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24" w:history="1">
        <w:r>
          <w:rPr>
            <w:rFonts w:ascii="仿宋" w:eastAsia="仿宋" w:hAnsi="仿宋" w:cs="仿宋" w:hint="eastAsia"/>
            <w:lang w:eastAsia="zh-CN"/>
          </w:rPr>
          <w:t>序言</w:t>
        </w:r>
        <w:r>
          <w:tab/>
        </w:r>
        <w:r>
          <w:fldChar w:fldCharType="begin"/>
        </w:r>
        <w:r>
          <w:instrText xml:space="preserve"> PAGEREF _Toc30724 \h </w:instrText>
        </w:r>
        <w:r>
          <w:fldChar w:fldCharType="separate"/>
        </w:r>
        <w:r>
          <w:t>3</w:t>
        </w:r>
        <w:r>
          <w:fldChar w:fldCharType="end"/>
        </w:r>
      </w:hyperlink>
    </w:p>
    <w:p>
      <w:pPr>
        <w:pStyle w:val="TOC1"/>
        <w:tabs>
          <w:tab w:val="right" w:leader="dot" w:pos="8306"/>
        </w:tabs>
      </w:pPr>
      <w:hyperlink w:anchor="_Toc13630" w:history="1">
        <w:r>
          <w:rPr>
            <w:rFonts w:ascii="仿宋" w:eastAsia="仿宋" w:hAnsi="仿宋" w:cs="仿宋" w:hint="eastAsia"/>
            <w:lang w:eastAsia="zh-CN"/>
          </w:rPr>
          <w:t>一、异丙醇项目建设单位说明</w:t>
        </w:r>
        <w:r>
          <w:tab/>
        </w:r>
        <w:r>
          <w:fldChar w:fldCharType="begin"/>
        </w:r>
        <w:r>
          <w:instrText xml:space="preserve"> PAGEREF _Toc13630 \h </w:instrText>
        </w:r>
        <w:r>
          <w:fldChar w:fldCharType="separate"/>
        </w:r>
        <w:r>
          <w:t>3</w:t>
        </w:r>
        <w:r>
          <w:fldChar w:fldCharType="end"/>
        </w:r>
      </w:hyperlink>
    </w:p>
    <w:p>
      <w:pPr>
        <w:pStyle w:val="TOC2"/>
        <w:tabs>
          <w:tab w:val="right" w:leader="dot" w:pos="8306"/>
        </w:tabs>
      </w:pPr>
      <w:hyperlink w:anchor="_Toc25558" w:history="1">
        <w:r>
          <w:rPr>
            <w:rFonts w:ascii="仿宋" w:eastAsia="仿宋" w:hAnsi="仿宋" w:cs="仿宋" w:hint="eastAsia"/>
            <w:lang w:eastAsia="zh-CN"/>
          </w:rPr>
          <w:t>(一)、异丙醇项目承办单位基本情况</w:t>
        </w:r>
        <w:r>
          <w:tab/>
        </w:r>
        <w:r>
          <w:fldChar w:fldCharType="begin"/>
        </w:r>
        <w:r>
          <w:instrText xml:space="preserve"> PAGEREF _Toc25558 \h </w:instrText>
        </w:r>
        <w:r>
          <w:fldChar w:fldCharType="separate"/>
        </w:r>
        <w:r>
          <w:t>3</w:t>
        </w:r>
        <w:r>
          <w:fldChar w:fldCharType="end"/>
        </w:r>
      </w:hyperlink>
    </w:p>
    <w:p>
      <w:pPr>
        <w:pStyle w:val="TOC2"/>
        <w:tabs>
          <w:tab w:val="right" w:leader="dot" w:pos="8306"/>
        </w:tabs>
      </w:pPr>
      <w:hyperlink w:anchor="_Toc7658" w:history="1">
        <w:r>
          <w:rPr>
            <w:rFonts w:ascii="仿宋" w:eastAsia="仿宋" w:hAnsi="仿宋" w:cs="仿宋" w:hint="eastAsia"/>
            <w:lang w:eastAsia="zh-CN"/>
          </w:rPr>
          <w:t>(二)、公司经济效益分析</w:t>
        </w:r>
        <w:r>
          <w:tab/>
        </w:r>
        <w:r>
          <w:fldChar w:fldCharType="begin"/>
        </w:r>
        <w:r>
          <w:instrText xml:space="preserve"> PAGEREF _Toc7658 \h </w:instrText>
        </w:r>
        <w:r>
          <w:fldChar w:fldCharType="separate"/>
        </w:r>
        <w:r>
          <w:t>4</w:t>
        </w:r>
        <w:r>
          <w:fldChar w:fldCharType="end"/>
        </w:r>
      </w:hyperlink>
    </w:p>
    <w:p>
      <w:pPr>
        <w:pStyle w:val="TOC1"/>
        <w:tabs>
          <w:tab w:val="right" w:leader="dot" w:pos="8306"/>
        </w:tabs>
      </w:pPr>
      <w:hyperlink w:anchor="_Toc29702" w:history="1">
        <w:r>
          <w:rPr>
            <w:rFonts w:ascii="仿宋" w:eastAsia="仿宋" w:hAnsi="仿宋" w:cs="仿宋" w:hint="eastAsia"/>
            <w:lang w:eastAsia="zh-CN"/>
          </w:rPr>
          <w:t>二、异丙醇项目文档管理</w:t>
        </w:r>
        <w:r>
          <w:tab/>
        </w:r>
        <w:r>
          <w:fldChar w:fldCharType="begin"/>
        </w:r>
        <w:r>
          <w:instrText xml:space="preserve"> PAGEREF _Toc29702 \h </w:instrText>
        </w:r>
        <w:r>
          <w:fldChar w:fldCharType="separate"/>
        </w:r>
        <w:r>
          <w:t>5</w:t>
        </w:r>
        <w:r>
          <w:fldChar w:fldCharType="end"/>
        </w:r>
      </w:hyperlink>
    </w:p>
    <w:p>
      <w:pPr>
        <w:pStyle w:val="TOC2"/>
        <w:tabs>
          <w:tab w:val="right" w:leader="dot" w:pos="8306"/>
        </w:tabs>
      </w:pPr>
      <w:hyperlink w:anchor="_Toc8918" w:history="1">
        <w:r>
          <w:rPr>
            <w:rFonts w:ascii="仿宋" w:eastAsia="仿宋" w:hAnsi="仿宋" w:cs="仿宋" w:hint="eastAsia"/>
            <w:lang w:eastAsia="zh-CN"/>
          </w:rPr>
          <w:t>(一)、文档编制与审查</w:t>
        </w:r>
        <w:r>
          <w:tab/>
        </w:r>
        <w:r>
          <w:fldChar w:fldCharType="begin"/>
        </w:r>
        <w:r>
          <w:instrText xml:space="preserve"> PAGEREF _Toc8918 \h </w:instrText>
        </w:r>
        <w:r>
          <w:fldChar w:fldCharType="separate"/>
        </w:r>
        <w:r>
          <w:t>5</w:t>
        </w:r>
        <w:r>
          <w:fldChar w:fldCharType="end"/>
        </w:r>
      </w:hyperlink>
    </w:p>
    <w:p>
      <w:pPr>
        <w:pStyle w:val="TOC2"/>
        <w:tabs>
          <w:tab w:val="right" w:leader="dot" w:pos="8306"/>
        </w:tabs>
      </w:pPr>
      <w:hyperlink w:anchor="_Toc2157" w:history="1">
        <w:r>
          <w:rPr>
            <w:rFonts w:ascii="仿宋" w:eastAsia="仿宋" w:hAnsi="仿宋" w:cs="仿宋" w:hint="eastAsia"/>
            <w:lang w:eastAsia="zh-CN"/>
          </w:rPr>
          <w:t>(二)、文档发布与分发</w:t>
        </w:r>
        <w:r>
          <w:tab/>
        </w:r>
        <w:r>
          <w:fldChar w:fldCharType="begin"/>
        </w:r>
        <w:r>
          <w:instrText xml:space="preserve"> PAGEREF _Toc2157 \h </w:instrText>
        </w:r>
        <w:r>
          <w:fldChar w:fldCharType="separate"/>
        </w:r>
        <w:r>
          <w:t>6</w:t>
        </w:r>
        <w:r>
          <w:fldChar w:fldCharType="end"/>
        </w:r>
      </w:hyperlink>
    </w:p>
    <w:p>
      <w:pPr>
        <w:pStyle w:val="TOC2"/>
        <w:tabs>
          <w:tab w:val="right" w:leader="dot" w:pos="8306"/>
        </w:tabs>
      </w:pPr>
      <w:hyperlink w:anchor="_Toc12610" w:history="1">
        <w:r>
          <w:rPr>
            <w:rFonts w:ascii="仿宋" w:eastAsia="仿宋" w:hAnsi="仿宋" w:cs="仿宋" w:hint="eastAsia"/>
            <w:lang w:eastAsia="zh-CN"/>
          </w:rPr>
          <w:t>(三)、文档存档与归档</w:t>
        </w:r>
        <w:r>
          <w:tab/>
        </w:r>
        <w:r>
          <w:fldChar w:fldCharType="begin"/>
        </w:r>
        <w:r>
          <w:instrText xml:space="preserve"> PAGEREF _Toc12610 \h </w:instrText>
        </w:r>
        <w:r>
          <w:fldChar w:fldCharType="separate"/>
        </w:r>
        <w:r>
          <w:t>7</w:t>
        </w:r>
        <w:r>
          <w:fldChar w:fldCharType="end"/>
        </w:r>
      </w:hyperlink>
    </w:p>
    <w:p>
      <w:pPr>
        <w:pStyle w:val="TOC1"/>
        <w:tabs>
          <w:tab w:val="right" w:leader="dot" w:pos="8306"/>
        </w:tabs>
      </w:pPr>
      <w:hyperlink w:anchor="_Toc23276" w:history="1">
        <w:r>
          <w:rPr>
            <w:rFonts w:ascii="仿宋" w:eastAsia="仿宋" w:hAnsi="仿宋" w:cs="仿宋" w:hint="eastAsia"/>
            <w:lang w:eastAsia="zh-CN"/>
          </w:rPr>
          <w:t>三、异丙醇项目建设背景及必要性分析</w:t>
        </w:r>
        <w:r>
          <w:tab/>
        </w:r>
        <w:r>
          <w:fldChar w:fldCharType="begin"/>
        </w:r>
        <w:r>
          <w:instrText xml:space="preserve"> PAGEREF _Toc23276 \h </w:instrText>
        </w:r>
        <w:r>
          <w:fldChar w:fldCharType="separate"/>
        </w:r>
        <w:r>
          <w:t>8</w:t>
        </w:r>
        <w:r>
          <w:fldChar w:fldCharType="end"/>
        </w:r>
      </w:hyperlink>
    </w:p>
    <w:p>
      <w:pPr>
        <w:pStyle w:val="TOC2"/>
        <w:tabs>
          <w:tab w:val="right" w:leader="dot" w:pos="8306"/>
        </w:tabs>
      </w:pPr>
      <w:hyperlink w:anchor="_Toc7840" w:history="1">
        <w:r>
          <w:rPr>
            <w:rFonts w:ascii="仿宋" w:eastAsia="仿宋" w:hAnsi="仿宋" w:cs="仿宋" w:hint="eastAsia"/>
            <w:lang w:eastAsia="zh-CN"/>
          </w:rPr>
          <w:t>(一)、异丙醇项目背景分析</w:t>
        </w:r>
        <w:r>
          <w:tab/>
        </w:r>
        <w:r>
          <w:fldChar w:fldCharType="begin"/>
        </w:r>
        <w:r>
          <w:instrText xml:space="preserve"> PAGEREF _Toc7840 \h </w:instrText>
        </w:r>
        <w:r>
          <w:fldChar w:fldCharType="separate"/>
        </w:r>
        <w:r>
          <w:t>8</w:t>
        </w:r>
        <w:r>
          <w:fldChar w:fldCharType="end"/>
        </w:r>
      </w:hyperlink>
    </w:p>
    <w:p>
      <w:pPr>
        <w:pStyle w:val="TOC2"/>
        <w:tabs>
          <w:tab w:val="right" w:leader="dot" w:pos="8306"/>
        </w:tabs>
      </w:pPr>
      <w:hyperlink w:anchor="_Toc18906" w:history="1">
        <w:r>
          <w:rPr>
            <w:rFonts w:ascii="仿宋" w:eastAsia="仿宋" w:hAnsi="仿宋" w:cs="仿宋" w:hint="eastAsia"/>
            <w:lang w:eastAsia="zh-CN"/>
          </w:rPr>
          <w:t>(二)、异丙醇项目建设必要性分析</w:t>
        </w:r>
        <w:r>
          <w:tab/>
        </w:r>
        <w:r>
          <w:fldChar w:fldCharType="begin"/>
        </w:r>
        <w:r>
          <w:instrText xml:space="preserve"> PAGEREF _Toc18906 \h </w:instrText>
        </w:r>
        <w:r>
          <w:fldChar w:fldCharType="separate"/>
        </w:r>
        <w:r>
          <w:t>10</w:t>
        </w:r>
        <w:r>
          <w:fldChar w:fldCharType="end"/>
        </w:r>
      </w:hyperlink>
    </w:p>
    <w:p>
      <w:pPr>
        <w:pStyle w:val="TOC1"/>
        <w:tabs>
          <w:tab w:val="right" w:leader="dot" w:pos="8306"/>
        </w:tabs>
      </w:pPr>
      <w:hyperlink w:anchor="_Toc31706" w:history="1">
        <w:r>
          <w:rPr>
            <w:rFonts w:ascii="仿宋" w:eastAsia="仿宋" w:hAnsi="仿宋" w:cs="仿宋" w:hint="eastAsia"/>
            <w:lang w:eastAsia="zh-CN"/>
          </w:rPr>
          <w:t>四、市场分析、调研</w:t>
        </w:r>
        <w:r>
          <w:tab/>
        </w:r>
        <w:r>
          <w:fldChar w:fldCharType="begin"/>
        </w:r>
        <w:r>
          <w:instrText xml:space="preserve"> PAGEREF _Toc31706 \h </w:instrText>
        </w:r>
        <w:r>
          <w:fldChar w:fldCharType="separate"/>
        </w:r>
        <w:r>
          <w:t>11</w:t>
        </w:r>
        <w:r>
          <w:fldChar w:fldCharType="end"/>
        </w:r>
      </w:hyperlink>
    </w:p>
    <w:p>
      <w:pPr>
        <w:pStyle w:val="TOC2"/>
        <w:tabs>
          <w:tab w:val="right" w:leader="dot" w:pos="8306"/>
        </w:tabs>
      </w:pPr>
      <w:hyperlink w:anchor="_Toc18113" w:history="1">
        <w:r>
          <w:rPr>
            <w:rFonts w:ascii="仿宋" w:eastAsia="仿宋" w:hAnsi="仿宋" w:cs="仿宋" w:hint="eastAsia"/>
            <w:lang w:eastAsia="zh-CN"/>
          </w:rPr>
          <w:t>(一)、异丙醇行业分析</w:t>
        </w:r>
        <w:r>
          <w:tab/>
        </w:r>
        <w:r>
          <w:fldChar w:fldCharType="begin"/>
        </w:r>
        <w:r>
          <w:instrText xml:space="preserve"> PAGEREF _Toc18113 \h </w:instrText>
        </w:r>
        <w:r>
          <w:fldChar w:fldCharType="separate"/>
        </w:r>
        <w:r>
          <w:t>11</w:t>
        </w:r>
        <w:r>
          <w:fldChar w:fldCharType="end"/>
        </w:r>
      </w:hyperlink>
    </w:p>
    <w:p>
      <w:pPr>
        <w:pStyle w:val="TOC2"/>
        <w:tabs>
          <w:tab w:val="right" w:leader="dot" w:pos="8306"/>
        </w:tabs>
      </w:pPr>
      <w:hyperlink w:anchor="_Toc3980" w:history="1">
        <w:r>
          <w:rPr>
            <w:rFonts w:ascii="仿宋" w:eastAsia="仿宋" w:hAnsi="仿宋" w:cs="仿宋" w:hint="eastAsia"/>
            <w:lang w:eastAsia="zh-CN"/>
          </w:rPr>
          <w:t>(二)、异丙醇市场分析预测</w:t>
        </w:r>
        <w:r>
          <w:tab/>
        </w:r>
        <w:r>
          <w:fldChar w:fldCharType="begin"/>
        </w:r>
        <w:r>
          <w:instrText xml:space="preserve"> PAGEREF _Toc3980 \h </w:instrText>
        </w:r>
        <w:r>
          <w:fldChar w:fldCharType="separate"/>
        </w:r>
        <w:r>
          <w:t>12</w:t>
        </w:r>
        <w:r>
          <w:fldChar w:fldCharType="end"/>
        </w:r>
      </w:hyperlink>
    </w:p>
    <w:p>
      <w:pPr>
        <w:pStyle w:val="TOC1"/>
        <w:tabs>
          <w:tab w:val="right" w:leader="dot" w:pos="8306"/>
        </w:tabs>
      </w:pPr>
      <w:hyperlink w:anchor="_Toc5145" w:history="1">
        <w:r>
          <w:rPr>
            <w:rFonts w:ascii="仿宋" w:eastAsia="仿宋" w:hAnsi="仿宋" w:cs="仿宋" w:hint="eastAsia"/>
            <w:lang w:eastAsia="zh-CN"/>
          </w:rPr>
          <w:t>五、工艺说明</w:t>
        </w:r>
        <w:r>
          <w:tab/>
        </w:r>
        <w:r>
          <w:fldChar w:fldCharType="begin"/>
        </w:r>
        <w:r>
          <w:instrText xml:space="preserve"> PAGEREF _Toc5145 \h </w:instrText>
        </w:r>
        <w:r>
          <w:fldChar w:fldCharType="separate"/>
        </w:r>
        <w:r>
          <w:t>12</w:t>
        </w:r>
        <w:r>
          <w:fldChar w:fldCharType="end"/>
        </w:r>
      </w:hyperlink>
    </w:p>
    <w:p>
      <w:pPr>
        <w:pStyle w:val="TOC2"/>
        <w:tabs>
          <w:tab w:val="right" w:leader="dot" w:pos="8306"/>
        </w:tabs>
      </w:pPr>
      <w:hyperlink w:anchor="_Toc5972" w:history="1">
        <w:r>
          <w:rPr>
            <w:rFonts w:ascii="仿宋" w:eastAsia="仿宋" w:hAnsi="仿宋" w:cs="仿宋" w:hint="eastAsia"/>
            <w:lang w:eastAsia="zh-CN"/>
          </w:rPr>
          <w:t>(一)、技术管理特点</w:t>
        </w:r>
        <w:r>
          <w:tab/>
        </w:r>
        <w:r>
          <w:fldChar w:fldCharType="begin"/>
        </w:r>
        <w:r>
          <w:instrText xml:space="preserve"> PAGEREF _Toc5972 \h </w:instrText>
        </w:r>
        <w:r>
          <w:fldChar w:fldCharType="separate"/>
        </w:r>
        <w:r>
          <w:t>12</w:t>
        </w:r>
        <w:r>
          <w:fldChar w:fldCharType="end"/>
        </w:r>
      </w:hyperlink>
    </w:p>
    <w:p>
      <w:pPr>
        <w:pStyle w:val="TOC2"/>
        <w:tabs>
          <w:tab w:val="right" w:leader="dot" w:pos="8306"/>
        </w:tabs>
      </w:pPr>
      <w:hyperlink w:anchor="_Toc4590" w:history="1">
        <w:r>
          <w:rPr>
            <w:rFonts w:ascii="仿宋" w:eastAsia="仿宋" w:hAnsi="仿宋" w:cs="仿宋" w:hint="eastAsia"/>
            <w:lang w:eastAsia="zh-CN"/>
          </w:rPr>
          <w:t>(二)、异丙醇项目工艺技术设计方案</w:t>
        </w:r>
        <w:r>
          <w:tab/>
        </w:r>
        <w:r>
          <w:fldChar w:fldCharType="begin"/>
        </w:r>
        <w:r>
          <w:instrText xml:space="preserve"> PAGEREF _Toc4590 \h </w:instrText>
        </w:r>
        <w:r>
          <w:fldChar w:fldCharType="separate"/>
        </w:r>
        <w:r>
          <w:t>14</w:t>
        </w:r>
        <w:r>
          <w:fldChar w:fldCharType="end"/>
        </w:r>
      </w:hyperlink>
    </w:p>
    <w:p>
      <w:pPr>
        <w:pStyle w:val="TOC2"/>
        <w:tabs>
          <w:tab w:val="right" w:leader="dot" w:pos="8306"/>
        </w:tabs>
      </w:pPr>
      <w:hyperlink w:anchor="_Toc12394" w:history="1">
        <w:r>
          <w:rPr>
            <w:rFonts w:ascii="仿宋" w:eastAsia="仿宋" w:hAnsi="仿宋" w:cs="仿宋" w:hint="eastAsia"/>
            <w:lang w:eastAsia="zh-CN"/>
          </w:rPr>
          <w:t>(三)、设备选型方案</w:t>
        </w:r>
        <w:r>
          <w:tab/>
        </w:r>
        <w:r>
          <w:fldChar w:fldCharType="begin"/>
        </w:r>
        <w:r>
          <w:instrText xml:space="preserve"> PAGEREF _Toc12394 \h </w:instrText>
        </w:r>
        <w:r>
          <w:fldChar w:fldCharType="separate"/>
        </w:r>
        <w:r>
          <w:t>15</w:t>
        </w:r>
        <w:r>
          <w:fldChar w:fldCharType="end"/>
        </w:r>
      </w:hyperlink>
    </w:p>
    <w:p>
      <w:pPr>
        <w:pStyle w:val="TOC1"/>
        <w:tabs>
          <w:tab w:val="right" w:leader="dot" w:pos="8306"/>
        </w:tabs>
      </w:pPr>
      <w:hyperlink w:anchor="_Toc6285" w:history="1">
        <w:r>
          <w:rPr>
            <w:rFonts w:ascii="仿宋" w:eastAsia="仿宋" w:hAnsi="仿宋" w:cs="仿宋" w:hint="eastAsia"/>
            <w:lang w:eastAsia="zh-CN"/>
          </w:rPr>
          <w:t>六、异丙醇项目危机管理</w:t>
        </w:r>
        <w:r>
          <w:tab/>
        </w:r>
        <w:r>
          <w:fldChar w:fldCharType="begin"/>
        </w:r>
        <w:r>
          <w:instrText xml:space="preserve"> PAGEREF _Toc6285 \h </w:instrText>
        </w:r>
        <w:r>
          <w:fldChar w:fldCharType="separate"/>
        </w:r>
        <w:r>
          <w:t>16</w:t>
        </w:r>
        <w:r>
          <w:fldChar w:fldCharType="end"/>
        </w:r>
      </w:hyperlink>
    </w:p>
    <w:p>
      <w:pPr>
        <w:pStyle w:val="TOC2"/>
        <w:tabs>
          <w:tab w:val="right" w:leader="dot" w:pos="8306"/>
        </w:tabs>
      </w:pPr>
      <w:hyperlink w:anchor="_Toc2577" w:history="1">
        <w:r>
          <w:rPr>
            <w:rFonts w:ascii="仿宋" w:eastAsia="仿宋" w:hAnsi="仿宋" w:cs="仿宋" w:hint="eastAsia"/>
            <w:lang w:eastAsia="zh-CN"/>
          </w:rPr>
          <w:t>(一)、危机预警与识别</w:t>
        </w:r>
        <w:r>
          <w:tab/>
        </w:r>
        <w:r>
          <w:fldChar w:fldCharType="begin"/>
        </w:r>
        <w:r>
          <w:instrText xml:space="preserve"> PAGEREF _Toc2577 \h </w:instrText>
        </w:r>
        <w:r>
          <w:fldChar w:fldCharType="separate"/>
        </w:r>
        <w:r>
          <w:t>16</w:t>
        </w:r>
        <w:r>
          <w:fldChar w:fldCharType="end"/>
        </w:r>
      </w:hyperlink>
    </w:p>
    <w:p>
      <w:pPr>
        <w:pStyle w:val="TOC2"/>
        <w:tabs>
          <w:tab w:val="right" w:leader="dot" w:pos="8306"/>
        </w:tabs>
      </w:pPr>
      <w:hyperlink w:anchor="_Toc6566" w:history="1">
        <w:r>
          <w:rPr>
            <w:rFonts w:ascii="仿宋" w:eastAsia="仿宋" w:hAnsi="仿宋" w:cs="仿宋" w:hint="eastAsia"/>
            <w:lang w:eastAsia="zh-CN"/>
          </w:rPr>
          <w:t>(二)、危机应对与恢复</w:t>
        </w:r>
        <w:r>
          <w:tab/>
        </w:r>
        <w:r>
          <w:fldChar w:fldCharType="begin"/>
        </w:r>
        <w:r>
          <w:instrText xml:space="preserve"> PAGEREF _Toc6566 \h </w:instrText>
        </w:r>
        <w:r>
          <w:fldChar w:fldCharType="separate"/>
        </w:r>
        <w:r>
          <w:t>17</w:t>
        </w:r>
        <w:r>
          <w:fldChar w:fldCharType="end"/>
        </w:r>
      </w:hyperlink>
    </w:p>
    <w:p>
      <w:pPr>
        <w:pStyle w:val="TOC1"/>
        <w:tabs>
          <w:tab w:val="right" w:leader="dot" w:pos="8306"/>
        </w:tabs>
      </w:pPr>
      <w:hyperlink w:anchor="_Toc22710" w:history="1">
        <w:r>
          <w:rPr>
            <w:rFonts w:ascii="仿宋" w:eastAsia="仿宋" w:hAnsi="仿宋" w:cs="仿宋" w:hint="eastAsia"/>
            <w:lang w:eastAsia="zh-CN"/>
          </w:rPr>
          <w:t>七、异丙醇项目风险管理</w:t>
        </w:r>
        <w:r>
          <w:tab/>
        </w:r>
        <w:r>
          <w:fldChar w:fldCharType="begin"/>
        </w:r>
        <w:r>
          <w:instrText xml:space="preserve"> PAGEREF _Toc22710 \h </w:instrText>
        </w:r>
        <w:r>
          <w:fldChar w:fldCharType="separate"/>
        </w:r>
        <w:r>
          <w:t>18</w:t>
        </w:r>
        <w:r>
          <w:fldChar w:fldCharType="end"/>
        </w:r>
      </w:hyperlink>
    </w:p>
    <w:p>
      <w:pPr>
        <w:pStyle w:val="TOC2"/>
        <w:tabs>
          <w:tab w:val="right" w:leader="dot" w:pos="8306"/>
        </w:tabs>
      </w:pPr>
      <w:hyperlink w:anchor="_Toc17293" w:history="1">
        <w:r>
          <w:rPr>
            <w:rFonts w:ascii="仿宋" w:eastAsia="仿宋" w:hAnsi="仿宋" w:cs="仿宋" w:hint="eastAsia"/>
            <w:lang w:eastAsia="zh-CN"/>
          </w:rPr>
          <w:t>(一)、风险识别与评估</w:t>
        </w:r>
        <w:r>
          <w:tab/>
        </w:r>
        <w:r>
          <w:fldChar w:fldCharType="begin"/>
        </w:r>
        <w:r>
          <w:instrText xml:space="preserve"> PAGEREF _Toc17293 \h </w:instrText>
        </w:r>
        <w:r>
          <w:fldChar w:fldCharType="separate"/>
        </w:r>
        <w:r>
          <w:t>18</w:t>
        </w:r>
        <w:r>
          <w:fldChar w:fldCharType="end"/>
        </w:r>
      </w:hyperlink>
    </w:p>
    <w:p>
      <w:pPr>
        <w:pStyle w:val="TOC2"/>
        <w:tabs>
          <w:tab w:val="right" w:leader="dot" w:pos="8306"/>
        </w:tabs>
      </w:pPr>
      <w:hyperlink w:anchor="_Toc30371" w:history="1">
        <w:r>
          <w:rPr>
            <w:rFonts w:ascii="仿宋" w:eastAsia="仿宋" w:hAnsi="仿宋" w:cs="仿宋" w:hint="eastAsia"/>
            <w:lang w:eastAsia="zh-CN"/>
          </w:rPr>
          <w:t>(二)、风险应对策略</w:t>
        </w:r>
        <w:r>
          <w:tab/>
        </w:r>
        <w:r>
          <w:fldChar w:fldCharType="begin"/>
        </w:r>
        <w:r>
          <w:instrText xml:space="preserve"> PAGEREF _Toc30371 \h </w:instrText>
        </w:r>
        <w:r>
          <w:fldChar w:fldCharType="separate"/>
        </w:r>
        <w:r>
          <w:t>20</w:t>
        </w:r>
        <w:r>
          <w:fldChar w:fldCharType="end"/>
        </w:r>
      </w:hyperlink>
    </w:p>
    <w:p>
      <w:pPr>
        <w:pStyle w:val="TOC2"/>
        <w:tabs>
          <w:tab w:val="right" w:leader="dot" w:pos="8306"/>
        </w:tabs>
      </w:pPr>
      <w:hyperlink w:anchor="_Toc32641" w:history="1">
        <w:r>
          <w:rPr>
            <w:rFonts w:ascii="仿宋" w:eastAsia="仿宋" w:hAnsi="仿宋" w:cs="仿宋" w:hint="eastAsia"/>
            <w:lang w:eastAsia="zh-CN"/>
          </w:rPr>
          <w:t>(三)、风险监控与控制</w:t>
        </w:r>
        <w:r>
          <w:tab/>
        </w:r>
        <w:r>
          <w:fldChar w:fldCharType="begin"/>
        </w:r>
        <w:r>
          <w:instrText xml:space="preserve"> PAGEREF _Toc32641 \h </w:instrText>
        </w:r>
        <w:r>
          <w:fldChar w:fldCharType="separate"/>
        </w:r>
        <w:r>
          <w:t>21</w:t>
        </w:r>
        <w:r>
          <w:fldChar w:fldCharType="end"/>
        </w:r>
      </w:hyperlink>
    </w:p>
    <w:p>
      <w:pPr>
        <w:pStyle w:val="TOC1"/>
        <w:tabs>
          <w:tab w:val="right" w:leader="dot" w:pos="8306"/>
        </w:tabs>
      </w:pPr>
      <w:hyperlink w:anchor="_Toc18357" w:history="1">
        <w:r>
          <w:rPr>
            <w:rFonts w:ascii="仿宋" w:eastAsia="仿宋" w:hAnsi="仿宋" w:cs="仿宋" w:hint="eastAsia"/>
            <w:lang w:eastAsia="zh-CN"/>
          </w:rPr>
          <w:t>八、生产安全保护</w:t>
        </w:r>
        <w:r>
          <w:tab/>
        </w:r>
        <w:r>
          <w:fldChar w:fldCharType="begin"/>
        </w:r>
        <w:r>
          <w:instrText xml:space="preserve"> PAGEREF _Toc18357 \h </w:instrText>
        </w:r>
        <w:r>
          <w:fldChar w:fldCharType="separate"/>
        </w:r>
        <w:r>
          <w:t>22</w:t>
        </w:r>
        <w:r>
          <w:fldChar w:fldCharType="end"/>
        </w:r>
      </w:hyperlink>
    </w:p>
    <w:p>
      <w:pPr>
        <w:pStyle w:val="TOC2"/>
        <w:tabs>
          <w:tab w:val="right" w:leader="dot" w:pos="8306"/>
        </w:tabs>
      </w:pPr>
      <w:hyperlink w:anchor="_Toc11039" w:history="1">
        <w:r>
          <w:rPr>
            <w:rFonts w:ascii="仿宋" w:eastAsia="仿宋" w:hAnsi="仿宋" w:cs="仿宋" w:hint="eastAsia"/>
            <w:lang w:eastAsia="zh-CN"/>
          </w:rPr>
          <w:t>(一)、消防安全</w:t>
        </w:r>
        <w:r>
          <w:tab/>
        </w:r>
        <w:r>
          <w:fldChar w:fldCharType="begin"/>
        </w:r>
        <w:r>
          <w:instrText xml:space="preserve"> PAGEREF _Toc11039 \h </w:instrText>
        </w:r>
        <w:r>
          <w:fldChar w:fldCharType="separate"/>
        </w:r>
        <w:r>
          <w:t>22</w:t>
        </w:r>
        <w:r>
          <w:fldChar w:fldCharType="end"/>
        </w:r>
      </w:hyperlink>
    </w:p>
    <w:p>
      <w:pPr>
        <w:pStyle w:val="TOC2"/>
        <w:tabs>
          <w:tab w:val="right" w:leader="dot" w:pos="8306"/>
        </w:tabs>
      </w:pPr>
      <w:hyperlink w:anchor="_Toc24449" w:history="1">
        <w:r>
          <w:rPr>
            <w:rFonts w:ascii="仿宋" w:eastAsia="仿宋" w:hAnsi="仿宋" w:cs="仿宋" w:hint="eastAsia"/>
            <w:lang w:eastAsia="zh-CN"/>
          </w:rPr>
          <w:t>(二)、防火防爆总图布置措施</w:t>
        </w:r>
        <w:r>
          <w:tab/>
        </w:r>
        <w:r>
          <w:fldChar w:fldCharType="begin"/>
        </w:r>
        <w:r>
          <w:instrText xml:space="preserve"> PAGEREF _Toc24449 \h </w:instrText>
        </w:r>
        <w:r>
          <w:fldChar w:fldCharType="separate"/>
        </w:r>
        <w:r>
          <w:t>24</w:t>
        </w:r>
        <w:r>
          <w:fldChar w:fldCharType="end"/>
        </w:r>
      </w:hyperlink>
    </w:p>
    <w:p>
      <w:pPr>
        <w:pStyle w:val="TOC2"/>
        <w:tabs>
          <w:tab w:val="right" w:leader="dot" w:pos="8306"/>
        </w:tabs>
      </w:pPr>
      <w:hyperlink w:anchor="_Toc11879" w:history="1">
        <w:r>
          <w:rPr>
            <w:rFonts w:ascii="仿宋" w:eastAsia="仿宋" w:hAnsi="仿宋" w:cs="仿宋" w:hint="eastAsia"/>
            <w:lang w:eastAsia="zh-CN"/>
          </w:rPr>
          <w:t>(三)、自然灾害防范措施</w:t>
        </w:r>
        <w:r>
          <w:tab/>
        </w:r>
        <w:r>
          <w:fldChar w:fldCharType="begin"/>
        </w:r>
        <w:r>
          <w:instrText xml:space="preserve"> PAGEREF _Toc11879 \h </w:instrText>
        </w:r>
        <w:r>
          <w:fldChar w:fldCharType="separate"/>
        </w:r>
        <w:r>
          <w:t>25</w:t>
        </w:r>
        <w:r>
          <w:fldChar w:fldCharType="end"/>
        </w:r>
      </w:hyperlink>
    </w:p>
    <w:p>
      <w:pPr>
        <w:pStyle w:val="TOC2"/>
        <w:tabs>
          <w:tab w:val="right" w:leader="dot" w:pos="8306"/>
        </w:tabs>
      </w:pPr>
      <w:hyperlink w:anchor="_Toc9665" w:history="1">
        <w:r>
          <w:rPr>
            <w:rFonts w:ascii="仿宋" w:eastAsia="仿宋" w:hAnsi="仿宋" w:cs="仿宋" w:hint="eastAsia"/>
            <w:lang w:eastAsia="zh-CN"/>
          </w:rPr>
          <w:t>(四)、安全色及安全标志使用要求</w:t>
        </w:r>
        <w:r>
          <w:tab/>
        </w:r>
        <w:r>
          <w:fldChar w:fldCharType="begin"/>
        </w:r>
        <w:r>
          <w:instrText xml:space="preserve"> PAGEREF _Toc9665 \h </w:instrText>
        </w:r>
        <w:r>
          <w:fldChar w:fldCharType="separate"/>
        </w:r>
        <w:r>
          <w:t>26</w:t>
        </w:r>
        <w:r>
          <w:fldChar w:fldCharType="end"/>
        </w:r>
      </w:hyperlink>
    </w:p>
    <w:p>
      <w:pPr>
        <w:pStyle w:val="TOC2"/>
        <w:tabs>
          <w:tab w:val="right" w:leader="dot" w:pos="8306"/>
        </w:tabs>
      </w:pPr>
      <w:hyperlink w:anchor="_Toc23299" w:history="1">
        <w:r>
          <w:rPr>
            <w:rFonts w:ascii="仿宋" w:eastAsia="仿宋" w:hAnsi="仿宋" w:cs="仿宋" w:hint="eastAsia"/>
            <w:lang w:eastAsia="zh-CN"/>
          </w:rPr>
          <w:t>(五)、防尘防毒措施</w:t>
        </w:r>
        <w:r>
          <w:tab/>
        </w:r>
        <w:r>
          <w:fldChar w:fldCharType="begin"/>
        </w:r>
        <w:r>
          <w:instrText xml:space="preserve"> PAGEREF _Toc23299 \h </w:instrText>
        </w:r>
        <w:r>
          <w:fldChar w:fldCharType="separate"/>
        </w:r>
        <w:r>
          <w:t>26</w:t>
        </w:r>
        <w:r>
          <w:fldChar w:fldCharType="end"/>
        </w:r>
      </w:hyperlink>
    </w:p>
    <w:p>
      <w:pPr>
        <w:pStyle w:val="TOC2"/>
        <w:tabs>
          <w:tab w:val="right" w:leader="dot" w:pos="8306"/>
        </w:tabs>
      </w:pPr>
      <w:hyperlink w:anchor="_Toc21247" w:history="1">
        <w:r>
          <w:rPr>
            <w:rFonts w:ascii="仿宋" w:eastAsia="仿宋" w:hAnsi="仿宋" w:cs="仿宋" w:hint="eastAsia"/>
            <w:lang w:eastAsia="zh-CN"/>
          </w:rPr>
          <w:t>(六)、防静电、触电防护及防雷措施</w:t>
        </w:r>
        <w:r>
          <w:tab/>
        </w:r>
        <w:r>
          <w:fldChar w:fldCharType="begin"/>
        </w:r>
        <w:r>
          <w:instrText xml:space="preserve"> PAGEREF _Toc21247 \h </w:instrText>
        </w:r>
        <w:r>
          <w:fldChar w:fldCharType="separate"/>
        </w:r>
        <w:r>
          <w:t>27</w:t>
        </w:r>
        <w:r>
          <w:fldChar w:fldCharType="end"/>
        </w:r>
      </w:hyperlink>
    </w:p>
    <w:p>
      <w:pPr>
        <w:pStyle w:val="TOC2"/>
        <w:tabs>
          <w:tab w:val="right" w:leader="dot" w:pos="8306"/>
        </w:tabs>
      </w:pPr>
      <w:hyperlink w:anchor="_Toc9904" w:history="1">
        <w:r>
          <w:rPr>
            <w:rFonts w:ascii="仿宋" w:eastAsia="仿宋" w:hAnsi="仿宋" w:cs="仿宋" w:hint="eastAsia"/>
            <w:lang w:eastAsia="zh-CN"/>
          </w:rPr>
          <w:t>(七)、机械设备安全保障措施</w:t>
        </w:r>
        <w:r>
          <w:tab/>
        </w:r>
        <w:r>
          <w:fldChar w:fldCharType="begin"/>
        </w:r>
        <w:r>
          <w:instrText xml:space="preserve"> PAGEREF _Toc9904 \h </w:instrText>
        </w:r>
        <w:r>
          <w:fldChar w:fldCharType="separate"/>
        </w:r>
        <w:r>
          <w:t>29</w:t>
        </w:r>
        <w:r>
          <w:fldChar w:fldCharType="end"/>
        </w:r>
      </w:hyperlink>
    </w:p>
    <w:p>
      <w:pPr>
        <w:pStyle w:val="TOC1"/>
        <w:tabs>
          <w:tab w:val="right" w:leader="dot" w:pos="8306"/>
        </w:tabs>
      </w:pPr>
      <w:hyperlink w:anchor="_Toc12256" w:history="1">
        <w:r>
          <w:rPr>
            <w:rFonts w:ascii="仿宋" w:eastAsia="仿宋" w:hAnsi="仿宋" w:cs="仿宋" w:hint="eastAsia"/>
            <w:lang w:eastAsia="zh-CN"/>
          </w:rPr>
          <w:t>九、异丙醇项目社会影响</w:t>
        </w:r>
        <w:r>
          <w:tab/>
        </w:r>
        <w:r>
          <w:fldChar w:fldCharType="begin"/>
        </w:r>
        <w:r>
          <w:instrText xml:space="preserve"> PAGEREF _Toc12256 \h </w:instrText>
        </w:r>
        <w:r>
          <w:fldChar w:fldCharType="separate"/>
        </w:r>
        <w:r>
          <w:t>30</w:t>
        </w:r>
        <w:r>
          <w:fldChar w:fldCharType="end"/>
        </w:r>
      </w:hyperlink>
    </w:p>
    <w:p>
      <w:pPr>
        <w:pStyle w:val="TOC2"/>
        <w:tabs>
          <w:tab w:val="right" w:leader="dot" w:pos="8306"/>
        </w:tabs>
      </w:pPr>
      <w:hyperlink w:anchor="_Toc8692" w:history="1">
        <w:r>
          <w:rPr>
            <w:rFonts w:ascii="仿宋" w:eastAsia="仿宋" w:hAnsi="仿宋" w:cs="仿宋" w:hint="eastAsia"/>
            <w:lang w:eastAsia="zh-CN"/>
          </w:rPr>
          <w:t>(一)、社会责任与义务</w:t>
        </w:r>
        <w:r>
          <w:tab/>
        </w:r>
        <w:r>
          <w:fldChar w:fldCharType="begin"/>
        </w:r>
        <w:r>
          <w:instrText xml:space="preserve"> PAGEREF _Toc8692 \h </w:instrText>
        </w:r>
        <w:r>
          <w:fldChar w:fldCharType="separate"/>
        </w:r>
        <w:r>
          <w:t>30</w:t>
        </w:r>
        <w:r>
          <w:fldChar w:fldCharType="end"/>
        </w:r>
      </w:hyperlink>
    </w:p>
    <w:p>
      <w:pPr>
        <w:pStyle w:val="TOC2"/>
        <w:tabs>
          <w:tab w:val="right" w:leader="dot" w:pos="8306"/>
        </w:tabs>
      </w:pPr>
      <w:hyperlink w:anchor="_Toc4989" w:history="1">
        <w:r>
          <w:rPr>
            <w:rFonts w:ascii="仿宋" w:eastAsia="仿宋" w:hAnsi="仿宋" w:cs="仿宋" w:hint="eastAsia"/>
            <w:lang w:eastAsia="zh-CN"/>
          </w:rPr>
          <w:t>(二)、社会参与与沟通</w:t>
        </w:r>
        <w:r>
          <w:tab/>
        </w:r>
        <w:r>
          <w:fldChar w:fldCharType="begin"/>
        </w:r>
        <w:r>
          <w:instrText xml:space="preserve"> PAGEREF _Toc4989 \h </w:instrText>
        </w:r>
        <w:r>
          <w:fldChar w:fldCharType="separate"/>
        </w:r>
        <w:r>
          <w:t>31</w:t>
        </w:r>
        <w:r>
          <w:fldChar w:fldCharType="end"/>
        </w:r>
      </w:hyperlink>
    </w:p>
    <w:p>
      <w:pPr>
        <w:pStyle w:val="TOC1"/>
        <w:tabs>
          <w:tab w:val="right" w:leader="dot" w:pos="8306"/>
        </w:tabs>
      </w:pPr>
      <w:hyperlink w:anchor="_Toc21897" w:history="1">
        <w:r>
          <w:rPr>
            <w:rFonts w:ascii="仿宋" w:eastAsia="仿宋" w:hAnsi="仿宋" w:cs="仿宋" w:hint="eastAsia"/>
            <w:lang w:eastAsia="zh-CN"/>
          </w:rPr>
          <w:t>十、异丙醇项目技术管理</w:t>
        </w:r>
        <w:r>
          <w:tab/>
        </w:r>
        <w:r>
          <w:fldChar w:fldCharType="begin"/>
        </w:r>
        <w:r>
          <w:instrText xml:space="preserve"> PAGEREF _Toc21897 \h </w:instrText>
        </w:r>
        <w:r>
          <w:fldChar w:fldCharType="separate"/>
        </w:r>
        <w:r>
          <w:t>32</w:t>
        </w:r>
        <w:r>
          <w:fldChar w:fldCharType="end"/>
        </w:r>
      </w:hyperlink>
    </w:p>
    <w:p>
      <w:pPr>
        <w:pStyle w:val="TOC2"/>
        <w:tabs>
          <w:tab w:val="right" w:leader="dot" w:pos="8306"/>
        </w:tabs>
      </w:pPr>
      <w:hyperlink w:anchor="_Toc16796" w:history="1">
        <w:r>
          <w:rPr>
            <w:rFonts w:ascii="仿宋" w:eastAsia="仿宋" w:hAnsi="仿宋" w:cs="仿宋" w:hint="eastAsia"/>
            <w:lang w:eastAsia="zh-CN"/>
          </w:rPr>
          <w:t>(一)、技术方案选用方向</w:t>
        </w:r>
        <w:r>
          <w:tab/>
        </w:r>
        <w:r>
          <w:fldChar w:fldCharType="begin"/>
        </w:r>
        <w:r>
          <w:instrText xml:space="preserve"> PAGEREF _Toc16796 \h </w:instrText>
        </w:r>
        <w:r>
          <w:fldChar w:fldCharType="separate"/>
        </w:r>
        <w:r>
          <w:t>32</w:t>
        </w:r>
        <w:r>
          <w:fldChar w:fldCharType="end"/>
        </w:r>
      </w:hyperlink>
    </w:p>
    <w:p>
      <w:pPr>
        <w:pStyle w:val="TOC2"/>
        <w:tabs>
          <w:tab w:val="right" w:leader="dot" w:pos="8306"/>
        </w:tabs>
      </w:pPr>
      <w:hyperlink w:anchor="_Toc17450" w:history="1">
        <w:r>
          <w:rPr>
            <w:rFonts w:ascii="仿宋" w:eastAsia="仿宋" w:hAnsi="仿宋" w:cs="仿宋" w:hint="eastAsia"/>
            <w:lang w:eastAsia="zh-CN"/>
          </w:rPr>
          <w:t>(二)、工艺技术方案选用原则</w:t>
        </w:r>
        <w:r>
          <w:tab/>
        </w:r>
        <w:r>
          <w:fldChar w:fldCharType="begin"/>
        </w:r>
        <w:r>
          <w:instrText xml:space="preserve"> PAGEREF _Toc17450 \h </w:instrText>
        </w:r>
        <w:r>
          <w:fldChar w:fldCharType="separate"/>
        </w:r>
        <w:r>
          <w:t>34</w:t>
        </w:r>
        <w:r>
          <w:fldChar w:fldCharType="end"/>
        </w:r>
      </w:hyperlink>
    </w:p>
    <w:p>
      <w:pPr>
        <w:pStyle w:val="TOC2"/>
        <w:tabs>
          <w:tab w:val="right" w:leader="dot" w:pos="8306"/>
        </w:tabs>
      </w:pPr>
      <w:hyperlink w:anchor="_Toc4062" w:history="1">
        <w:r>
          <w:rPr>
            <w:rFonts w:ascii="仿宋" w:eastAsia="仿宋" w:hAnsi="仿宋" w:cs="仿宋" w:hint="eastAsia"/>
            <w:lang w:eastAsia="zh-CN"/>
          </w:rPr>
          <w:t>(三)、工艺技术方案要求</w:t>
        </w:r>
        <w:r>
          <w:tab/>
        </w:r>
        <w:r>
          <w:fldChar w:fldCharType="begin"/>
        </w:r>
        <w:r>
          <w:instrText xml:space="preserve"> PAGEREF _Toc4062 \h </w:instrText>
        </w:r>
        <w:r>
          <w:fldChar w:fldCharType="separate"/>
        </w:r>
        <w:r>
          <w:t>36</w:t>
        </w:r>
        <w:r>
          <w:fldChar w:fldCharType="end"/>
        </w:r>
      </w:hyperlink>
    </w:p>
    <w:p>
      <w:pPr>
        <w:pStyle w:val="TOC1"/>
        <w:tabs>
          <w:tab w:val="right" w:leader="dot" w:pos="8306"/>
        </w:tabs>
      </w:pPr>
      <w:hyperlink w:anchor="_Toc31642" w:history="1">
        <w:r>
          <w:rPr>
            <w:rFonts w:ascii="仿宋" w:eastAsia="仿宋" w:hAnsi="仿宋" w:cs="仿宋" w:hint="eastAsia"/>
            <w:lang w:eastAsia="zh-CN"/>
          </w:rPr>
          <w:t>十一、异丙醇项目创新与研发</w:t>
        </w:r>
        <w:r>
          <w:tab/>
        </w:r>
        <w:r>
          <w:fldChar w:fldCharType="begin"/>
        </w:r>
        <w:r>
          <w:instrText xml:space="preserve"> PAGEREF _Toc31642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9" w:history="1">
        <w:r>
          <w:rPr>
            <w:rFonts w:ascii="仿宋" w:eastAsia="仿宋" w:hAnsi="仿宋" w:cs="仿宋" w:hint="eastAsia"/>
            <w:lang w:eastAsia="zh-CN"/>
          </w:rPr>
          <w:t>(一)、创新策略与方向</w:t>
        </w:r>
        <w:r>
          <w:tab/>
        </w:r>
        <w:r>
          <w:fldChar w:fldCharType="begin"/>
        </w:r>
        <w:r>
          <w:instrText xml:space="preserve"> PAGEREF _Toc12559 \h </w:instrText>
        </w:r>
        <w:r>
          <w:fldChar w:fldCharType="separate"/>
        </w:r>
        <w:r>
          <w:t>38</w:t>
        </w:r>
        <w:r>
          <w:fldChar w:fldCharType="end"/>
        </w:r>
      </w:hyperlink>
    </w:p>
    <w:p>
      <w:pPr>
        <w:pStyle w:val="TOC2"/>
        <w:tabs>
          <w:tab w:val="right" w:leader="dot" w:pos="8306"/>
        </w:tabs>
      </w:pPr>
      <w:hyperlink w:anchor="_Toc14115" w:history="1">
        <w:r>
          <w:rPr>
            <w:rFonts w:ascii="仿宋" w:eastAsia="仿宋" w:hAnsi="仿宋" w:cs="仿宋" w:hint="eastAsia"/>
            <w:lang w:eastAsia="zh-CN"/>
          </w:rPr>
          <w:t>(二)、研发规划与投入</w:t>
        </w:r>
        <w:r>
          <w:tab/>
        </w:r>
        <w:r>
          <w:fldChar w:fldCharType="begin"/>
        </w:r>
        <w:r>
          <w:instrText xml:space="preserve"> PAGEREF _Toc14115 \h </w:instrText>
        </w:r>
        <w:r>
          <w:fldChar w:fldCharType="separate"/>
        </w:r>
        <w:r>
          <w:t>39</w:t>
        </w:r>
        <w:r>
          <w:fldChar w:fldCharType="end"/>
        </w:r>
      </w:hyperlink>
    </w:p>
    <w:p>
      <w:pPr>
        <w:pStyle w:val="TOC1"/>
        <w:tabs>
          <w:tab w:val="right" w:leader="dot" w:pos="8306"/>
        </w:tabs>
      </w:pPr>
      <w:hyperlink w:anchor="_Toc16444" w:history="1">
        <w:r>
          <w:rPr>
            <w:rFonts w:ascii="仿宋" w:eastAsia="仿宋" w:hAnsi="仿宋" w:cs="仿宋" w:hint="eastAsia"/>
            <w:lang w:eastAsia="zh-CN"/>
          </w:rPr>
          <w:t>十二、异丙醇项目环境影响分析</w:t>
        </w:r>
        <w:r>
          <w:tab/>
        </w:r>
        <w:r>
          <w:fldChar w:fldCharType="begin"/>
        </w:r>
        <w:r>
          <w:instrText xml:space="preserve"> PAGEREF _Toc16444 \h </w:instrText>
        </w:r>
        <w:r>
          <w:fldChar w:fldCharType="separate"/>
        </w:r>
        <w:r>
          <w:t>41</w:t>
        </w:r>
        <w:r>
          <w:fldChar w:fldCharType="end"/>
        </w:r>
      </w:hyperlink>
    </w:p>
    <w:p>
      <w:pPr>
        <w:pStyle w:val="TOC2"/>
        <w:tabs>
          <w:tab w:val="right" w:leader="dot" w:pos="8306"/>
        </w:tabs>
      </w:pPr>
      <w:hyperlink w:anchor="_Toc26342" w:history="1">
        <w:r>
          <w:rPr>
            <w:rFonts w:ascii="仿宋" w:eastAsia="仿宋" w:hAnsi="仿宋" w:cs="仿宋" w:hint="eastAsia"/>
            <w:lang w:eastAsia="zh-CN"/>
          </w:rPr>
          <w:t>(一)、建设区域环境质量现状</w:t>
        </w:r>
        <w:r>
          <w:tab/>
        </w:r>
        <w:r>
          <w:fldChar w:fldCharType="begin"/>
        </w:r>
        <w:r>
          <w:instrText xml:space="preserve"> PAGEREF _Toc26342 \h </w:instrText>
        </w:r>
        <w:r>
          <w:fldChar w:fldCharType="separate"/>
        </w:r>
        <w:r>
          <w:t>41</w:t>
        </w:r>
        <w:r>
          <w:fldChar w:fldCharType="end"/>
        </w:r>
      </w:hyperlink>
    </w:p>
    <w:p>
      <w:pPr>
        <w:pStyle w:val="TOC2"/>
        <w:tabs>
          <w:tab w:val="right" w:leader="dot" w:pos="8306"/>
        </w:tabs>
      </w:pPr>
      <w:hyperlink w:anchor="_Toc12606" w:history="1">
        <w:r>
          <w:rPr>
            <w:rFonts w:ascii="仿宋" w:eastAsia="仿宋" w:hAnsi="仿宋" w:cs="仿宋" w:hint="eastAsia"/>
            <w:lang w:eastAsia="zh-CN"/>
          </w:rPr>
          <w:t>(二)、建设期环境保护</w:t>
        </w:r>
        <w:r>
          <w:tab/>
        </w:r>
        <w:r>
          <w:fldChar w:fldCharType="begin"/>
        </w:r>
        <w:r>
          <w:instrText xml:space="preserve"> PAGEREF _Toc12606 \h </w:instrText>
        </w:r>
        <w:r>
          <w:fldChar w:fldCharType="separate"/>
        </w:r>
        <w:r>
          <w:t>42</w:t>
        </w:r>
        <w:r>
          <w:fldChar w:fldCharType="end"/>
        </w:r>
      </w:hyperlink>
    </w:p>
    <w:p>
      <w:pPr>
        <w:pStyle w:val="TOC2"/>
        <w:tabs>
          <w:tab w:val="right" w:leader="dot" w:pos="8306"/>
        </w:tabs>
      </w:pPr>
      <w:hyperlink w:anchor="_Toc19107" w:history="1">
        <w:r>
          <w:rPr>
            <w:rFonts w:ascii="仿宋" w:eastAsia="仿宋" w:hAnsi="仿宋" w:cs="仿宋" w:hint="eastAsia"/>
            <w:lang w:eastAsia="zh-CN"/>
          </w:rPr>
          <w:t>(三)、运营期环境保护</w:t>
        </w:r>
        <w:r>
          <w:tab/>
        </w:r>
        <w:r>
          <w:fldChar w:fldCharType="begin"/>
        </w:r>
        <w:r>
          <w:instrText xml:space="preserve"> PAGEREF _Toc19107 \h </w:instrText>
        </w:r>
        <w:r>
          <w:fldChar w:fldCharType="separate"/>
        </w:r>
        <w:r>
          <w:t>44</w:t>
        </w:r>
        <w:r>
          <w:fldChar w:fldCharType="end"/>
        </w:r>
      </w:hyperlink>
    </w:p>
    <w:p>
      <w:pPr>
        <w:pStyle w:val="TOC2"/>
        <w:tabs>
          <w:tab w:val="right" w:leader="dot" w:pos="8306"/>
        </w:tabs>
      </w:pPr>
      <w:hyperlink w:anchor="_Toc15065" w:history="1">
        <w:r>
          <w:rPr>
            <w:rFonts w:ascii="仿宋" w:eastAsia="仿宋" w:hAnsi="仿宋" w:cs="仿宋" w:hint="eastAsia"/>
            <w:lang w:eastAsia="zh-CN"/>
          </w:rPr>
          <w:t>(四)、异丙醇项目建设对区域经济的影响</w:t>
        </w:r>
        <w:r>
          <w:tab/>
        </w:r>
        <w:r>
          <w:fldChar w:fldCharType="begin"/>
        </w:r>
        <w:r>
          <w:instrText xml:space="preserve"> PAGEREF _Toc15065 \h </w:instrText>
        </w:r>
        <w:r>
          <w:fldChar w:fldCharType="separate"/>
        </w:r>
        <w:r>
          <w:t>45</w:t>
        </w:r>
        <w:r>
          <w:fldChar w:fldCharType="end"/>
        </w:r>
      </w:hyperlink>
    </w:p>
    <w:p>
      <w:pPr>
        <w:pStyle w:val="TOC2"/>
        <w:tabs>
          <w:tab w:val="right" w:leader="dot" w:pos="8306"/>
        </w:tabs>
      </w:pPr>
      <w:hyperlink w:anchor="_Toc1010" w:history="1">
        <w:r>
          <w:rPr>
            <w:rFonts w:ascii="仿宋" w:eastAsia="仿宋" w:hAnsi="仿宋" w:cs="仿宋" w:hint="eastAsia"/>
            <w:lang w:eastAsia="zh-CN"/>
          </w:rPr>
          <w:t>(五)、废弃物处理</w:t>
        </w:r>
        <w:r>
          <w:tab/>
        </w:r>
        <w:r>
          <w:fldChar w:fldCharType="begin"/>
        </w:r>
        <w:r>
          <w:instrText xml:space="preserve"> PAGEREF _Toc1010 \h </w:instrText>
        </w:r>
        <w:r>
          <w:fldChar w:fldCharType="separate"/>
        </w:r>
        <w:r>
          <w:t>47</w:t>
        </w:r>
        <w:r>
          <w:fldChar w:fldCharType="end"/>
        </w:r>
      </w:hyperlink>
    </w:p>
    <w:p>
      <w:pPr>
        <w:pStyle w:val="TOC2"/>
        <w:tabs>
          <w:tab w:val="right" w:leader="dot" w:pos="8306"/>
        </w:tabs>
      </w:pPr>
      <w:hyperlink w:anchor="_Toc11944" w:history="1">
        <w:r>
          <w:rPr>
            <w:rFonts w:ascii="仿宋" w:eastAsia="仿宋" w:hAnsi="仿宋" w:cs="仿宋" w:hint="eastAsia"/>
            <w:lang w:eastAsia="zh-CN"/>
          </w:rPr>
          <w:t>(六)、特殊环境影响分析</w:t>
        </w:r>
        <w:r>
          <w:tab/>
        </w:r>
        <w:r>
          <w:fldChar w:fldCharType="begin"/>
        </w:r>
        <w:r>
          <w:instrText xml:space="preserve"> PAGEREF _Toc11944 \h </w:instrText>
        </w:r>
        <w:r>
          <w:fldChar w:fldCharType="separate"/>
        </w:r>
        <w:r>
          <w:t>48</w:t>
        </w:r>
        <w:r>
          <w:fldChar w:fldCharType="end"/>
        </w:r>
      </w:hyperlink>
    </w:p>
    <w:p>
      <w:pPr>
        <w:pStyle w:val="TOC2"/>
        <w:tabs>
          <w:tab w:val="right" w:leader="dot" w:pos="8306"/>
        </w:tabs>
      </w:pPr>
      <w:hyperlink w:anchor="_Toc25338" w:history="1">
        <w:r>
          <w:rPr>
            <w:rFonts w:ascii="仿宋" w:eastAsia="仿宋" w:hAnsi="仿宋" w:cs="仿宋" w:hint="eastAsia"/>
            <w:lang w:eastAsia="zh-CN"/>
          </w:rPr>
          <w:t>(七)、清洁生产</w:t>
        </w:r>
        <w:r>
          <w:tab/>
        </w:r>
        <w:r>
          <w:fldChar w:fldCharType="begin"/>
        </w:r>
        <w:r>
          <w:instrText xml:space="preserve"> PAGEREF _Toc25338 \h </w:instrText>
        </w:r>
        <w:r>
          <w:fldChar w:fldCharType="separate"/>
        </w:r>
        <w:r>
          <w:t>49</w:t>
        </w:r>
        <w:r>
          <w:fldChar w:fldCharType="end"/>
        </w:r>
      </w:hyperlink>
    </w:p>
    <w:p>
      <w:pPr>
        <w:pStyle w:val="TOC2"/>
        <w:tabs>
          <w:tab w:val="right" w:leader="dot" w:pos="8306"/>
        </w:tabs>
      </w:pPr>
      <w:hyperlink w:anchor="_Toc5465" w:history="1">
        <w:r>
          <w:rPr>
            <w:rFonts w:ascii="仿宋" w:eastAsia="仿宋" w:hAnsi="仿宋" w:cs="仿宋" w:hint="eastAsia"/>
            <w:lang w:eastAsia="zh-CN"/>
          </w:rPr>
          <w:t>(八)、环境保护综合评价</w:t>
        </w:r>
        <w:r>
          <w:tab/>
        </w:r>
        <w:r>
          <w:fldChar w:fldCharType="begin"/>
        </w:r>
        <w:r>
          <w:instrText xml:space="preserve"> PAGEREF _Toc5465 \h </w:instrText>
        </w:r>
        <w:r>
          <w:fldChar w:fldCharType="separate"/>
        </w:r>
        <w:r>
          <w:t>50</w:t>
        </w:r>
        <w:r>
          <w:fldChar w:fldCharType="end"/>
        </w:r>
      </w:hyperlink>
    </w:p>
    <w:p>
      <w:pPr>
        <w:pStyle w:val="TOC1"/>
        <w:tabs>
          <w:tab w:val="right" w:leader="dot" w:pos="8306"/>
        </w:tabs>
      </w:pPr>
      <w:hyperlink w:anchor="_Toc2601" w:history="1">
        <w:r>
          <w:rPr>
            <w:rFonts w:ascii="仿宋" w:eastAsia="仿宋" w:hAnsi="仿宋" w:cs="仿宋" w:hint="eastAsia"/>
            <w:lang w:eastAsia="zh-CN"/>
          </w:rPr>
          <w:t>十三、异丙醇项目实施时间节点</w:t>
        </w:r>
        <w:r>
          <w:tab/>
        </w:r>
        <w:r>
          <w:fldChar w:fldCharType="begin"/>
        </w:r>
        <w:r>
          <w:instrText xml:space="preserve"> PAGEREF _Toc2601 \h </w:instrText>
        </w:r>
        <w:r>
          <w:fldChar w:fldCharType="separate"/>
        </w:r>
        <w:r>
          <w:t>51</w:t>
        </w:r>
        <w:r>
          <w:fldChar w:fldCharType="end"/>
        </w:r>
      </w:hyperlink>
    </w:p>
    <w:p>
      <w:pPr>
        <w:pStyle w:val="TOC2"/>
        <w:tabs>
          <w:tab w:val="right" w:leader="dot" w:pos="8306"/>
        </w:tabs>
      </w:pPr>
      <w:hyperlink w:anchor="_Toc23070" w:history="1">
        <w:r>
          <w:rPr>
            <w:rFonts w:ascii="仿宋" w:eastAsia="仿宋" w:hAnsi="仿宋" w:cs="仿宋" w:hint="eastAsia"/>
            <w:lang w:eastAsia="zh-CN"/>
          </w:rPr>
          <w:t>(一)、异丙醇项目启动阶段时间节点</w:t>
        </w:r>
        <w:r>
          <w:tab/>
        </w:r>
        <w:r>
          <w:fldChar w:fldCharType="begin"/>
        </w:r>
        <w:r>
          <w:instrText xml:space="preserve"> PAGEREF _Toc23070 \h </w:instrText>
        </w:r>
        <w:r>
          <w:fldChar w:fldCharType="separate"/>
        </w:r>
        <w:r>
          <w:t>51</w:t>
        </w:r>
        <w:r>
          <w:fldChar w:fldCharType="end"/>
        </w:r>
      </w:hyperlink>
    </w:p>
    <w:p>
      <w:pPr>
        <w:pStyle w:val="TOC2"/>
        <w:tabs>
          <w:tab w:val="right" w:leader="dot" w:pos="8306"/>
        </w:tabs>
      </w:pPr>
      <w:hyperlink w:anchor="_Toc10373" w:history="1">
        <w:r>
          <w:rPr>
            <w:rFonts w:ascii="仿宋" w:eastAsia="仿宋" w:hAnsi="仿宋" w:cs="仿宋" w:hint="eastAsia"/>
            <w:lang w:eastAsia="zh-CN"/>
          </w:rPr>
          <w:t>(二)、异丙醇项目执行阶段时间节点</w:t>
        </w:r>
        <w:r>
          <w:tab/>
        </w:r>
        <w:r>
          <w:fldChar w:fldCharType="begin"/>
        </w:r>
        <w:r>
          <w:instrText xml:space="preserve"> PAGEREF _Toc10373 \h </w:instrText>
        </w:r>
        <w:r>
          <w:fldChar w:fldCharType="separate"/>
        </w:r>
        <w:r>
          <w:t>52</w:t>
        </w:r>
        <w:r>
          <w:fldChar w:fldCharType="end"/>
        </w:r>
      </w:hyperlink>
    </w:p>
    <w:p>
      <w:pPr>
        <w:pStyle w:val="TOC2"/>
        <w:tabs>
          <w:tab w:val="right" w:leader="dot" w:pos="8306"/>
        </w:tabs>
      </w:pPr>
      <w:hyperlink w:anchor="_Toc26159" w:history="1">
        <w:r>
          <w:rPr>
            <w:rFonts w:ascii="仿宋" w:eastAsia="仿宋" w:hAnsi="仿宋" w:cs="仿宋" w:hint="eastAsia"/>
            <w:lang w:eastAsia="zh-CN"/>
          </w:rPr>
          <w:t>(三)、异丙醇项目完成阶段时间节点</w:t>
        </w:r>
        <w:r>
          <w:tab/>
        </w:r>
        <w:r>
          <w:fldChar w:fldCharType="begin"/>
        </w:r>
        <w:r>
          <w:instrText xml:space="preserve"> PAGEREF _Toc26159 \h </w:instrText>
        </w:r>
        <w:r>
          <w:fldChar w:fldCharType="separate"/>
        </w:r>
        <w:r>
          <w:t>53</w:t>
        </w:r>
        <w:r>
          <w:fldChar w:fldCharType="end"/>
        </w:r>
      </w:hyperlink>
    </w:p>
    <w:p>
      <w:pPr>
        <w:pStyle w:val="TOC1"/>
        <w:tabs>
          <w:tab w:val="right" w:leader="dot" w:pos="8306"/>
        </w:tabs>
      </w:pPr>
      <w:hyperlink w:anchor="_Toc18303" w:history="1">
        <w:r>
          <w:rPr>
            <w:rFonts w:ascii="仿宋" w:eastAsia="仿宋" w:hAnsi="仿宋" w:cs="仿宋" w:hint="eastAsia"/>
            <w:lang w:eastAsia="zh-CN"/>
          </w:rPr>
          <w:t>十四、供应链管理</w:t>
        </w:r>
        <w:r>
          <w:tab/>
        </w:r>
        <w:r>
          <w:fldChar w:fldCharType="begin"/>
        </w:r>
        <w:r>
          <w:instrText xml:space="preserve"> PAGEREF _Toc18303 \h </w:instrText>
        </w:r>
        <w:r>
          <w:fldChar w:fldCharType="separate"/>
        </w:r>
        <w:r>
          <w:t>54</w:t>
        </w:r>
        <w:r>
          <w:fldChar w:fldCharType="end"/>
        </w:r>
      </w:hyperlink>
    </w:p>
    <w:p>
      <w:pPr>
        <w:pStyle w:val="TOC2"/>
        <w:tabs>
          <w:tab w:val="right" w:leader="dot" w:pos="8306"/>
        </w:tabs>
      </w:pPr>
      <w:hyperlink w:anchor="_Toc21972" w:history="1">
        <w:r>
          <w:rPr>
            <w:rFonts w:ascii="仿宋" w:eastAsia="仿宋" w:hAnsi="仿宋" w:cs="仿宋" w:hint="eastAsia"/>
            <w:lang w:eastAsia="zh-CN"/>
          </w:rPr>
          <w:t>(一)、供应链战略规划</w:t>
        </w:r>
        <w:r>
          <w:tab/>
        </w:r>
        <w:r>
          <w:fldChar w:fldCharType="begin"/>
        </w:r>
        <w:r>
          <w:instrText xml:space="preserve"> PAGEREF _Toc21972 \h </w:instrText>
        </w:r>
        <w:r>
          <w:fldChar w:fldCharType="separate"/>
        </w:r>
        <w:r>
          <w:t>54</w:t>
        </w:r>
        <w:r>
          <w:fldChar w:fldCharType="end"/>
        </w:r>
      </w:hyperlink>
    </w:p>
    <w:p>
      <w:pPr>
        <w:pStyle w:val="TOC2"/>
        <w:tabs>
          <w:tab w:val="right" w:leader="dot" w:pos="8306"/>
        </w:tabs>
      </w:pPr>
      <w:hyperlink w:anchor="_Toc20599" w:history="1">
        <w:r>
          <w:rPr>
            <w:rFonts w:ascii="仿宋" w:eastAsia="仿宋" w:hAnsi="仿宋" w:cs="仿宋" w:hint="eastAsia"/>
            <w:lang w:eastAsia="zh-CN"/>
          </w:rPr>
          <w:t>(二)、供应商选择与合作</w:t>
        </w:r>
        <w:r>
          <w:tab/>
        </w:r>
        <w:r>
          <w:fldChar w:fldCharType="begin"/>
        </w:r>
        <w:r>
          <w:instrText xml:space="preserve"> PAGEREF _Toc20599 \h </w:instrText>
        </w:r>
        <w:r>
          <w:fldChar w:fldCharType="separate"/>
        </w:r>
        <w:r>
          <w:t>56</w:t>
        </w:r>
        <w:r>
          <w:fldChar w:fldCharType="end"/>
        </w:r>
      </w:hyperlink>
    </w:p>
    <w:p>
      <w:pPr>
        <w:pStyle w:val="TOC2"/>
        <w:tabs>
          <w:tab w:val="right" w:leader="dot" w:pos="8306"/>
        </w:tabs>
      </w:pPr>
      <w:hyperlink w:anchor="_Toc31318" w:history="1">
        <w:r>
          <w:rPr>
            <w:rFonts w:ascii="仿宋" w:eastAsia="仿宋" w:hAnsi="仿宋" w:cs="仿宋" w:hint="eastAsia"/>
            <w:lang w:eastAsia="zh-CN"/>
          </w:rPr>
          <w:t>(三)、物流与库存管理</w:t>
        </w:r>
        <w:r>
          <w:tab/>
        </w:r>
        <w:r>
          <w:fldChar w:fldCharType="begin"/>
        </w:r>
        <w:r>
          <w:instrText xml:space="preserve"> PAGEREF _Toc31318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30"/>
      <w:r>
        <w:rPr>
          <w:rFonts w:ascii="仿宋" w:eastAsia="仿宋" w:hAnsi="仿宋" w:cs="仿宋" w:hint="eastAsia"/>
          <w:sz w:val="28"/>
          <w:lang w:eastAsia="zh-CN"/>
        </w:rPr>
        <w:t>一、异丙醇项目建设单位说明</w:t>
      </w:r>
      <w:bookmarkEnd w:id="2"/>
    </w:p>
    <w:p>
      <w:pPr>
        <w:pStyle w:val="Heading2"/>
        <w:rPr>
          <w:rFonts w:ascii="仿宋" w:eastAsia="仿宋" w:hAnsi="仿宋" w:cs="仿宋" w:hint="eastAsia"/>
          <w:lang w:eastAsia="zh-CN"/>
        </w:rPr>
      </w:pPr>
      <w:bookmarkStart w:id="3" w:name="_Toc25558"/>
      <w:r>
        <w:rPr>
          <w:rFonts w:ascii="仿宋" w:eastAsia="仿宋" w:hAnsi="仿宋" w:cs="仿宋" w:hint="eastAsia"/>
          <w:lang w:eastAsia="zh-CN"/>
        </w:rPr>
        <w:t>(一)、异丙醇项目承办单位基本情况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65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丙醇项目承办单位的XXXX，我们着眼于实现可持续的经济效益。通过技术创新和解决方案的提供，公司预计在异丙醇项目执行期间将获得可观的收入增长。这一收入来源主要包括异丙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同时，我们注重成本控制和效率提升，以确保异丙醇项目的可持续盈利。透过精细的管理和资源优化，公司期望实现异丙醇项目利润最大化。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丙醇项目实施进行全面的投资评估，包括异丙醇项目启动阶段的资金投入和后续运营成本。通过对异丙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异丙醇项目实施过程中具备足够的资金流动性，公司将进行详尽的现金流分析。这包括资金需求的合理预测、异丙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702"/>
      <w:r>
        <w:rPr>
          <w:rFonts w:ascii="仿宋" w:eastAsia="仿宋" w:hAnsi="仿宋" w:cs="仿宋" w:hint="eastAsia"/>
          <w:sz w:val="28"/>
          <w:lang w:eastAsia="zh-CN"/>
        </w:rPr>
        <w:t>二、异丙醇项目文档管理</w:t>
      </w:r>
      <w:bookmarkEnd w:id="5"/>
    </w:p>
    <w:p>
      <w:pPr>
        <w:pStyle w:val="Heading2"/>
        <w:rPr>
          <w:rFonts w:ascii="仿宋" w:eastAsia="仿宋" w:hAnsi="仿宋" w:cs="仿宋" w:hint="eastAsia"/>
          <w:lang w:eastAsia="zh-CN"/>
        </w:rPr>
      </w:pPr>
      <w:bookmarkStart w:id="6" w:name="_Toc891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异丙醇项目高度重视文档的质量和准确性，以支持异丙醇项目的各项活动和决策。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文档的编制始于异丙醇项目计划的初期，我们制定了详细的文档编制计划，明确了每个文档的内容、格式和编写责任人。在异丙醇项目启动阶段，我们首先编制了异丙醇项目章程，明确定义了异丙醇项目的目标、范围、风险等关键要素。随后，异丙醇项目团队根据计划陆续编制了需求文档、设计文档、测试文档等各类文档，确保异丙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异丙醇项目管理中的重要环节，旨在确保异丙醇项目文档符合质量标准和异丙醇项目需求。在异丙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除了内部审查，我们还进行了外部审查，邀请异丙醇项目相关利益方和专业领域的专家对文档进行独立审查。这有助于获取更全面、客观的反馈，确保异丙醇项目文档不仅符合内部标准，也满足外部需求。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异丙醇项目在文档编制与审查方面建立了严格的管理机制，通过规范的流程和多维度的审查，确保异丙醇项目文档的质量、准确性和可靠性，为异丙醇项目的顺利推进提供了有力支持。</w:t>
      </w:r>
    </w:p>
    <w:p>
      <w:pPr>
        <w:pStyle w:val="Heading2"/>
        <w:ind w:firstLine="560" w:firstLineChars="200"/>
        <w:rPr>
          <w:rFonts w:ascii="仿宋" w:eastAsia="仿宋" w:hAnsi="仿宋" w:cs="仿宋" w:hint="eastAsia"/>
          <w:sz w:val="28"/>
          <w:lang w:eastAsia="zh-CN"/>
        </w:rPr>
      </w:pPr>
      <w:bookmarkStart w:id="7" w:name="_Toc21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我们通过多渠道发布文档，包括电子邮件、异丙醇项目管理平台、内部网站等，以满足不同团队成员的偏好和需求。多渠道发布确保了信息的全面覆盖。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我们采用了精细的权限控制，确保只有授权人员可以访问敏感信息。这种安全措施保护了异丙醇项目文档的机密性，防止了未经授权的信息泄露。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61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文档存档与归档是异丙醇项目生命周期中一个至关重要的环节，直接关系到异丙醇项目信息的长期保存和历史记录的完整性。在异丙醇项目中，我们实施了一系列有效的文档存档与归档管理策略：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276"/>
      <w:r>
        <w:rPr>
          <w:rFonts w:ascii="仿宋" w:eastAsia="仿宋" w:hAnsi="仿宋" w:cs="仿宋" w:hint="eastAsia"/>
          <w:sz w:val="28"/>
          <w:lang w:eastAsia="zh-CN"/>
        </w:rPr>
        <w:t>三、异丙醇项目建设背景及必要性分析</w:t>
      </w:r>
      <w:bookmarkEnd w:id="9"/>
    </w:p>
    <w:p>
      <w:pPr>
        <w:pStyle w:val="Heading2"/>
        <w:rPr>
          <w:rFonts w:ascii="仿宋" w:eastAsia="仿宋" w:hAnsi="仿宋" w:cs="仿宋" w:hint="eastAsia"/>
          <w:lang w:eastAsia="zh-CN"/>
        </w:rPr>
      </w:pPr>
      <w:bookmarkStart w:id="10" w:name="_Toc7840"/>
      <w:r>
        <w:rPr>
          <w:rFonts w:ascii="仿宋" w:eastAsia="仿宋" w:hAnsi="仿宋" w:cs="仿宋" w:hint="eastAsia"/>
          <w:lang w:eastAsia="zh-CN"/>
        </w:rPr>
        <w:t>(一)、异丙醇项目背景分析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丙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我们的背景分析将深入挖掘当前行业的发展趋势，通过对竞争态势的全面审视，找到异丙醇项目在这个潮流中的定位。同时，我们将关注行业内涌现的新兴机遇，以便异丙醇项目更好地融入行业发展的潮流中。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丙醇项目提供了强大的发展动力。我们将聚焦于行业内最新的技术发展趋势，包括但不限于人工智能、大数据分析、物联网等领域。通过深度的技术研究，我们将确保异丙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丙醇项目发展的源泉。我们将投入更多的精力对市场需求进行深入剖析，超越表面的需求，深入挖掘潜在的市场痛点和机遇。通过对市场需求的细致了解，异丙醇项目将更有针对性地设计解决方案，满足市场的多样化需求，从而更好地促进异丙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丙醇项目战略至关重要。我们将对竞争态势进行更为深入的分析，包括但不限于市场份额、产品特点、客户满意度等多个维度。通过深度的竞争分析，异丙醇项目将能够更准确地把握市场脉搏，制定具有竞争力的异丙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异丙醇项目的发展具有直接的影响。我们将进行更为全面的法规和政策分析，了解行业发展中的潜在法律风险和合规挑战。通过充分了解和遵守相关法规，异丙醇项目将确保在法律框架内合法合规运营，为异丙醇项目的稳健发展提供有力支持。</w:t>
      </w:r>
    </w:p>
    <w:p>
      <w:pPr>
        <w:pStyle w:val="Heading2"/>
        <w:ind w:firstLine="560" w:firstLineChars="200"/>
        <w:rPr>
          <w:rFonts w:ascii="仿宋" w:eastAsia="仿宋" w:hAnsi="仿宋" w:cs="仿宋" w:hint="eastAsia"/>
          <w:sz w:val="28"/>
          <w:lang w:eastAsia="zh-CN"/>
        </w:rPr>
      </w:pPr>
      <w:bookmarkStart w:id="11" w:name="_Toc18906"/>
      <w:r>
        <w:rPr>
          <w:rFonts w:ascii="仿宋" w:eastAsia="仿宋" w:hAnsi="仿宋" w:cs="仿宋" w:hint="eastAsia"/>
          <w:sz w:val="28"/>
          <w:lang w:eastAsia="zh-CN"/>
        </w:rPr>
        <w:t>(二)、异丙醇项目建设必要性分析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建设的迫切性源于对行业发展趋势的深刻洞察。我们正处于一个行业变革的时代，科技创新、数字化转型成为企业发展的关键动力。异丙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建设不仅仅是为了跟上潮流，更是为了通过技术创新推动企业的持续发展。通过引入先进的技术和解决方案，异丙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丙醇项目的建设成为必然选择，通过提高产品质量、拓展服务领域，从而在竞争中获得更多的机会。异丙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异丙醇项目建设的必要性体现在对客户需求更精准的满足。通过异丙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建设的背后是对企业持续创新的追求。只有通过不断创新，企业才能在竞争中立于不败之地。异丙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70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113"/>
      <w:r>
        <w:rPr>
          <w:rFonts w:ascii="仿宋" w:eastAsia="仿宋" w:hAnsi="仿宋" w:cs="仿宋" w:hint="eastAsia"/>
          <w:lang w:eastAsia="zh-CN"/>
        </w:rPr>
        <w:t>(一)、异丙醇行业分析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异丙醇行业一直以来都是市场的关注焦点。行业内的发展趋势、竞争态势以及潜在机会都对异丙醇项目的推进产生深远的影响。通过深入研究行业的整体概貌，我们将更好地理解行业的核心特征，为异丙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行业，技术一直是推动创新和发展的关键因素。我们将对当前技术趋势进行详尽分析，包括但不限于人工智能、大数据应用、先进制造技术等。这有助于异丙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异丙醇项目成功的基础。我们将对主要竞争对手进行深入研究，包括其市场份额、产品特点、市场定位等。通过全面了解竞争对手的优势和劣势，异丙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980"/>
      <w:r>
        <w:rPr>
          <w:rFonts w:ascii="仿宋" w:eastAsia="仿宋" w:hAnsi="仿宋" w:cs="仿宋" w:hint="eastAsia"/>
          <w:sz w:val="28"/>
          <w:lang w:eastAsia="zh-CN"/>
        </w:rPr>
        <w:t>(二)、异丙醇市场分析预测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通过对市场规模的深入调研，我们将预测异丙醇市场未来的增长趋势。这包括市场的整体规模、各细分领域的发展趋势等。异丙醇项目可以根据市场的扩张速度和潜在机会，制定更符合市场需求的发展策略。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了解消费者的需求是市场分析的核心。我们将通过调查研究，深入挖掘目标消费者的需求特点、购买习惯以及对产品和服务的期望。这有助于异丙醇项目更好地定位目标市场，提供更符合消费者期待的解决方案。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异丙醇项目实施过程中需要充分考虑的因素。我们将对市场风险进行全面评估，包括但不限于政策法规风险、市场竞争风险、技术变革风险等。通过对潜在风险的深入分析，异丙醇项目可以制定相应的风险缓解策略，降低不确定性对异丙醇项目的影响。</w:t>
      </w:r>
    </w:p>
    <w:p>
      <w:pPr>
        <w:pStyle w:val="Heading1"/>
        <w:ind w:firstLine="560" w:firstLineChars="200"/>
        <w:rPr>
          <w:rFonts w:ascii="仿宋" w:eastAsia="仿宋" w:hAnsi="仿宋" w:cs="仿宋" w:hint="eastAsia"/>
          <w:sz w:val="28"/>
          <w:lang w:eastAsia="zh-CN"/>
        </w:rPr>
      </w:pPr>
      <w:bookmarkStart w:id="15" w:name="_Toc514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597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技术管理特点体现在其创新导向。通过引入最先进的技术趋势和解决方案，异丙醇项目致力于提升科技含量、提高质量和效率水平。这意味着我们将采用最新的工具和方法，确保异丙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丙醇项目技术管理的显著特征。通过整合不同领域的技术资源，我们实现了跨学科的协同工作。这有助于优化技术架构，提高整体效能。此外，整合性策略还促进了不同技术团队之间的紧密沟通和高效合作，确保异丙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丙醇项目所采用的技术。通过不断优化技术方案，异丙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丙醇项目团队将在异丙醇项目初期识别可能的技术风险，并采取相应的预防和应对措施。通过建立健全的风险评估机制，异丙醇项目能够在实施过程中及时发现并解决潜在的技术问题，保障异丙醇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通过这些独特的技术管理特点，我们确信在异丙醇项目中，技术将成为异丙醇项目成功的有力支持。这一深度剖析揭示了技术管理在异丙醇项目实施中的关键作用，为异丙醇项目的技术基础奠定了坚实的基础。</w:t>
      </w:r>
    </w:p>
    <w:p>
      <w:pPr>
        <w:pStyle w:val="Heading2"/>
        <w:ind w:firstLine="560" w:firstLineChars="200"/>
        <w:rPr>
          <w:rFonts w:ascii="仿宋" w:eastAsia="仿宋" w:hAnsi="仿宋" w:cs="仿宋" w:hint="eastAsia"/>
          <w:sz w:val="28"/>
          <w:lang w:eastAsia="zh-CN"/>
        </w:rPr>
      </w:pPr>
      <w:bookmarkStart w:id="17" w:name="_Toc4590"/>
      <w:r>
        <w:rPr>
          <w:rFonts w:ascii="仿宋" w:eastAsia="仿宋" w:hAnsi="仿宋" w:cs="仿宋" w:hint="eastAsia"/>
          <w:sz w:val="28"/>
          <w:lang w:eastAsia="zh-CN"/>
        </w:rPr>
        <w:t>(二)、异丙醇项目工艺技术设计方案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丙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丙醇项目将严格按照相关行业规范要求进行组织。通过有效控制产品质量，异丙醇项目将致力于为顾客提供优质的异丙醇项目产品和良好的服务。这体现了异丙醇项目对于生产活动合规性和质量标准的高度重视，为异丙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丙醇项目注重生态效益和清洁生产原则。异丙醇项目建设将紧密结合地方特色经济发展，与社会经济发展规划和区域环境保护规划方案相协调一致。通过与当地区域自然生态系统的结合，异丙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丙醇项目产品具有多样化的客户需求和个性化的特点。因此，异丙醇项目产品规格品种多样，且单批生产数量较小。为满足这一特点，异丙醇项目承办单位将建设先进的柔性制造生产线。通过广泛应用柔性制造技术，异丙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丙醇项目采用的技术具有较高的技术含量和自动化水平，处于国内先进水平。这一技术选用不仅体现了对生产效率、质量和环境友好性的高标准要求，同时为异丙醇项目的可持续发展奠定了坚实的基础。</w:t>
      </w:r>
    </w:p>
    <w:p>
      <w:pPr>
        <w:pStyle w:val="Heading2"/>
        <w:ind w:firstLine="560" w:firstLineChars="200"/>
        <w:rPr>
          <w:rFonts w:ascii="仿宋" w:eastAsia="仿宋" w:hAnsi="仿宋" w:cs="仿宋" w:hint="eastAsia"/>
          <w:sz w:val="28"/>
          <w:lang w:eastAsia="zh-CN"/>
        </w:rPr>
      </w:pPr>
      <w:bookmarkStart w:id="18" w:name="_Toc1239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为确保异丙醇项目的高效生产和技术实施，我们制定了一套精心设计的设备选型方案，以满足异丙醇项目生产、质量和环保的要求。该方案的主要特点如下：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丙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针对异丙醇项目产品的多样性和小批量生产的特点，我们将建设柔性制造生产线。通过在设备选型中考虑柔性制造技术，可以灵活应对不同产品规格和生产需求，实现生产线的高度灵活性和适应性。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6285"/>
      <w:r>
        <w:rPr>
          <w:rFonts w:ascii="仿宋" w:eastAsia="仿宋" w:hAnsi="仿宋" w:cs="仿宋" w:hint="eastAsia"/>
          <w:sz w:val="28"/>
          <w:lang w:eastAsia="zh-CN"/>
        </w:rPr>
        <w:t>六、异丙醇项目危机管理</w:t>
      </w:r>
      <w:bookmarkEnd w:id="19"/>
    </w:p>
    <w:p>
      <w:pPr>
        <w:pStyle w:val="Heading2"/>
        <w:rPr>
          <w:rFonts w:ascii="仿宋" w:eastAsia="仿宋" w:hAnsi="仿宋" w:cs="仿宋" w:hint="eastAsia"/>
          <w:lang w:eastAsia="zh-CN"/>
        </w:rPr>
      </w:pPr>
      <w:bookmarkStart w:id="20" w:name="_Toc257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危机管理中，危机预警与识别是确保异丙醇项目稳健运行的核心步骤。通过建立全面的监测机制，异丙醇项目团队旨在及时发现和理解潜在的风险和危机因素，以便采取及时的预防和应对措施，确保异丙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首先，通过深入的风险评估，异丙醇项目团队全面分析了整个异丙醇项目和各个阶段可能存在的威胁。这包括准确评估每个潜在风险的发生概率和可能影响的程度，为后续危机预警提供了有力支持。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https://d.book118.com/735034110041011103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86FDB"/>
    <w:rsid w:val="11586F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3411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2024-02-02T22:52:00Z</dcterms:created>
  <dcterms:modified xsi:type="dcterms:W3CDTF">2024-02-02T22:52:59Z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C5244B97105A4959AA68B17D137A51C4_11</vt:lpwstr>
  </property>
  <property fmtid="{D5CDD505-2E9C-101B-9397-08002B2CF9AE}" pid="3" name="KSOProductBuildVer">
    <vt:lpwstr>2052-12.1.0.16250</vt:lpwstr>
  </property>
</Properties>
</file>