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溴氨蓝项目规划设计蓝图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8170" w:history="1">
        <w:r>
          <w:rPr>
            <w:rFonts w:ascii="仿宋" w:eastAsia="仿宋" w:hAnsi="仿宋" w:cs="仿宋" w:hint="eastAsia"/>
            <w:lang w:eastAsia="zh-CN"/>
          </w:rPr>
          <w:t>前言</w:t>
        </w:r>
        <w:r>
          <w:tab/>
        </w:r>
        <w:r>
          <w:fldChar w:fldCharType="begin"/>
        </w:r>
        <w:r>
          <w:instrText xml:space="preserve"> PAGEREF _Toc18170 \h </w:instrText>
        </w:r>
        <w:r>
          <w:fldChar w:fldCharType="separate"/>
        </w:r>
        <w:r>
          <w:t>3</w:t>
        </w:r>
        <w:r>
          <w:fldChar w:fldCharType="end"/>
        </w:r>
      </w:hyperlink>
    </w:p>
    <w:p>
      <w:pPr>
        <w:pStyle w:val="TOC1"/>
        <w:tabs>
          <w:tab w:val="right" w:leader="dot" w:pos="8306"/>
        </w:tabs>
      </w:pPr>
      <w:hyperlink w:anchor="_Toc28127" w:history="1">
        <w:r>
          <w:rPr>
            <w:rFonts w:ascii="仿宋" w:eastAsia="仿宋" w:hAnsi="仿宋" w:cs="仿宋" w:hint="eastAsia"/>
            <w:lang w:eastAsia="zh-CN"/>
          </w:rPr>
          <w:t>一、溴氨蓝项目建设背景及必要性分析</w:t>
        </w:r>
        <w:r>
          <w:tab/>
        </w:r>
        <w:r>
          <w:fldChar w:fldCharType="begin"/>
        </w:r>
        <w:r>
          <w:instrText xml:space="preserve"> PAGEREF _Toc28127 \h </w:instrText>
        </w:r>
        <w:r>
          <w:fldChar w:fldCharType="separate"/>
        </w:r>
        <w:r>
          <w:t>3</w:t>
        </w:r>
        <w:r>
          <w:fldChar w:fldCharType="end"/>
        </w:r>
      </w:hyperlink>
    </w:p>
    <w:p>
      <w:pPr>
        <w:pStyle w:val="TOC2"/>
        <w:tabs>
          <w:tab w:val="right" w:leader="dot" w:pos="8306"/>
        </w:tabs>
      </w:pPr>
      <w:hyperlink w:anchor="_Toc3520" w:history="1">
        <w:r>
          <w:rPr>
            <w:rFonts w:ascii="仿宋" w:eastAsia="仿宋" w:hAnsi="仿宋" w:cs="仿宋" w:hint="eastAsia"/>
            <w:lang w:eastAsia="zh-CN"/>
          </w:rPr>
          <w:t>(一)、溴氨蓝项目背景分析</w:t>
        </w:r>
        <w:r>
          <w:tab/>
        </w:r>
        <w:r>
          <w:fldChar w:fldCharType="begin"/>
        </w:r>
        <w:r>
          <w:instrText xml:space="preserve"> PAGEREF _Toc3520 \h </w:instrText>
        </w:r>
        <w:r>
          <w:fldChar w:fldCharType="separate"/>
        </w:r>
        <w:r>
          <w:t>3</w:t>
        </w:r>
        <w:r>
          <w:fldChar w:fldCharType="end"/>
        </w:r>
      </w:hyperlink>
    </w:p>
    <w:p>
      <w:pPr>
        <w:pStyle w:val="TOC2"/>
        <w:tabs>
          <w:tab w:val="right" w:leader="dot" w:pos="8306"/>
        </w:tabs>
      </w:pPr>
      <w:hyperlink w:anchor="_Toc22428" w:history="1">
        <w:r>
          <w:rPr>
            <w:rFonts w:ascii="仿宋" w:eastAsia="仿宋" w:hAnsi="仿宋" w:cs="仿宋" w:hint="eastAsia"/>
            <w:lang w:eastAsia="zh-CN"/>
          </w:rPr>
          <w:t>(二)、溴氨蓝项目建设必要性分析</w:t>
        </w:r>
        <w:r>
          <w:tab/>
        </w:r>
        <w:r>
          <w:fldChar w:fldCharType="begin"/>
        </w:r>
        <w:r>
          <w:instrText xml:space="preserve"> PAGEREF _Toc22428 \h </w:instrText>
        </w:r>
        <w:r>
          <w:fldChar w:fldCharType="separate"/>
        </w:r>
        <w:r>
          <w:t>5</w:t>
        </w:r>
        <w:r>
          <w:fldChar w:fldCharType="end"/>
        </w:r>
      </w:hyperlink>
    </w:p>
    <w:p>
      <w:pPr>
        <w:pStyle w:val="TOC1"/>
        <w:tabs>
          <w:tab w:val="right" w:leader="dot" w:pos="8306"/>
        </w:tabs>
      </w:pPr>
      <w:hyperlink w:anchor="_Toc2041" w:history="1">
        <w:r>
          <w:rPr>
            <w:rFonts w:ascii="仿宋" w:eastAsia="仿宋" w:hAnsi="仿宋" w:cs="仿宋" w:hint="eastAsia"/>
            <w:lang w:eastAsia="zh-CN"/>
          </w:rPr>
          <w:t>二、溴氨蓝项目概论</w:t>
        </w:r>
        <w:r>
          <w:tab/>
        </w:r>
        <w:r>
          <w:fldChar w:fldCharType="begin"/>
        </w:r>
        <w:r>
          <w:instrText xml:space="preserve"> PAGEREF _Toc2041 \h </w:instrText>
        </w:r>
        <w:r>
          <w:fldChar w:fldCharType="separate"/>
        </w:r>
        <w:r>
          <w:t>6</w:t>
        </w:r>
        <w:r>
          <w:fldChar w:fldCharType="end"/>
        </w:r>
      </w:hyperlink>
    </w:p>
    <w:p>
      <w:pPr>
        <w:pStyle w:val="TOC2"/>
        <w:tabs>
          <w:tab w:val="right" w:leader="dot" w:pos="8306"/>
        </w:tabs>
      </w:pPr>
      <w:hyperlink w:anchor="_Toc28099" w:history="1">
        <w:r>
          <w:rPr>
            <w:rFonts w:ascii="仿宋" w:eastAsia="仿宋" w:hAnsi="仿宋" w:cs="仿宋" w:hint="eastAsia"/>
            <w:lang w:eastAsia="zh-CN"/>
          </w:rPr>
          <w:t>(一)、溴氨蓝项目概况</w:t>
        </w:r>
        <w:r>
          <w:tab/>
        </w:r>
        <w:r>
          <w:fldChar w:fldCharType="begin"/>
        </w:r>
        <w:r>
          <w:instrText xml:space="preserve"> PAGEREF _Toc28099 \h </w:instrText>
        </w:r>
        <w:r>
          <w:fldChar w:fldCharType="separate"/>
        </w:r>
        <w:r>
          <w:t>6</w:t>
        </w:r>
        <w:r>
          <w:fldChar w:fldCharType="end"/>
        </w:r>
      </w:hyperlink>
    </w:p>
    <w:p>
      <w:pPr>
        <w:pStyle w:val="TOC2"/>
        <w:tabs>
          <w:tab w:val="right" w:leader="dot" w:pos="8306"/>
        </w:tabs>
      </w:pPr>
      <w:hyperlink w:anchor="_Toc13753" w:history="1">
        <w:r>
          <w:rPr>
            <w:rFonts w:ascii="仿宋" w:eastAsia="仿宋" w:hAnsi="仿宋" w:cs="仿宋" w:hint="eastAsia"/>
            <w:lang w:eastAsia="zh-CN"/>
          </w:rPr>
          <w:t>(二)、溴氨蓝项目目标</w:t>
        </w:r>
        <w:r>
          <w:tab/>
        </w:r>
        <w:r>
          <w:fldChar w:fldCharType="begin"/>
        </w:r>
        <w:r>
          <w:instrText xml:space="preserve"> PAGEREF _Toc13753 \h </w:instrText>
        </w:r>
        <w:r>
          <w:fldChar w:fldCharType="separate"/>
        </w:r>
        <w:r>
          <w:t>8</w:t>
        </w:r>
        <w:r>
          <w:fldChar w:fldCharType="end"/>
        </w:r>
      </w:hyperlink>
    </w:p>
    <w:p>
      <w:pPr>
        <w:pStyle w:val="TOC2"/>
        <w:tabs>
          <w:tab w:val="right" w:leader="dot" w:pos="8306"/>
        </w:tabs>
      </w:pPr>
      <w:hyperlink w:anchor="_Toc6154" w:history="1">
        <w:r>
          <w:rPr>
            <w:rFonts w:ascii="仿宋" w:eastAsia="仿宋" w:hAnsi="仿宋" w:cs="仿宋" w:hint="eastAsia"/>
            <w:lang w:eastAsia="zh-CN"/>
          </w:rPr>
          <w:t>(三)、溴氨蓝项目提出的理由</w:t>
        </w:r>
        <w:r>
          <w:tab/>
        </w:r>
        <w:r>
          <w:fldChar w:fldCharType="begin"/>
        </w:r>
        <w:r>
          <w:instrText xml:space="preserve"> PAGEREF _Toc6154 \h </w:instrText>
        </w:r>
        <w:r>
          <w:fldChar w:fldCharType="separate"/>
        </w:r>
        <w:r>
          <w:t>9</w:t>
        </w:r>
        <w:r>
          <w:fldChar w:fldCharType="end"/>
        </w:r>
      </w:hyperlink>
    </w:p>
    <w:p>
      <w:pPr>
        <w:pStyle w:val="TOC2"/>
        <w:tabs>
          <w:tab w:val="right" w:leader="dot" w:pos="8306"/>
        </w:tabs>
      </w:pPr>
      <w:hyperlink w:anchor="_Toc4072" w:history="1">
        <w:r>
          <w:rPr>
            <w:rFonts w:ascii="仿宋" w:eastAsia="仿宋" w:hAnsi="仿宋" w:cs="仿宋" w:hint="eastAsia"/>
            <w:lang w:eastAsia="zh-CN"/>
          </w:rPr>
          <w:t>(四)、溴氨蓝项目意义</w:t>
        </w:r>
        <w:r>
          <w:tab/>
        </w:r>
        <w:r>
          <w:fldChar w:fldCharType="begin"/>
        </w:r>
        <w:r>
          <w:instrText xml:space="preserve"> PAGEREF _Toc4072 \h </w:instrText>
        </w:r>
        <w:r>
          <w:fldChar w:fldCharType="separate"/>
        </w:r>
        <w:r>
          <w:t>11</w:t>
        </w:r>
        <w:r>
          <w:fldChar w:fldCharType="end"/>
        </w:r>
      </w:hyperlink>
    </w:p>
    <w:p>
      <w:pPr>
        <w:pStyle w:val="TOC2"/>
        <w:tabs>
          <w:tab w:val="right" w:leader="dot" w:pos="8306"/>
        </w:tabs>
      </w:pPr>
      <w:hyperlink w:anchor="_Toc9095" w:history="1">
        <w:r>
          <w:rPr>
            <w:rFonts w:ascii="仿宋" w:eastAsia="仿宋" w:hAnsi="仿宋" w:cs="仿宋" w:hint="eastAsia"/>
            <w:lang w:eastAsia="zh-CN"/>
          </w:rPr>
          <w:t>(五)、溴氨蓝项目背景</w:t>
        </w:r>
        <w:r>
          <w:tab/>
        </w:r>
        <w:r>
          <w:fldChar w:fldCharType="begin"/>
        </w:r>
        <w:r>
          <w:instrText xml:space="preserve"> PAGEREF _Toc9095 \h </w:instrText>
        </w:r>
        <w:r>
          <w:fldChar w:fldCharType="separate"/>
        </w:r>
        <w:r>
          <w:t>11</w:t>
        </w:r>
        <w:r>
          <w:fldChar w:fldCharType="end"/>
        </w:r>
      </w:hyperlink>
    </w:p>
    <w:p>
      <w:pPr>
        <w:pStyle w:val="TOC1"/>
        <w:tabs>
          <w:tab w:val="right" w:leader="dot" w:pos="8306"/>
        </w:tabs>
      </w:pPr>
      <w:hyperlink w:anchor="_Toc12270" w:history="1">
        <w:r>
          <w:rPr>
            <w:rFonts w:ascii="仿宋" w:eastAsia="仿宋" w:hAnsi="仿宋" w:cs="仿宋" w:hint="eastAsia"/>
            <w:lang w:eastAsia="zh-CN"/>
          </w:rPr>
          <w:t>三、溴氨蓝项目文档管理</w:t>
        </w:r>
        <w:r>
          <w:tab/>
        </w:r>
        <w:r>
          <w:fldChar w:fldCharType="begin"/>
        </w:r>
        <w:r>
          <w:instrText xml:space="preserve"> PAGEREF _Toc12270 \h </w:instrText>
        </w:r>
        <w:r>
          <w:fldChar w:fldCharType="separate"/>
        </w:r>
        <w:r>
          <w:t>12</w:t>
        </w:r>
        <w:r>
          <w:fldChar w:fldCharType="end"/>
        </w:r>
      </w:hyperlink>
    </w:p>
    <w:p>
      <w:pPr>
        <w:pStyle w:val="TOC2"/>
        <w:tabs>
          <w:tab w:val="right" w:leader="dot" w:pos="8306"/>
        </w:tabs>
      </w:pPr>
      <w:hyperlink w:anchor="_Toc18976" w:history="1">
        <w:r>
          <w:rPr>
            <w:rFonts w:ascii="仿宋" w:eastAsia="仿宋" w:hAnsi="仿宋" w:cs="仿宋" w:hint="eastAsia"/>
            <w:lang w:eastAsia="zh-CN"/>
          </w:rPr>
          <w:t>(一)、文档编制与审查</w:t>
        </w:r>
        <w:r>
          <w:tab/>
        </w:r>
        <w:r>
          <w:fldChar w:fldCharType="begin"/>
        </w:r>
        <w:r>
          <w:instrText xml:space="preserve"> PAGEREF _Toc18976 \h </w:instrText>
        </w:r>
        <w:r>
          <w:fldChar w:fldCharType="separate"/>
        </w:r>
        <w:r>
          <w:t>12</w:t>
        </w:r>
        <w:r>
          <w:fldChar w:fldCharType="end"/>
        </w:r>
      </w:hyperlink>
    </w:p>
    <w:p>
      <w:pPr>
        <w:pStyle w:val="TOC2"/>
        <w:tabs>
          <w:tab w:val="right" w:leader="dot" w:pos="8306"/>
        </w:tabs>
      </w:pPr>
      <w:hyperlink w:anchor="_Toc15818" w:history="1">
        <w:r>
          <w:rPr>
            <w:rFonts w:ascii="仿宋" w:eastAsia="仿宋" w:hAnsi="仿宋" w:cs="仿宋" w:hint="eastAsia"/>
            <w:lang w:eastAsia="zh-CN"/>
          </w:rPr>
          <w:t>(二)、文档发布与分发</w:t>
        </w:r>
        <w:r>
          <w:tab/>
        </w:r>
        <w:r>
          <w:fldChar w:fldCharType="begin"/>
        </w:r>
        <w:r>
          <w:instrText xml:space="preserve"> PAGEREF _Toc15818 \h </w:instrText>
        </w:r>
        <w:r>
          <w:fldChar w:fldCharType="separate"/>
        </w:r>
        <w:r>
          <w:t>14</w:t>
        </w:r>
        <w:r>
          <w:fldChar w:fldCharType="end"/>
        </w:r>
      </w:hyperlink>
    </w:p>
    <w:p>
      <w:pPr>
        <w:pStyle w:val="TOC2"/>
        <w:tabs>
          <w:tab w:val="right" w:leader="dot" w:pos="8306"/>
        </w:tabs>
      </w:pPr>
      <w:hyperlink w:anchor="_Toc23227" w:history="1">
        <w:r>
          <w:rPr>
            <w:rFonts w:ascii="仿宋" w:eastAsia="仿宋" w:hAnsi="仿宋" w:cs="仿宋" w:hint="eastAsia"/>
            <w:lang w:eastAsia="zh-CN"/>
          </w:rPr>
          <w:t>(三)、文档存档与归档</w:t>
        </w:r>
        <w:r>
          <w:tab/>
        </w:r>
        <w:r>
          <w:fldChar w:fldCharType="begin"/>
        </w:r>
        <w:r>
          <w:instrText xml:space="preserve"> PAGEREF _Toc23227 \h </w:instrText>
        </w:r>
        <w:r>
          <w:fldChar w:fldCharType="separate"/>
        </w:r>
        <w:r>
          <w:t>14</w:t>
        </w:r>
        <w:r>
          <w:fldChar w:fldCharType="end"/>
        </w:r>
      </w:hyperlink>
    </w:p>
    <w:p>
      <w:pPr>
        <w:pStyle w:val="TOC1"/>
        <w:tabs>
          <w:tab w:val="right" w:leader="dot" w:pos="8306"/>
        </w:tabs>
      </w:pPr>
      <w:hyperlink w:anchor="_Toc8199" w:history="1">
        <w:r>
          <w:rPr>
            <w:rFonts w:ascii="仿宋" w:eastAsia="仿宋" w:hAnsi="仿宋" w:cs="仿宋" w:hint="eastAsia"/>
            <w:lang w:eastAsia="zh-CN"/>
          </w:rPr>
          <w:t>四、溴氨蓝项目绩效评估</w:t>
        </w:r>
        <w:r>
          <w:tab/>
        </w:r>
        <w:r>
          <w:fldChar w:fldCharType="begin"/>
        </w:r>
        <w:r>
          <w:instrText xml:space="preserve"> PAGEREF _Toc8199 \h </w:instrText>
        </w:r>
        <w:r>
          <w:fldChar w:fldCharType="separate"/>
        </w:r>
        <w:r>
          <w:t>16</w:t>
        </w:r>
        <w:r>
          <w:fldChar w:fldCharType="end"/>
        </w:r>
      </w:hyperlink>
    </w:p>
    <w:p>
      <w:pPr>
        <w:pStyle w:val="TOC2"/>
        <w:tabs>
          <w:tab w:val="right" w:leader="dot" w:pos="8306"/>
        </w:tabs>
      </w:pPr>
      <w:hyperlink w:anchor="_Toc12277" w:history="1">
        <w:r>
          <w:rPr>
            <w:rFonts w:ascii="仿宋" w:eastAsia="仿宋" w:hAnsi="仿宋" w:cs="仿宋" w:hint="eastAsia"/>
            <w:lang w:eastAsia="zh-CN"/>
          </w:rPr>
          <w:t>(一)、绩效评估指标</w:t>
        </w:r>
        <w:r>
          <w:tab/>
        </w:r>
        <w:r>
          <w:fldChar w:fldCharType="begin"/>
        </w:r>
        <w:r>
          <w:instrText xml:space="preserve"> PAGEREF _Toc12277 \h </w:instrText>
        </w:r>
        <w:r>
          <w:fldChar w:fldCharType="separate"/>
        </w:r>
        <w:r>
          <w:t>16</w:t>
        </w:r>
        <w:r>
          <w:fldChar w:fldCharType="end"/>
        </w:r>
      </w:hyperlink>
    </w:p>
    <w:p>
      <w:pPr>
        <w:pStyle w:val="TOC2"/>
        <w:tabs>
          <w:tab w:val="right" w:leader="dot" w:pos="8306"/>
        </w:tabs>
      </w:pPr>
      <w:hyperlink w:anchor="_Toc1062" w:history="1">
        <w:r>
          <w:rPr>
            <w:rFonts w:ascii="仿宋" w:eastAsia="仿宋" w:hAnsi="仿宋" w:cs="仿宋" w:hint="eastAsia"/>
            <w:lang w:eastAsia="zh-CN"/>
          </w:rPr>
          <w:t>(二)、绩效评估方法</w:t>
        </w:r>
        <w:r>
          <w:tab/>
        </w:r>
        <w:r>
          <w:fldChar w:fldCharType="begin"/>
        </w:r>
        <w:r>
          <w:instrText xml:space="preserve"> PAGEREF _Toc1062 \h </w:instrText>
        </w:r>
        <w:r>
          <w:fldChar w:fldCharType="separate"/>
        </w:r>
        <w:r>
          <w:t>17</w:t>
        </w:r>
        <w:r>
          <w:fldChar w:fldCharType="end"/>
        </w:r>
      </w:hyperlink>
    </w:p>
    <w:p>
      <w:pPr>
        <w:pStyle w:val="TOC2"/>
        <w:tabs>
          <w:tab w:val="right" w:leader="dot" w:pos="8306"/>
        </w:tabs>
      </w:pPr>
      <w:hyperlink w:anchor="_Toc20821" w:history="1">
        <w:r>
          <w:rPr>
            <w:rFonts w:ascii="仿宋" w:eastAsia="仿宋" w:hAnsi="仿宋" w:cs="仿宋" w:hint="eastAsia"/>
            <w:lang w:eastAsia="zh-CN"/>
          </w:rPr>
          <w:t>(三)、绩效评估周期</w:t>
        </w:r>
        <w:r>
          <w:tab/>
        </w:r>
        <w:r>
          <w:fldChar w:fldCharType="begin"/>
        </w:r>
        <w:r>
          <w:instrText xml:space="preserve"> PAGEREF _Toc20821 \h </w:instrText>
        </w:r>
        <w:r>
          <w:fldChar w:fldCharType="separate"/>
        </w:r>
        <w:r>
          <w:t>18</w:t>
        </w:r>
        <w:r>
          <w:fldChar w:fldCharType="end"/>
        </w:r>
      </w:hyperlink>
    </w:p>
    <w:p>
      <w:pPr>
        <w:pStyle w:val="TOC1"/>
        <w:tabs>
          <w:tab w:val="right" w:leader="dot" w:pos="8306"/>
        </w:tabs>
      </w:pPr>
      <w:hyperlink w:anchor="_Toc19311" w:history="1">
        <w:r>
          <w:rPr>
            <w:rFonts w:ascii="仿宋" w:eastAsia="仿宋" w:hAnsi="仿宋" w:cs="仿宋" w:hint="eastAsia"/>
            <w:lang w:eastAsia="zh-CN"/>
          </w:rPr>
          <w:t>五、溴氨蓝项目选址可行性分析</w:t>
        </w:r>
        <w:r>
          <w:tab/>
        </w:r>
        <w:r>
          <w:fldChar w:fldCharType="begin"/>
        </w:r>
        <w:r>
          <w:instrText xml:space="preserve"> PAGEREF _Toc19311 \h </w:instrText>
        </w:r>
        <w:r>
          <w:fldChar w:fldCharType="separate"/>
        </w:r>
        <w:r>
          <w:t>19</w:t>
        </w:r>
        <w:r>
          <w:fldChar w:fldCharType="end"/>
        </w:r>
      </w:hyperlink>
    </w:p>
    <w:p>
      <w:pPr>
        <w:pStyle w:val="TOC2"/>
        <w:tabs>
          <w:tab w:val="right" w:leader="dot" w:pos="8306"/>
        </w:tabs>
      </w:pPr>
      <w:hyperlink w:anchor="_Toc15198" w:history="1">
        <w:r>
          <w:rPr>
            <w:rFonts w:ascii="仿宋" w:eastAsia="仿宋" w:hAnsi="仿宋" w:cs="仿宋" w:hint="eastAsia"/>
            <w:lang w:eastAsia="zh-CN"/>
          </w:rPr>
          <w:t>(一)、溴氨蓝项目选址</w:t>
        </w:r>
        <w:r>
          <w:tab/>
        </w:r>
        <w:r>
          <w:fldChar w:fldCharType="begin"/>
        </w:r>
        <w:r>
          <w:instrText xml:space="preserve"> PAGEREF _Toc15198 \h </w:instrText>
        </w:r>
        <w:r>
          <w:fldChar w:fldCharType="separate"/>
        </w:r>
        <w:r>
          <w:t>19</w:t>
        </w:r>
        <w:r>
          <w:fldChar w:fldCharType="end"/>
        </w:r>
      </w:hyperlink>
    </w:p>
    <w:p>
      <w:pPr>
        <w:pStyle w:val="TOC2"/>
        <w:tabs>
          <w:tab w:val="right" w:leader="dot" w:pos="8306"/>
        </w:tabs>
      </w:pPr>
      <w:hyperlink w:anchor="_Toc1872" w:history="1">
        <w:r>
          <w:rPr>
            <w:rFonts w:ascii="仿宋" w:eastAsia="仿宋" w:hAnsi="仿宋" w:cs="仿宋" w:hint="eastAsia"/>
            <w:lang w:eastAsia="zh-CN"/>
          </w:rPr>
          <w:t>(二)、用地控制指标</w:t>
        </w:r>
        <w:r>
          <w:tab/>
        </w:r>
        <w:r>
          <w:fldChar w:fldCharType="begin"/>
        </w:r>
        <w:r>
          <w:instrText xml:space="preserve"> PAGEREF _Toc1872 \h </w:instrText>
        </w:r>
        <w:r>
          <w:fldChar w:fldCharType="separate"/>
        </w:r>
        <w:r>
          <w:t>19</w:t>
        </w:r>
        <w:r>
          <w:fldChar w:fldCharType="end"/>
        </w:r>
      </w:hyperlink>
    </w:p>
    <w:p>
      <w:pPr>
        <w:pStyle w:val="TOC2"/>
        <w:tabs>
          <w:tab w:val="right" w:leader="dot" w:pos="8306"/>
        </w:tabs>
      </w:pPr>
      <w:hyperlink w:anchor="_Toc27884" w:history="1">
        <w:r>
          <w:rPr>
            <w:rFonts w:ascii="仿宋" w:eastAsia="仿宋" w:hAnsi="仿宋" w:cs="仿宋" w:hint="eastAsia"/>
            <w:lang w:eastAsia="zh-CN"/>
          </w:rPr>
          <w:t>(三)、节约用地措施</w:t>
        </w:r>
        <w:r>
          <w:tab/>
        </w:r>
        <w:r>
          <w:fldChar w:fldCharType="begin"/>
        </w:r>
        <w:r>
          <w:instrText xml:space="preserve"> PAGEREF _Toc27884 \h </w:instrText>
        </w:r>
        <w:r>
          <w:fldChar w:fldCharType="separate"/>
        </w:r>
        <w:r>
          <w:t>21</w:t>
        </w:r>
        <w:r>
          <w:fldChar w:fldCharType="end"/>
        </w:r>
      </w:hyperlink>
    </w:p>
    <w:p>
      <w:pPr>
        <w:pStyle w:val="TOC2"/>
        <w:tabs>
          <w:tab w:val="right" w:leader="dot" w:pos="8306"/>
        </w:tabs>
      </w:pPr>
      <w:hyperlink w:anchor="_Toc18866" w:history="1">
        <w:r>
          <w:rPr>
            <w:rFonts w:ascii="仿宋" w:eastAsia="仿宋" w:hAnsi="仿宋" w:cs="仿宋" w:hint="eastAsia"/>
            <w:lang w:eastAsia="zh-CN"/>
          </w:rPr>
          <w:t>(四)、总图布置方案</w:t>
        </w:r>
        <w:r>
          <w:tab/>
        </w:r>
        <w:r>
          <w:fldChar w:fldCharType="begin"/>
        </w:r>
        <w:r>
          <w:instrText xml:space="preserve"> PAGEREF _Toc18866 \h </w:instrText>
        </w:r>
        <w:r>
          <w:fldChar w:fldCharType="separate"/>
        </w:r>
        <w:r>
          <w:t>22</w:t>
        </w:r>
        <w:r>
          <w:fldChar w:fldCharType="end"/>
        </w:r>
      </w:hyperlink>
    </w:p>
    <w:p>
      <w:pPr>
        <w:pStyle w:val="TOC2"/>
        <w:tabs>
          <w:tab w:val="right" w:leader="dot" w:pos="8306"/>
        </w:tabs>
      </w:pPr>
      <w:hyperlink w:anchor="_Toc3263" w:history="1">
        <w:r>
          <w:rPr>
            <w:rFonts w:ascii="仿宋" w:eastAsia="仿宋" w:hAnsi="仿宋" w:cs="仿宋" w:hint="eastAsia"/>
            <w:lang w:eastAsia="zh-CN"/>
          </w:rPr>
          <w:t>(五)、选址综合评价</w:t>
        </w:r>
        <w:r>
          <w:tab/>
        </w:r>
        <w:r>
          <w:fldChar w:fldCharType="begin"/>
        </w:r>
        <w:r>
          <w:instrText xml:space="preserve"> PAGEREF _Toc3263 \h </w:instrText>
        </w:r>
        <w:r>
          <w:fldChar w:fldCharType="separate"/>
        </w:r>
        <w:r>
          <w:t>23</w:t>
        </w:r>
        <w:r>
          <w:fldChar w:fldCharType="end"/>
        </w:r>
      </w:hyperlink>
    </w:p>
    <w:p>
      <w:pPr>
        <w:pStyle w:val="TOC1"/>
        <w:tabs>
          <w:tab w:val="right" w:leader="dot" w:pos="8306"/>
        </w:tabs>
      </w:pPr>
      <w:hyperlink w:anchor="_Toc28905" w:history="1">
        <w:r>
          <w:rPr>
            <w:rFonts w:ascii="仿宋" w:eastAsia="仿宋" w:hAnsi="仿宋" w:cs="仿宋" w:hint="eastAsia"/>
            <w:lang w:eastAsia="zh-CN"/>
          </w:rPr>
          <w:t>六、溴氨蓝项目危机管理</w:t>
        </w:r>
        <w:r>
          <w:tab/>
        </w:r>
        <w:r>
          <w:fldChar w:fldCharType="begin"/>
        </w:r>
        <w:r>
          <w:instrText xml:space="preserve"> PAGEREF _Toc28905 \h </w:instrText>
        </w:r>
        <w:r>
          <w:fldChar w:fldCharType="separate"/>
        </w:r>
        <w:r>
          <w:t>24</w:t>
        </w:r>
        <w:r>
          <w:fldChar w:fldCharType="end"/>
        </w:r>
      </w:hyperlink>
    </w:p>
    <w:p>
      <w:pPr>
        <w:pStyle w:val="TOC2"/>
        <w:tabs>
          <w:tab w:val="right" w:leader="dot" w:pos="8306"/>
        </w:tabs>
      </w:pPr>
      <w:hyperlink w:anchor="_Toc20519" w:history="1">
        <w:r>
          <w:rPr>
            <w:rFonts w:ascii="仿宋" w:eastAsia="仿宋" w:hAnsi="仿宋" w:cs="仿宋" w:hint="eastAsia"/>
            <w:lang w:eastAsia="zh-CN"/>
          </w:rPr>
          <w:t>(一)、危机预警与识别</w:t>
        </w:r>
        <w:r>
          <w:tab/>
        </w:r>
        <w:r>
          <w:fldChar w:fldCharType="begin"/>
        </w:r>
        <w:r>
          <w:instrText xml:space="preserve"> PAGEREF _Toc20519 \h </w:instrText>
        </w:r>
        <w:r>
          <w:fldChar w:fldCharType="separate"/>
        </w:r>
        <w:r>
          <w:t>24</w:t>
        </w:r>
        <w:r>
          <w:fldChar w:fldCharType="end"/>
        </w:r>
      </w:hyperlink>
    </w:p>
    <w:p>
      <w:pPr>
        <w:pStyle w:val="TOC2"/>
        <w:tabs>
          <w:tab w:val="right" w:leader="dot" w:pos="8306"/>
        </w:tabs>
      </w:pPr>
      <w:hyperlink w:anchor="_Toc5162" w:history="1">
        <w:r>
          <w:rPr>
            <w:rFonts w:ascii="仿宋" w:eastAsia="仿宋" w:hAnsi="仿宋" w:cs="仿宋" w:hint="eastAsia"/>
            <w:lang w:eastAsia="zh-CN"/>
          </w:rPr>
          <w:t>(二)、危机应对与恢复</w:t>
        </w:r>
        <w:r>
          <w:tab/>
        </w:r>
        <w:r>
          <w:fldChar w:fldCharType="begin"/>
        </w:r>
        <w:r>
          <w:instrText xml:space="preserve"> PAGEREF _Toc5162 \h </w:instrText>
        </w:r>
        <w:r>
          <w:fldChar w:fldCharType="separate"/>
        </w:r>
        <w:r>
          <w:t>25</w:t>
        </w:r>
        <w:r>
          <w:fldChar w:fldCharType="end"/>
        </w:r>
      </w:hyperlink>
    </w:p>
    <w:p>
      <w:pPr>
        <w:pStyle w:val="TOC1"/>
        <w:tabs>
          <w:tab w:val="right" w:leader="dot" w:pos="8306"/>
        </w:tabs>
      </w:pPr>
      <w:hyperlink w:anchor="_Toc21537" w:history="1">
        <w:r>
          <w:rPr>
            <w:rFonts w:ascii="仿宋" w:eastAsia="仿宋" w:hAnsi="仿宋" w:cs="仿宋" w:hint="eastAsia"/>
            <w:lang w:eastAsia="zh-CN"/>
          </w:rPr>
          <w:t>七、溴氨蓝项目环境影响分析</w:t>
        </w:r>
        <w:r>
          <w:tab/>
        </w:r>
        <w:r>
          <w:fldChar w:fldCharType="begin"/>
        </w:r>
        <w:r>
          <w:instrText xml:space="preserve"> PAGEREF _Toc21537 \h </w:instrText>
        </w:r>
        <w:r>
          <w:fldChar w:fldCharType="separate"/>
        </w:r>
        <w:r>
          <w:t>26</w:t>
        </w:r>
        <w:r>
          <w:fldChar w:fldCharType="end"/>
        </w:r>
      </w:hyperlink>
    </w:p>
    <w:p>
      <w:pPr>
        <w:pStyle w:val="TOC2"/>
        <w:tabs>
          <w:tab w:val="right" w:leader="dot" w:pos="8306"/>
        </w:tabs>
      </w:pPr>
      <w:hyperlink w:anchor="_Toc7337" w:history="1">
        <w:r>
          <w:rPr>
            <w:rFonts w:ascii="仿宋" w:eastAsia="仿宋" w:hAnsi="仿宋" w:cs="仿宋" w:hint="eastAsia"/>
            <w:lang w:eastAsia="zh-CN"/>
          </w:rPr>
          <w:t>(一)、建设区域环境质量现状</w:t>
        </w:r>
        <w:r>
          <w:tab/>
        </w:r>
        <w:r>
          <w:fldChar w:fldCharType="begin"/>
        </w:r>
        <w:r>
          <w:instrText xml:space="preserve"> PAGEREF _Toc7337 \h </w:instrText>
        </w:r>
        <w:r>
          <w:fldChar w:fldCharType="separate"/>
        </w:r>
        <w:r>
          <w:t>26</w:t>
        </w:r>
        <w:r>
          <w:fldChar w:fldCharType="end"/>
        </w:r>
      </w:hyperlink>
    </w:p>
    <w:p>
      <w:pPr>
        <w:pStyle w:val="TOC2"/>
        <w:tabs>
          <w:tab w:val="right" w:leader="dot" w:pos="8306"/>
        </w:tabs>
      </w:pPr>
      <w:hyperlink w:anchor="_Toc25716" w:history="1">
        <w:r>
          <w:rPr>
            <w:rFonts w:ascii="仿宋" w:eastAsia="仿宋" w:hAnsi="仿宋" w:cs="仿宋" w:hint="eastAsia"/>
            <w:lang w:eastAsia="zh-CN"/>
          </w:rPr>
          <w:t>(二)、建设期环境保护</w:t>
        </w:r>
        <w:r>
          <w:tab/>
        </w:r>
        <w:r>
          <w:fldChar w:fldCharType="begin"/>
        </w:r>
        <w:r>
          <w:instrText xml:space="preserve"> PAGEREF _Toc25716 \h </w:instrText>
        </w:r>
        <w:r>
          <w:fldChar w:fldCharType="separate"/>
        </w:r>
        <w:r>
          <w:t>28</w:t>
        </w:r>
        <w:r>
          <w:fldChar w:fldCharType="end"/>
        </w:r>
      </w:hyperlink>
    </w:p>
    <w:p>
      <w:pPr>
        <w:pStyle w:val="TOC2"/>
        <w:tabs>
          <w:tab w:val="right" w:leader="dot" w:pos="8306"/>
        </w:tabs>
      </w:pPr>
      <w:hyperlink w:anchor="_Toc14554" w:history="1">
        <w:r>
          <w:rPr>
            <w:rFonts w:ascii="仿宋" w:eastAsia="仿宋" w:hAnsi="仿宋" w:cs="仿宋" w:hint="eastAsia"/>
            <w:lang w:eastAsia="zh-CN"/>
          </w:rPr>
          <w:t>(三)、运营期环境保护</w:t>
        </w:r>
        <w:r>
          <w:tab/>
        </w:r>
        <w:r>
          <w:fldChar w:fldCharType="begin"/>
        </w:r>
        <w:r>
          <w:instrText xml:space="preserve"> PAGEREF _Toc14554 \h </w:instrText>
        </w:r>
        <w:r>
          <w:fldChar w:fldCharType="separate"/>
        </w:r>
        <w:r>
          <w:t>29</w:t>
        </w:r>
        <w:r>
          <w:fldChar w:fldCharType="end"/>
        </w:r>
      </w:hyperlink>
    </w:p>
    <w:p>
      <w:pPr>
        <w:pStyle w:val="TOC2"/>
        <w:tabs>
          <w:tab w:val="right" w:leader="dot" w:pos="8306"/>
        </w:tabs>
      </w:pPr>
      <w:hyperlink w:anchor="_Toc18565" w:history="1">
        <w:r>
          <w:rPr>
            <w:rFonts w:ascii="仿宋" w:eastAsia="仿宋" w:hAnsi="仿宋" w:cs="仿宋" w:hint="eastAsia"/>
            <w:lang w:eastAsia="zh-CN"/>
          </w:rPr>
          <w:t>(四)、溴氨蓝项目建设对区域经济的影响</w:t>
        </w:r>
        <w:r>
          <w:tab/>
        </w:r>
        <w:r>
          <w:fldChar w:fldCharType="begin"/>
        </w:r>
        <w:r>
          <w:instrText xml:space="preserve"> PAGEREF _Toc18565 \h </w:instrText>
        </w:r>
        <w:r>
          <w:fldChar w:fldCharType="separate"/>
        </w:r>
        <w:r>
          <w:t>30</w:t>
        </w:r>
        <w:r>
          <w:fldChar w:fldCharType="end"/>
        </w:r>
      </w:hyperlink>
    </w:p>
    <w:p>
      <w:pPr>
        <w:pStyle w:val="TOC2"/>
        <w:tabs>
          <w:tab w:val="right" w:leader="dot" w:pos="8306"/>
        </w:tabs>
      </w:pPr>
      <w:hyperlink w:anchor="_Toc604" w:history="1">
        <w:r>
          <w:rPr>
            <w:rFonts w:ascii="仿宋" w:eastAsia="仿宋" w:hAnsi="仿宋" w:cs="仿宋" w:hint="eastAsia"/>
            <w:lang w:eastAsia="zh-CN"/>
          </w:rPr>
          <w:t>(五)、废弃物处理</w:t>
        </w:r>
        <w:r>
          <w:tab/>
        </w:r>
        <w:r>
          <w:fldChar w:fldCharType="begin"/>
        </w:r>
        <w:r>
          <w:instrText xml:space="preserve"> PAGEREF _Toc604 \h </w:instrText>
        </w:r>
        <w:r>
          <w:fldChar w:fldCharType="separate"/>
        </w:r>
        <w:r>
          <w:t>32</w:t>
        </w:r>
        <w:r>
          <w:fldChar w:fldCharType="end"/>
        </w:r>
      </w:hyperlink>
    </w:p>
    <w:p>
      <w:pPr>
        <w:pStyle w:val="TOC2"/>
        <w:tabs>
          <w:tab w:val="right" w:leader="dot" w:pos="8306"/>
        </w:tabs>
      </w:pPr>
      <w:hyperlink w:anchor="_Toc11261" w:history="1">
        <w:r>
          <w:rPr>
            <w:rFonts w:ascii="仿宋" w:eastAsia="仿宋" w:hAnsi="仿宋" w:cs="仿宋" w:hint="eastAsia"/>
            <w:lang w:eastAsia="zh-CN"/>
          </w:rPr>
          <w:t>(六)、特殊环境影响分析</w:t>
        </w:r>
        <w:r>
          <w:tab/>
        </w:r>
        <w:r>
          <w:fldChar w:fldCharType="begin"/>
        </w:r>
        <w:r>
          <w:instrText xml:space="preserve"> PAGEREF _Toc11261 \h </w:instrText>
        </w:r>
        <w:r>
          <w:fldChar w:fldCharType="separate"/>
        </w:r>
        <w:r>
          <w:t>33</w:t>
        </w:r>
        <w:r>
          <w:fldChar w:fldCharType="end"/>
        </w:r>
      </w:hyperlink>
    </w:p>
    <w:p>
      <w:pPr>
        <w:pStyle w:val="TOC2"/>
        <w:tabs>
          <w:tab w:val="right" w:leader="dot" w:pos="8306"/>
        </w:tabs>
      </w:pPr>
      <w:hyperlink w:anchor="_Toc13466" w:history="1">
        <w:r>
          <w:rPr>
            <w:rFonts w:ascii="仿宋" w:eastAsia="仿宋" w:hAnsi="仿宋" w:cs="仿宋" w:hint="eastAsia"/>
            <w:lang w:eastAsia="zh-CN"/>
          </w:rPr>
          <w:t>(七)、清洁生产</w:t>
        </w:r>
        <w:r>
          <w:tab/>
        </w:r>
        <w:r>
          <w:fldChar w:fldCharType="begin"/>
        </w:r>
        <w:r>
          <w:instrText xml:space="preserve"> PAGEREF _Toc13466 \h </w:instrText>
        </w:r>
        <w:r>
          <w:fldChar w:fldCharType="separate"/>
        </w:r>
        <w:r>
          <w:t>34</w:t>
        </w:r>
        <w:r>
          <w:fldChar w:fldCharType="end"/>
        </w:r>
      </w:hyperlink>
    </w:p>
    <w:p>
      <w:pPr>
        <w:pStyle w:val="TOC2"/>
        <w:tabs>
          <w:tab w:val="right" w:leader="dot" w:pos="8306"/>
        </w:tabs>
      </w:pPr>
      <w:hyperlink w:anchor="_Toc10616" w:history="1">
        <w:r>
          <w:rPr>
            <w:rFonts w:ascii="仿宋" w:eastAsia="仿宋" w:hAnsi="仿宋" w:cs="仿宋" w:hint="eastAsia"/>
            <w:lang w:eastAsia="zh-CN"/>
          </w:rPr>
          <w:t>(八)、环境保护综合评价</w:t>
        </w:r>
        <w:r>
          <w:tab/>
        </w:r>
        <w:r>
          <w:fldChar w:fldCharType="begin"/>
        </w:r>
        <w:r>
          <w:instrText xml:space="preserve"> PAGEREF _Toc10616 \h </w:instrText>
        </w:r>
        <w:r>
          <w:fldChar w:fldCharType="separate"/>
        </w:r>
        <w:r>
          <w:t>36</w:t>
        </w:r>
        <w:r>
          <w:fldChar w:fldCharType="end"/>
        </w:r>
      </w:hyperlink>
    </w:p>
    <w:p>
      <w:pPr>
        <w:pStyle w:val="TOC1"/>
        <w:tabs>
          <w:tab w:val="right" w:leader="dot" w:pos="8306"/>
        </w:tabs>
      </w:pPr>
      <w:hyperlink w:anchor="_Toc299" w:history="1">
        <w:r>
          <w:rPr>
            <w:rFonts w:ascii="仿宋" w:eastAsia="仿宋" w:hAnsi="仿宋" w:cs="仿宋" w:hint="eastAsia"/>
            <w:lang w:eastAsia="zh-CN"/>
          </w:rPr>
          <w:t>八、溴氨蓝项目财务管理</w:t>
        </w:r>
        <w:r>
          <w:tab/>
        </w:r>
        <w:r>
          <w:fldChar w:fldCharType="begin"/>
        </w:r>
        <w:r>
          <w:instrText xml:space="preserve"> PAGEREF _Toc299 \h </w:instrText>
        </w:r>
        <w:r>
          <w:fldChar w:fldCharType="separate"/>
        </w:r>
        <w:r>
          <w:t>37</w:t>
        </w:r>
        <w:r>
          <w:fldChar w:fldCharType="end"/>
        </w:r>
      </w:hyperlink>
    </w:p>
    <w:p>
      <w:pPr>
        <w:pStyle w:val="TOC2"/>
        <w:tabs>
          <w:tab w:val="right" w:leader="dot" w:pos="8306"/>
        </w:tabs>
      </w:pPr>
      <w:hyperlink w:anchor="_Toc28632" w:history="1">
        <w:r>
          <w:rPr>
            <w:rFonts w:ascii="仿宋" w:eastAsia="仿宋" w:hAnsi="仿宋" w:cs="仿宋" w:hint="eastAsia"/>
            <w:lang w:eastAsia="zh-CN"/>
          </w:rPr>
          <w:t>(一)、资金需求大</w:t>
        </w:r>
        <w:r>
          <w:tab/>
        </w:r>
        <w:r>
          <w:fldChar w:fldCharType="begin"/>
        </w:r>
        <w:r>
          <w:instrText xml:space="preserve"> PAGEREF _Toc28632 \h </w:instrText>
        </w:r>
        <w:r>
          <w:fldChar w:fldCharType="separate"/>
        </w:r>
        <w:r>
          <w:t>37</w:t>
        </w:r>
        <w:r>
          <w:fldChar w:fldCharType="end"/>
        </w:r>
      </w:hyperlink>
    </w:p>
    <w:p>
      <w:pPr>
        <w:pStyle w:val="TOC2"/>
        <w:tabs>
          <w:tab w:val="right" w:leader="dot" w:pos="8306"/>
        </w:tabs>
      </w:pPr>
      <w:hyperlink w:anchor="_Toc14453" w:history="1">
        <w:r>
          <w:rPr>
            <w:rFonts w:ascii="仿宋" w:eastAsia="仿宋" w:hAnsi="仿宋" w:cs="仿宋" w:hint="eastAsia"/>
            <w:lang w:eastAsia="zh-CN"/>
          </w:rPr>
          <w:t>(二)、研发周期长</w:t>
        </w:r>
        <w:r>
          <w:tab/>
        </w:r>
        <w:r>
          <w:fldChar w:fldCharType="begin"/>
        </w:r>
        <w:r>
          <w:instrText xml:space="preserve"> PAGEREF _Toc14453 \h </w:instrText>
        </w:r>
        <w:r>
          <w:fldChar w:fldCharType="separate"/>
        </w:r>
        <w:r>
          <w:t>38</w:t>
        </w:r>
        <w:r>
          <w:fldChar w:fldCharType="end"/>
        </w:r>
      </w:hyperlink>
    </w:p>
    <w:p>
      <w:pPr>
        <w:pStyle w:val="TOC2"/>
        <w:tabs>
          <w:tab w:val="right" w:leader="dot" w:pos="8306"/>
        </w:tabs>
      </w:pPr>
      <w:hyperlink w:anchor="_Toc32488" w:history="1">
        <w:r>
          <w:rPr>
            <w:rFonts w:ascii="仿宋" w:eastAsia="仿宋" w:hAnsi="仿宋" w:cs="仿宋" w:hint="eastAsia"/>
            <w:lang w:eastAsia="zh-CN"/>
          </w:rPr>
          <w:t>(三)、市场风险大</w:t>
        </w:r>
        <w:r>
          <w:tab/>
        </w:r>
        <w:r>
          <w:fldChar w:fldCharType="begin"/>
        </w:r>
        <w:r>
          <w:instrText xml:space="preserve"> PAGEREF _Toc32488 \h </w:instrText>
        </w:r>
        <w:r>
          <w:fldChar w:fldCharType="separate"/>
        </w:r>
        <w:r>
          <w:t>39</w:t>
        </w:r>
        <w:r>
          <w:fldChar w:fldCharType="end"/>
        </w:r>
      </w:hyperlink>
    </w:p>
    <w:p>
      <w:pPr>
        <w:pStyle w:val="TOC2"/>
        <w:tabs>
          <w:tab w:val="right" w:leader="dot" w:pos="8306"/>
        </w:tabs>
      </w:pPr>
      <w:hyperlink w:anchor="_Toc28701" w:history="1">
        <w:r>
          <w:rPr>
            <w:rFonts w:ascii="仿宋" w:eastAsia="仿宋" w:hAnsi="仿宋" w:cs="仿宋" w:hint="eastAsia"/>
            <w:lang w:eastAsia="zh-CN"/>
          </w:rPr>
          <w:t>(四)、利润率高</w:t>
        </w:r>
        <w:r>
          <w:tab/>
        </w:r>
        <w:r>
          <w:fldChar w:fldCharType="begin"/>
        </w:r>
        <w:r>
          <w:instrText xml:space="preserve"> PAGEREF _Toc28701 \h </w:instrText>
        </w:r>
        <w:r>
          <w:fldChar w:fldCharType="separate"/>
        </w:r>
        <w:r>
          <w:t>42</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7805" w:history="1">
        <w:r>
          <w:rPr>
            <w:rFonts w:ascii="仿宋" w:eastAsia="仿宋" w:hAnsi="仿宋" w:cs="仿宋" w:hint="eastAsia"/>
            <w:lang w:eastAsia="zh-CN"/>
          </w:rPr>
          <w:t>九、溴氨蓝项目风险管理</w:t>
        </w:r>
        <w:r>
          <w:tab/>
        </w:r>
        <w:r>
          <w:fldChar w:fldCharType="begin"/>
        </w:r>
        <w:r>
          <w:instrText xml:space="preserve"> PAGEREF _Toc7805 \h </w:instrText>
        </w:r>
        <w:r>
          <w:fldChar w:fldCharType="separate"/>
        </w:r>
        <w:r>
          <w:t>44</w:t>
        </w:r>
        <w:r>
          <w:fldChar w:fldCharType="end"/>
        </w:r>
      </w:hyperlink>
    </w:p>
    <w:p>
      <w:pPr>
        <w:pStyle w:val="TOC2"/>
        <w:tabs>
          <w:tab w:val="right" w:leader="dot" w:pos="8306"/>
        </w:tabs>
      </w:pPr>
      <w:hyperlink w:anchor="_Toc24143" w:history="1">
        <w:r>
          <w:rPr>
            <w:rFonts w:ascii="仿宋" w:eastAsia="仿宋" w:hAnsi="仿宋" w:cs="仿宋" w:hint="eastAsia"/>
            <w:lang w:eastAsia="zh-CN"/>
          </w:rPr>
          <w:t>(一)、风险识别与评估</w:t>
        </w:r>
        <w:r>
          <w:tab/>
        </w:r>
        <w:r>
          <w:fldChar w:fldCharType="begin"/>
        </w:r>
        <w:r>
          <w:instrText xml:space="preserve"> PAGEREF _Toc24143 \h </w:instrText>
        </w:r>
        <w:r>
          <w:fldChar w:fldCharType="separate"/>
        </w:r>
        <w:r>
          <w:t>44</w:t>
        </w:r>
        <w:r>
          <w:fldChar w:fldCharType="end"/>
        </w:r>
      </w:hyperlink>
    </w:p>
    <w:p>
      <w:pPr>
        <w:pStyle w:val="TOC2"/>
        <w:tabs>
          <w:tab w:val="right" w:leader="dot" w:pos="8306"/>
        </w:tabs>
      </w:pPr>
      <w:hyperlink w:anchor="_Toc2870" w:history="1">
        <w:r>
          <w:rPr>
            <w:rFonts w:ascii="仿宋" w:eastAsia="仿宋" w:hAnsi="仿宋" w:cs="仿宋" w:hint="eastAsia"/>
            <w:lang w:eastAsia="zh-CN"/>
          </w:rPr>
          <w:t>(二)、风险应对策略</w:t>
        </w:r>
        <w:r>
          <w:tab/>
        </w:r>
        <w:r>
          <w:fldChar w:fldCharType="begin"/>
        </w:r>
        <w:r>
          <w:instrText xml:space="preserve"> PAGEREF _Toc2870 \h </w:instrText>
        </w:r>
        <w:r>
          <w:fldChar w:fldCharType="separate"/>
        </w:r>
        <w:r>
          <w:t>45</w:t>
        </w:r>
        <w:r>
          <w:fldChar w:fldCharType="end"/>
        </w:r>
      </w:hyperlink>
    </w:p>
    <w:p>
      <w:pPr>
        <w:pStyle w:val="TOC2"/>
        <w:tabs>
          <w:tab w:val="right" w:leader="dot" w:pos="8306"/>
        </w:tabs>
      </w:pPr>
      <w:hyperlink w:anchor="_Toc6110" w:history="1">
        <w:r>
          <w:rPr>
            <w:rFonts w:ascii="仿宋" w:eastAsia="仿宋" w:hAnsi="仿宋" w:cs="仿宋" w:hint="eastAsia"/>
            <w:lang w:eastAsia="zh-CN"/>
          </w:rPr>
          <w:t>(三)、风险监控与控制</w:t>
        </w:r>
        <w:r>
          <w:tab/>
        </w:r>
        <w:r>
          <w:fldChar w:fldCharType="begin"/>
        </w:r>
        <w:r>
          <w:instrText xml:space="preserve"> PAGEREF _Toc6110 \h </w:instrText>
        </w:r>
        <w:r>
          <w:fldChar w:fldCharType="separate"/>
        </w:r>
        <w:r>
          <w:t>47</w:t>
        </w:r>
        <w:r>
          <w:fldChar w:fldCharType="end"/>
        </w:r>
      </w:hyperlink>
    </w:p>
    <w:p>
      <w:pPr>
        <w:pStyle w:val="TOC1"/>
        <w:tabs>
          <w:tab w:val="right" w:leader="dot" w:pos="8306"/>
        </w:tabs>
      </w:pPr>
      <w:hyperlink w:anchor="_Toc28286" w:history="1">
        <w:r>
          <w:rPr>
            <w:rFonts w:ascii="仿宋" w:eastAsia="仿宋" w:hAnsi="仿宋" w:cs="仿宋" w:hint="eastAsia"/>
            <w:lang w:eastAsia="zh-CN"/>
          </w:rPr>
          <w:t>十、溴氨蓝项目社会影响</w:t>
        </w:r>
        <w:r>
          <w:tab/>
        </w:r>
        <w:r>
          <w:fldChar w:fldCharType="begin"/>
        </w:r>
        <w:r>
          <w:instrText xml:space="preserve"> PAGEREF _Toc28286 \h </w:instrText>
        </w:r>
        <w:r>
          <w:fldChar w:fldCharType="separate"/>
        </w:r>
        <w:r>
          <w:t>48</w:t>
        </w:r>
        <w:r>
          <w:fldChar w:fldCharType="end"/>
        </w:r>
      </w:hyperlink>
    </w:p>
    <w:p>
      <w:pPr>
        <w:pStyle w:val="TOC2"/>
        <w:tabs>
          <w:tab w:val="right" w:leader="dot" w:pos="8306"/>
        </w:tabs>
      </w:pPr>
      <w:hyperlink w:anchor="_Toc4298" w:history="1">
        <w:r>
          <w:rPr>
            <w:rFonts w:ascii="仿宋" w:eastAsia="仿宋" w:hAnsi="仿宋" w:cs="仿宋" w:hint="eastAsia"/>
            <w:lang w:eastAsia="zh-CN"/>
          </w:rPr>
          <w:t>(一)、社会责任与义务</w:t>
        </w:r>
        <w:r>
          <w:tab/>
        </w:r>
        <w:r>
          <w:fldChar w:fldCharType="begin"/>
        </w:r>
        <w:r>
          <w:instrText xml:space="preserve"> PAGEREF _Toc4298 \h </w:instrText>
        </w:r>
        <w:r>
          <w:fldChar w:fldCharType="separate"/>
        </w:r>
        <w:r>
          <w:t>48</w:t>
        </w:r>
        <w:r>
          <w:fldChar w:fldCharType="end"/>
        </w:r>
      </w:hyperlink>
    </w:p>
    <w:p>
      <w:pPr>
        <w:pStyle w:val="TOC2"/>
        <w:tabs>
          <w:tab w:val="right" w:leader="dot" w:pos="8306"/>
        </w:tabs>
      </w:pPr>
      <w:hyperlink w:anchor="_Toc9100" w:history="1">
        <w:r>
          <w:rPr>
            <w:rFonts w:ascii="仿宋" w:eastAsia="仿宋" w:hAnsi="仿宋" w:cs="仿宋" w:hint="eastAsia"/>
            <w:lang w:eastAsia="zh-CN"/>
          </w:rPr>
          <w:t>(二)、社会参与与沟通</w:t>
        </w:r>
        <w:r>
          <w:tab/>
        </w:r>
        <w:r>
          <w:fldChar w:fldCharType="begin"/>
        </w:r>
        <w:r>
          <w:instrText xml:space="preserve"> PAGEREF _Toc9100 \h </w:instrText>
        </w:r>
        <w:r>
          <w:fldChar w:fldCharType="separate"/>
        </w:r>
        <w:r>
          <w:t>48</w:t>
        </w:r>
        <w:r>
          <w:fldChar w:fldCharType="end"/>
        </w:r>
      </w:hyperlink>
    </w:p>
    <w:p>
      <w:pPr>
        <w:pStyle w:val="TOC1"/>
        <w:tabs>
          <w:tab w:val="right" w:leader="dot" w:pos="8306"/>
        </w:tabs>
      </w:pPr>
      <w:hyperlink w:anchor="_Toc31166" w:history="1">
        <w:r>
          <w:rPr>
            <w:rFonts w:ascii="仿宋" w:eastAsia="仿宋" w:hAnsi="仿宋" w:cs="仿宋" w:hint="eastAsia"/>
            <w:lang w:eastAsia="zh-CN"/>
          </w:rPr>
          <w:t>十一、生产安全保护</w:t>
        </w:r>
        <w:r>
          <w:tab/>
        </w:r>
        <w:r>
          <w:fldChar w:fldCharType="begin"/>
        </w:r>
        <w:r>
          <w:instrText xml:space="preserve"> PAGEREF _Toc31166 \h </w:instrText>
        </w:r>
        <w:r>
          <w:fldChar w:fldCharType="separate"/>
        </w:r>
        <w:r>
          <w:t>49</w:t>
        </w:r>
        <w:r>
          <w:fldChar w:fldCharType="end"/>
        </w:r>
      </w:hyperlink>
    </w:p>
    <w:p>
      <w:pPr>
        <w:pStyle w:val="TOC2"/>
        <w:tabs>
          <w:tab w:val="right" w:leader="dot" w:pos="8306"/>
        </w:tabs>
      </w:pPr>
      <w:hyperlink w:anchor="_Toc6514" w:history="1">
        <w:r>
          <w:rPr>
            <w:rFonts w:ascii="仿宋" w:eastAsia="仿宋" w:hAnsi="仿宋" w:cs="仿宋" w:hint="eastAsia"/>
            <w:lang w:eastAsia="zh-CN"/>
          </w:rPr>
          <w:t>(一)、消防安全</w:t>
        </w:r>
        <w:r>
          <w:tab/>
        </w:r>
        <w:r>
          <w:fldChar w:fldCharType="begin"/>
        </w:r>
        <w:r>
          <w:instrText xml:space="preserve"> PAGEREF _Toc6514 \h </w:instrText>
        </w:r>
        <w:r>
          <w:fldChar w:fldCharType="separate"/>
        </w:r>
        <w:r>
          <w:t>49</w:t>
        </w:r>
        <w:r>
          <w:fldChar w:fldCharType="end"/>
        </w:r>
      </w:hyperlink>
    </w:p>
    <w:p>
      <w:pPr>
        <w:pStyle w:val="TOC2"/>
        <w:tabs>
          <w:tab w:val="right" w:leader="dot" w:pos="8306"/>
        </w:tabs>
      </w:pPr>
      <w:hyperlink w:anchor="_Toc10859" w:history="1">
        <w:r>
          <w:rPr>
            <w:rFonts w:ascii="仿宋" w:eastAsia="仿宋" w:hAnsi="仿宋" w:cs="仿宋" w:hint="eastAsia"/>
            <w:lang w:eastAsia="zh-CN"/>
          </w:rPr>
          <w:t>(二)、防火防爆总图布置措施</w:t>
        </w:r>
        <w:r>
          <w:tab/>
        </w:r>
        <w:r>
          <w:fldChar w:fldCharType="begin"/>
        </w:r>
        <w:r>
          <w:instrText xml:space="preserve"> PAGEREF _Toc10859 \h </w:instrText>
        </w:r>
        <w:r>
          <w:fldChar w:fldCharType="separate"/>
        </w:r>
        <w:r>
          <w:t>51</w:t>
        </w:r>
        <w:r>
          <w:fldChar w:fldCharType="end"/>
        </w:r>
      </w:hyperlink>
    </w:p>
    <w:p>
      <w:pPr>
        <w:pStyle w:val="TOC2"/>
        <w:tabs>
          <w:tab w:val="right" w:leader="dot" w:pos="8306"/>
        </w:tabs>
      </w:pPr>
      <w:hyperlink w:anchor="_Toc25201" w:history="1">
        <w:r>
          <w:rPr>
            <w:rFonts w:ascii="仿宋" w:eastAsia="仿宋" w:hAnsi="仿宋" w:cs="仿宋" w:hint="eastAsia"/>
            <w:lang w:eastAsia="zh-CN"/>
          </w:rPr>
          <w:t>(三)、自然灾害防范措施</w:t>
        </w:r>
        <w:r>
          <w:tab/>
        </w:r>
        <w:r>
          <w:fldChar w:fldCharType="begin"/>
        </w:r>
        <w:r>
          <w:instrText xml:space="preserve"> PAGEREF _Toc25201 \h </w:instrText>
        </w:r>
        <w:r>
          <w:fldChar w:fldCharType="separate"/>
        </w:r>
        <w:r>
          <w:t>52</w:t>
        </w:r>
        <w:r>
          <w:fldChar w:fldCharType="end"/>
        </w:r>
      </w:hyperlink>
    </w:p>
    <w:p>
      <w:pPr>
        <w:pStyle w:val="TOC2"/>
        <w:tabs>
          <w:tab w:val="right" w:leader="dot" w:pos="8306"/>
        </w:tabs>
      </w:pPr>
      <w:hyperlink w:anchor="_Toc2044" w:history="1">
        <w:r>
          <w:rPr>
            <w:rFonts w:ascii="仿宋" w:eastAsia="仿宋" w:hAnsi="仿宋" w:cs="仿宋" w:hint="eastAsia"/>
            <w:lang w:eastAsia="zh-CN"/>
          </w:rPr>
          <w:t>(四)、安全色及安全标志使用要求</w:t>
        </w:r>
        <w:r>
          <w:tab/>
        </w:r>
        <w:r>
          <w:fldChar w:fldCharType="begin"/>
        </w:r>
        <w:r>
          <w:instrText xml:space="preserve"> PAGEREF _Toc2044 \h </w:instrText>
        </w:r>
        <w:r>
          <w:fldChar w:fldCharType="separate"/>
        </w:r>
        <w:r>
          <w:t>53</w:t>
        </w:r>
        <w:r>
          <w:fldChar w:fldCharType="end"/>
        </w:r>
      </w:hyperlink>
    </w:p>
    <w:p>
      <w:pPr>
        <w:pStyle w:val="TOC2"/>
        <w:tabs>
          <w:tab w:val="right" w:leader="dot" w:pos="8306"/>
        </w:tabs>
      </w:pPr>
      <w:hyperlink w:anchor="_Toc17202" w:history="1">
        <w:r>
          <w:rPr>
            <w:rFonts w:ascii="仿宋" w:eastAsia="仿宋" w:hAnsi="仿宋" w:cs="仿宋" w:hint="eastAsia"/>
            <w:lang w:eastAsia="zh-CN"/>
          </w:rPr>
          <w:t>(五)、防尘防毒措施</w:t>
        </w:r>
        <w:r>
          <w:tab/>
        </w:r>
        <w:r>
          <w:fldChar w:fldCharType="begin"/>
        </w:r>
        <w:r>
          <w:instrText xml:space="preserve"> PAGEREF _Toc17202 \h </w:instrText>
        </w:r>
        <w:r>
          <w:fldChar w:fldCharType="separate"/>
        </w:r>
        <w:r>
          <w:t>53</w:t>
        </w:r>
        <w:r>
          <w:fldChar w:fldCharType="end"/>
        </w:r>
      </w:hyperlink>
    </w:p>
    <w:p>
      <w:pPr>
        <w:pStyle w:val="TOC2"/>
        <w:tabs>
          <w:tab w:val="right" w:leader="dot" w:pos="8306"/>
        </w:tabs>
      </w:pPr>
      <w:hyperlink w:anchor="_Toc4089" w:history="1">
        <w:r>
          <w:rPr>
            <w:rFonts w:ascii="仿宋" w:eastAsia="仿宋" w:hAnsi="仿宋" w:cs="仿宋" w:hint="eastAsia"/>
            <w:lang w:eastAsia="zh-CN"/>
          </w:rPr>
          <w:t>(六)、防静电、触电防护及防雷措施</w:t>
        </w:r>
        <w:r>
          <w:tab/>
        </w:r>
        <w:r>
          <w:fldChar w:fldCharType="begin"/>
        </w:r>
        <w:r>
          <w:instrText xml:space="preserve"> PAGEREF _Toc4089 \h </w:instrText>
        </w:r>
        <w:r>
          <w:fldChar w:fldCharType="separate"/>
        </w:r>
        <w:r>
          <w:t>54</w:t>
        </w:r>
        <w:r>
          <w:fldChar w:fldCharType="end"/>
        </w:r>
      </w:hyperlink>
    </w:p>
    <w:p>
      <w:pPr>
        <w:pStyle w:val="TOC2"/>
        <w:tabs>
          <w:tab w:val="right" w:leader="dot" w:pos="8306"/>
        </w:tabs>
      </w:pPr>
      <w:hyperlink w:anchor="_Toc26779" w:history="1">
        <w:r>
          <w:rPr>
            <w:rFonts w:ascii="仿宋" w:eastAsia="仿宋" w:hAnsi="仿宋" w:cs="仿宋" w:hint="eastAsia"/>
            <w:lang w:eastAsia="zh-CN"/>
          </w:rPr>
          <w:t>(七)、机械设备安全保障措施</w:t>
        </w:r>
        <w:r>
          <w:tab/>
        </w:r>
        <w:r>
          <w:fldChar w:fldCharType="begin"/>
        </w:r>
        <w:r>
          <w:instrText xml:space="preserve"> PAGEREF _Toc26779 \h </w:instrText>
        </w:r>
        <w:r>
          <w:fldChar w:fldCharType="separate"/>
        </w:r>
        <w:r>
          <w:t>56</w:t>
        </w:r>
        <w:r>
          <w:fldChar w:fldCharType="end"/>
        </w:r>
      </w:hyperlink>
    </w:p>
    <w:p>
      <w:pPr>
        <w:pStyle w:val="TOC1"/>
        <w:tabs>
          <w:tab w:val="right" w:leader="dot" w:pos="8306"/>
        </w:tabs>
      </w:pPr>
      <w:hyperlink w:anchor="_Toc13125" w:history="1">
        <w:r>
          <w:rPr>
            <w:rFonts w:ascii="仿宋" w:eastAsia="仿宋" w:hAnsi="仿宋" w:cs="仿宋" w:hint="eastAsia"/>
            <w:lang w:eastAsia="zh-CN"/>
          </w:rPr>
          <w:t>十二、溴氨蓝项目人力资源管理</w:t>
        </w:r>
        <w:r>
          <w:tab/>
        </w:r>
        <w:r>
          <w:fldChar w:fldCharType="begin"/>
        </w:r>
        <w:r>
          <w:instrText xml:space="preserve"> PAGEREF _Toc13125 \h </w:instrText>
        </w:r>
        <w:r>
          <w:fldChar w:fldCharType="separate"/>
        </w:r>
        <w:r>
          <w:t>57</w:t>
        </w:r>
        <w:r>
          <w:fldChar w:fldCharType="end"/>
        </w:r>
      </w:hyperlink>
    </w:p>
    <w:p>
      <w:pPr>
        <w:pStyle w:val="TOC2"/>
        <w:tabs>
          <w:tab w:val="right" w:leader="dot" w:pos="8306"/>
        </w:tabs>
      </w:pPr>
      <w:hyperlink w:anchor="_Toc24905" w:history="1">
        <w:r>
          <w:rPr>
            <w:rFonts w:ascii="仿宋" w:eastAsia="仿宋" w:hAnsi="仿宋" w:cs="仿宋" w:hint="eastAsia"/>
            <w:lang w:eastAsia="zh-CN"/>
          </w:rPr>
          <w:t>(一)、建立健全的预算管理制度</w:t>
        </w:r>
        <w:r>
          <w:tab/>
        </w:r>
        <w:r>
          <w:fldChar w:fldCharType="begin"/>
        </w:r>
        <w:r>
          <w:instrText xml:space="preserve"> PAGEREF _Toc24905 \h </w:instrText>
        </w:r>
        <w:r>
          <w:fldChar w:fldCharType="separate"/>
        </w:r>
        <w:r>
          <w:t>57</w:t>
        </w:r>
        <w:r>
          <w:fldChar w:fldCharType="end"/>
        </w:r>
      </w:hyperlink>
    </w:p>
    <w:p>
      <w:pPr>
        <w:pStyle w:val="TOC2"/>
        <w:tabs>
          <w:tab w:val="right" w:leader="dot" w:pos="8306"/>
        </w:tabs>
      </w:pPr>
      <w:hyperlink w:anchor="_Toc18982" w:history="1">
        <w:r>
          <w:rPr>
            <w:rFonts w:ascii="仿宋" w:eastAsia="仿宋" w:hAnsi="仿宋" w:cs="仿宋" w:hint="eastAsia"/>
            <w:lang w:eastAsia="zh-CN"/>
          </w:rPr>
          <w:t>(二)、加强资金流动监控</w:t>
        </w:r>
        <w:r>
          <w:tab/>
        </w:r>
        <w:r>
          <w:fldChar w:fldCharType="begin"/>
        </w:r>
        <w:r>
          <w:instrText xml:space="preserve"> PAGEREF _Toc18982 \h </w:instrText>
        </w:r>
        <w:r>
          <w:fldChar w:fldCharType="separate"/>
        </w:r>
        <w:r>
          <w:t>59</w:t>
        </w:r>
        <w:r>
          <w:fldChar w:fldCharType="end"/>
        </w:r>
      </w:hyperlink>
    </w:p>
    <w:p>
      <w:pPr>
        <w:pStyle w:val="TOC2"/>
        <w:tabs>
          <w:tab w:val="right" w:leader="dot" w:pos="8306"/>
        </w:tabs>
      </w:pPr>
      <w:hyperlink w:anchor="_Toc8196" w:history="1">
        <w:r>
          <w:rPr>
            <w:rFonts w:ascii="仿宋" w:eastAsia="仿宋" w:hAnsi="仿宋" w:cs="仿宋" w:hint="eastAsia"/>
            <w:lang w:eastAsia="zh-CN"/>
          </w:rPr>
          <w:t>(三)、制定完善的风险控制机制</w:t>
        </w:r>
        <w:r>
          <w:tab/>
        </w:r>
        <w:r>
          <w:fldChar w:fldCharType="begin"/>
        </w:r>
        <w:r>
          <w:instrText xml:space="preserve"> PAGEREF _Toc8196 \h </w:instrText>
        </w:r>
        <w:r>
          <w:fldChar w:fldCharType="separate"/>
        </w:r>
        <w:r>
          <w:t>60</w:t>
        </w:r>
        <w:r>
          <w:fldChar w:fldCharType="end"/>
        </w:r>
      </w:hyperlink>
    </w:p>
    <w:p>
      <w:pPr>
        <w:pStyle w:val="TOC2"/>
        <w:tabs>
          <w:tab w:val="right" w:leader="dot" w:pos="8306"/>
        </w:tabs>
      </w:pPr>
      <w:hyperlink w:anchor="_Toc29048" w:history="1">
        <w:r>
          <w:rPr>
            <w:rFonts w:ascii="仿宋" w:eastAsia="仿宋" w:hAnsi="仿宋" w:cs="仿宋" w:hint="eastAsia"/>
            <w:lang w:eastAsia="zh-CN"/>
          </w:rPr>
          <w:t>(四)、优化成本管理</w:t>
        </w:r>
        <w:r>
          <w:tab/>
        </w:r>
        <w:r>
          <w:fldChar w:fldCharType="begin"/>
        </w:r>
        <w:r>
          <w:instrText xml:space="preserve"> PAGEREF _Toc29048 \h </w:instrText>
        </w:r>
        <w:r>
          <w:fldChar w:fldCharType="separate"/>
        </w:r>
        <w:r>
          <w:t>61</w:t>
        </w:r>
        <w:r>
          <w:fldChar w:fldCharType="end"/>
        </w:r>
      </w:hyperlink>
    </w:p>
    <w:p>
      <w:pPr>
        <w:pStyle w:val="TOC1"/>
        <w:tabs>
          <w:tab w:val="right" w:leader="dot" w:pos="8306"/>
        </w:tabs>
      </w:pPr>
      <w:hyperlink w:anchor="_Toc13989" w:history="1">
        <w:r>
          <w:rPr>
            <w:rFonts w:ascii="仿宋" w:eastAsia="仿宋" w:hAnsi="仿宋" w:cs="仿宋" w:hint="eastAsia"/>
            <w:lang w:eastAsia="zh-CN"/>
          </w:rPr>
          <w:t>十三、利益相关者分析与沟通计划</w:t>
        </w:r>
        <w:r>
          <w:tab/>
        </w:r>
        <w:r>
          <w:fldChar w:fldCharType="begin"/>
        </w:r>
        <w:r>
          <w:instrText xml:space="preserve"> PAGEREF _Toc13989 \h </w:instrText>
        </w:r>
        <w:r>
          <w:fldChar w:fldCharType="separate"/>
        </w:r>
        <w:r>
          <w:t>62</w:t>
        </w:r>
        <w:r>
          <w:fldChar w:fldCharType="end"/>
        </w:r>
      </w:hyperlink>
    </w:p>
    <w:p>
      <w:pPr>
        <w:pStyle w:val="TOC2"/>
        <w:tabs>
          <w:tab w:val="right" w:leader="dot" w:pos="8306"/>
        </w:tabs>
      </w:pPr>
      <w:hyperlink w:anchor="_Toc25202" w:history="1">
        <w:r>
          <w:rPr>
            <w:rFonts w:ascii="仿宋" w:eastAsia="仿宋" w:hAnsi="仿宋" w:cs="仿宋" w:hint="eastAsia"/>
            <w:lang w:eastAsia="zh-CN"/>
          </w:rPr>
          <w:t>(一)、利益相关者分析</w:t>
        </w:r>
        <w:r>
          <w:tab/>
        </w:r>
        <w:r>
          <w:fldChar w:fldCharType="begin"/>
        </w:r>
        <w:r>
          <w:instrText xml:space="preserve"> PAGEREF _Toc25202 \h </w:instrText>
        </w:r>
        <w:r>
          <w:fldChar w:fldCharType="separate"/>
        </w:r>
        <w:r>
          <w:t>62</w:t>
        </w:r>
        <w:r>
          <w:fldChar w:fldCharType="end"/>
        </w:r>
      </w:hyperlink>
    </w:p>
    <w:p>
      <w:pPr>
        <w:pStyle w:val="TOC2"/>
        <w:tabs>
          <w:tab w:val="right" w:leader="dot" w:pos="8306"/>
        </w:tabs>
      </w:pPr>
      <w:hyperlink w:anchor="_Toc13632" w:history="1">
        <w:r>
          <w:rPr>
            <w:rFonts w:ascii="仿宋" w:eastAsia="仿宋" w:hAnsi="仿宋" w:cs="仿宋" w:hint="eastAsia"/>
            <w:lang w:eastAsia="zh-CN"/>
          </w:rPr>
          <w:t>(二)、沟通计划</w:t>
        </w:r>
        <w:r>
          <w:tab/>
        </w:r>
        <w:r>
          <w:fldChar w:fldCharType="begin"/>
        </w:r>
        <w:r>
          <w:instrText xml:space="preserve"> PAGEREF _Toc13632 \h </w:instrText>
        </w:r>
        <w:r>
          <w:fldChar w:fldCharType="separate"/>
        </w:r>
        <w:r>
          <w:t>64</w:t>
        </w:r>
        <w:r>
          <w:fldChar w:fldCharType="end"/>
        </w:r>
      </w:hyperlink>
    </w:p>
    <w:p>
      <w:pPr>
        <w:pStyle w:val="TOC1"/>
        <w:tabs>
          <w:tab w:val="right" w:leader="dot" w:pos="8306"/>
        </w:tabs>
      </w:pPr>
      <w:hyperlink w:anchor="_Toc8620" w:history="1">
        <w:r>
          <w:rPr>
            <w:rFonts w:ascii="仿宋" w:eastAsia="仿宋" w:hAnsi="仿宋" w:cs="仿宋" w:hint="eastAsia"/>
            <w:lang w:eastAsia="zh-CN"/>
          </w:rPr>
          <w:t>十四、质量管理体系</w:t>
        </w:r>
        <w:r>
          <w:tab/>
        </w:r>
        <w:r>
          <w:fldChar w:fldCharType="begin"/>
        </w:r>
        <w:r>
          <w:instrText xml:space="preserve"> PAGEREF _Toc8620 \h </w:instrText>
        </w:r>
        <w:r>
          <w:fldChar w:fldCharType="separate"/>
        </w:r>
        <w:r>
          <w:t>65</w:t>
        </w:r>
        <w:r>
          <w:fldChar w:fldCharType="end"/>
        </w:r>
      </w:hyperlink>
    </w:p>
    <w:p>
      <w:pPr>
        <w:pStyle w:val="TOC2"/>
        <w:tabs>
          <w:tab w:val="right" w:leader="dot" w:pos="8306"/>
        </w:tabs>
      </w:pPr>
      <w:hyperlink w:anchor="_Toc14227" w:history="1">
        <w:r>
          <w:rPr>
            <w:rFonts w:ascii="仿宋" w:eastAsia="仿宋" w:hAnsi="仿宋" w:cs="仿宋" w:hint="eastAsia"/>
            <w:lang w:eastAsia="zh-CN"/>
          </w:rPr>
          <w:t>(一)、质量目标与方针</w:t>
        </w:r>
        <w:r>
          <w:tab/>
        </w:r>
        <w:r>
          <w:fldChar w:fldCharType="begin"/>
        </w:r>
        <w:r>
          <w:instrText xml:space="preserve"> PAGEREF _Toc14227 \h </w:instrText>
        </w:r>
        <w:r>
          <w:fldChar w:fldCharType="separate"/>
        </w:r>
        <w:r>
          <w:t>65</w:t>
        </w:r>
        <w:r>
          <w:fldChar w:fldCharType="end"/>
        </w:r>
      </w:hyperlink>
    </w:p>
    <w:p>
      <w:pPr>
        <w:pStyle w:val="TOC2"/>
        <w:tabs>
          <w:tab w:val="right" w:leader="dot" w:pos="8306"/>
        </w:tabs>
      </w:pPr>
      <w:hyperlink w:anchor="_Toc1867" w:history="1">
        <w:r>
          <w:rPr>
            <w:rFonts w:ascii="仿宋" w:eastAsia="仿宋" w:hAnsi="仿宋" w:cs="仿宋" w:hint="eastAsia"/>
            <w:lang w:eastAsia="zh-CN"/>
          </w:rPr>
          <w:t>(二)、质量管理责任</w:t>
        </w:r>
        <w:r>
          <w:tab/>
        </w:r>
        <w:r>
          <w:fldChar w:fldCharType="begin"/>
        </w:r>
        <w:r>
          <w:instrText xml:space="preserve"> PAGEREF _Toc1867 \h </w:instrText>
        </w:r>
        <w:r>
          <w:fldChar w:fldCharType="separate"/>
        </w:r>
        <w:r>
          <w:t>66</w:t>
        </w:r>
        <w:r>
          <w:fldChar w:fldCharType="end"/>
        </w:r>
      </w:hyperlink>
    </w:p>
    <w:p>
      <w:pPr>
        <w:pStyle w:val="TOC2"/>
        <w:tabs>
          <w:tab w:val="right" w:leader="dot" w:pos="8306"/>
        </w:tabs>
      </w:pPr>
      <w:hyperlink w:anchor="_Toc15117" w:history="1">
        <w:r>
          <w:rPr>
            <w:rFonts w:ascii="仿宋" w:eastAsia="仿宋" w:hAnsi="仿宋" w:cs="仿宋" w:hint="eastAsia"/>
            <w:lang w:eastAsia="zh-CN"/>
          </w:rPr>
          <w:t>(三)、质量管理体系文件</w:t>
        </w:r>
        <w:r>
          <w:tab/>
        </w:r>
        <w:r>
          <w:fldChar w:fldCharType="begin"/>
        </w:r>
        <w:r>
          <w:instrText xml:space="preserve"> PAGEREF _Toc15117 \h </w:instrText>
        </w:r>
        <w:r>
          <w:fldChar w:fldCharType="separate"/>
        </w:r>
        <w:r>
          <w:t>67</w:t>
        </w:r>
        <w:r>
          <w:fldChar w:fldCharType="end"/>
        </w:r>
      </w:hyperlink>
    </w:p>
    <w:p>
      <w:pPr>
        <w:pStyle w:val="TOC2"/>
        <w:tabs>
          <w:tab w:val="right" w:leader="dot" w:pos="8306"/>
        </w:tabs>
      </w:pPr>
      <w:hyperlink w:anchor="_Toc29044" w:history="1">
        <w:r>
          <w:rPr>
            <w:rFonts w:ascii="仿宋" w:eastAsia="仿宋" w:hAnsi="仿宋" w:cs="仿宋" w:hint="eastAsia"/>
            <w:lang w:eastAsia="zh-CN"/>
          </w:rPr>
          <w:t>(四)、质量培训与教育</w:t>
        </w:r>
        <w:r>
          <w:tab/>
        </w:r>
        <w:r>
          <w:fldChar w:fldCharType="begin"/>
        </w:r>
        <w:r>
          <w:instrText xml:space="preserve"> PAGEREF _Toc29044 \h </w:instrText>
        </w:r>
        <w:r>
          <w:fldChar w:fldCharType="separate"/>
        </w:r>
        <w:r>
          <w:t>69</w:t>
        </w:r>
        <w:r>
          <w:fldChar w:fldCharType="end"/>
        </w:r>
      </w:hyperlink>
    </w:p>
    <w:p>
      <w:pPr>
        <w:pStyle w:val="TOC2"/>
        <w:tabs>
          <w:tab w:val="right" w:leader="dot" w:pos="8306"/>
        </w:tabs>
      </w:pPr>
      <w:hyperlink w:anchor="_Toc27114" w:history="1">
        <w:r>
          <w:rPr>
            <w:rFonts w:ascii="仿宋" w:eastAsia="仿宋" w:hAnsi="仿宋" w:cs="仿宋" w:hint="eastAsia"/>
            <w:lang w:eastAsia="zh-CN"/>
          </w:rPr>
          <w:t>(五)、质量审核与评价</w:t>
        </w:r>
        <w:r>
          <w:tab/>
        </w:r>
        <w:r>
          <w:fldChar w:fldCharType="begin"/>
        </w:r>
        <w:r>
          <w:instrText xml:space="preserve"> PAGEREF _Toc27114 \h </w:instrText>
        </w:r>
        <w:r>
          <w:fldChar w:fldCharType="separate"/>
        </w:r>
        <w:r>
          <w:t>70</w:t>
        </w:r>
        <w:r>
          <w:fldChar w:fldCharType="end"/>
        </w:r>
      </w:hyperlink>
    </w:p>
    <w:p>
      <w:pPr>
        <w:pStyle w:val="TOC2"/>
        <w:tabs>
          <w:tab w:val="right" w:leader="dot" w:pos="8306"/>
        </w:tabs>
      </w:pPr>
      <w:hyperlink w:anchor="_Toc15225" w:history="1">
        <w:r>
          <w:rPr>
            <w:rFonts w:ascii="仿宋" w:eastAsia="仿宋" w:hAnsi="仿宋" w:cs="仿宋" w:hint="eastAsia"/>
            <w:lang w:eastAsia="zh-CN"/>
          </w:rPr>
          <w:t>(六)、不符合与纠正措施</w:t>
        </w:r>
        <w:r>
          <w:tab/>
        </w:r>
        <w:r>
          <w:fldChar w:fldCharType="begin"/>
        </w:r>
        <w:r>
          <w:instrText xml:space="preserve"> PAGEREF _Toc15225 \h </w:instrText>
        </w:r>
        <w:r>
          <w:fldChar w:fldCharType="separate"/>
        </w:r>
        <w:r>
          <w:t>71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8170"/>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8127"/>
      <w:r>
        <w:rPr>
          <w:rFonts w:ascii="仿宋" w:eastAsia="仿宋" w:hAnsi="仿宋" w:cs="仿宋" w:hint="eastAsia"/>
          <w:sz w:val="28"/>
          <w:lang w:eastAsia="zh-CN"/>
        </w:rPr>
        <w:t>一、溴氨蓝项目建设背景及必要性分析</w:t>
      </w:r>
      <w:bookmarkEnd w:id="2"/>
    </w:p>
    <w:p>
      <w:pPr>
        <w:pStyle w:val="Heading2"/>
        <w:rPr>
          <w:rFonts w:ascii="仿宋" w:eastAsia="仿宋" w:hAnsi="仿宋" w:cs="仿宋" w:hint="eastAsia"/>
          <w:lang w:eastAsia="zh-CN"/>
        </w:rPr>
      </w:pPr>
      <w:bookmarkStart w:id="3" w:name="_Toc3520"/>
      <w:r>
        <w:rPr>
          <w:rFonts w:ascii="仿宋" w:eastAsia="仿宋" w:hAnsi="仿宋" w:cs="仿宋" w:hint="eastAsia"/>
          <w:lang w:eastAsia="zh-CN"/>
        </w:rPr>
        <w:t>(一)、溴氨蓝项目背景分析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溴氨蓝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溴氨蓝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我们的背景分析将深入挖掘当前行业的发展趋势，通过对竞争态势的全面审视，找到溴氨蓝项目在这个潮流中的定位。同时，我们将关注行业内涌现的新兴机遇，以便溴氨蓝项目更好地融入行业发展的潮流中。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溴氨蓝项目提供了强大的发展动力。我们将聚焦于行业内最新的技术发展趋势，包括但不限于人工智能、大数据分析、物联网等领域。通过深度的技术研究，我们将确保溴氨蓝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溴氨蓝项目发展的源泉。我们将投入更多的精力对市场需求进行深入剖析，超越表面的需求，深入挖掘潜在的市场痛点和机遇。通过对市场需求的细致了解，溴氨蓝项目将更有针对性地设计解决方案，满足市场的多样化需求，从而更好地促进溴氨蓝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溴氨蓝项目战略至关重要。我们将对竞争态势进行更为深入的分析，包括但不限于市场份额、产品特点、客户满意度等多个维度。通过深度的竞争分析，溴氨蓝项目将能够更准确地把握市场脉搏，制定具有竞争力的溴氨蓝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行业内的法规和政策环境对溴氨蓝项目的发展具有直接的影响。我们将进行更为全面的法规和政策分析，了解行业发展中的潜在法律风险和合规挑战。通过充分了解和遵守相关法规，溴氨蓝项目将确保在法律框架内合法合规运营，为溴氨蓝项目的稳健发展提供有力支持。</w:t>
      </w:r>
    </w:p>
    <w:p>
      <w:pPr>
        <w:pStyle w:val="Heading2"/>
        <w:ind w:firstLine="560" w:firstLineChars="200"/>
        <w:rPr>
          <w:rFonts w:ascii="仿宋" w:eastAsia="仿宋" w:hAnsi="仿宋" w:cs="仿宋" w:hint="eastAsia"/>
          <w:sz w:val="28"/>
          <w:lang w:eastAsia="zh-CN"/>
        </w:rPr>
      </w:pPr>
      <w:bookmarkStart w:id="4" w:name="_Toc22428"/>
      <w:r>
        <w:rPr>
          <w:rFonts w:ascii="仿宋" w:eastAsia="仿宋" w:hAnsi="仿宋" w:cs="仿宋" w:hint="eastAsia"/>
          <w:sz w:val="28"/>
          <w:lang w:eastAsia="zh-CN"/>
        </w:rPr>
        <w:t>(二)、溴氨蓝项目建设必要性分析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溴氨蓝项目建设的迫切性源于对行业发展趋势的深刻洞察。我们正处于一个行业变革的时代，科技创新、数字化转型成为企业发展的关键动力。溴氨蓝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溴氨蓝项目建设不仅仅是为了跟上潮流，更是为了通过技术创新推动企业的持续发展。通过引入先进的技术和解决方案，溴氨蓝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溴氨蓝项目的建设成为必然选择，通过提高产品质量、拓展服务领域，从而在竞争中获得更多的机会。溴氨蓝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随着社会的发展，客户对产品和服务的需求变得更加多样化。溴氨蓝项目建设的必要性体现在对客户需求更精准的满足。通过溴氨蓝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溴氨蓝项目建设的背后是对企业持续创新的追求。只有通过不断创新，企业才能在竞争中立于不败之地。溴氨蓝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2041"/>
      <w:r>
        <w:rPr>
          <w:rFonts w:ascii="仿宋" w:eastAsia="仿宋" w:hAnsi="仿宋" w:cs="仿宋" w:hint="eastAsia"/>
          <w:sz w:val="28"/>
          <w:lang w:eastAsia="zh-CN"/>
        </w:rPr>
        <w:t>二、溴氨蓝项目概论</w:t>
      </w:r>
      <w:bookmarkEnd w:id="5"/>
    </w:p>
    <w:p>
      <w:pPr>
        <w:pStyle w:val="Heading2"/>
        <w:rPr>
          <w:rFonts w:ascii="仿宋" w:eastAsia="仿宋" w:hAnsi="仿宋" w:cs="仿宋" w:hint="eastAsia"/>
          <w:lang w:eastAsia="zh-CN"/>
        </w:rPr>
      </w:pPr>
      <w:bookmarkStart w:id="6" w:name="_Toc28099"/>
      <w:r>
        <w:rPr>
          <w:rFonts w:ascii="仿宋" w:eastAsia="仿宋" w:hAnsi="仿宋" w:cs="仿宋" w:hint="eastAsia"/>
          <w:lang w:eastAsia="zh-CN"/>
        </w:rPr>
        <w:t>(一)、溴氨蓝项目概况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溴氨蓝项目的起源追溯至对市场的深入洞察。市场的不断演变与变革为溴氨蓝项目提供了难得的机遇。当前市场存在的需求缺口和变革的大环境共同构成了溴氨蓝项目的背景。这个溴氨蓝项目旨在充分利用市场机遇，填补行业中尚未满足的需求，为客户提供全新的解决方案。市场的变革和需求的增长使得这个溴氨蓝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溴氨蓝项目名称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溴氨蓝项目正式命名为溴氨蓝。这个名称不仅仅是一个标识，更代表了溴氨蓝项目的核心理念和愿景。它蕴含着溴氨蓝项目所要解决问题的关键字，具有强烈的表达和辨识度，为溴氨蓝项目树立了鲜明的品牌形象。</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 xml:space="preserve"> 1.3 溴氨蓝项目目标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溴氨蓝项目的核心目标是提供一种全新、高效的解决方案，满足客户日益增长的需求。溴氨蓝项目追求的不仅仅是满足市场需求，更是在市场中获得卓越的竞争优势。通过不断提升产品或服务的质量和创新水平，溴氨蓝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溴氨蓝项目范围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溴氨蓝项目全面涵盖了产品研发、制造、市场推广和售后服务，确保从产品设计到最终用户体验的全方位关注。这一全面的溴氨蓝项目范围是为了确保溴氨蓝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溴氨蓝项目时间表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溴氨蓝项目计划在未来18个月内完成，包括研发、测试、市场试点和正式推出等不同阶段。这个时间表的合理设计是为了确保溴氨蓝项目各个阶段的顺利推进，以便按时交付高质量的成果。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溴氨蓝项目预算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溴氨蓝项目总预算估算为XX百万美元，主要分配在研发、市场推广、人员培训和运营等方面。这一充足的预算为溴氨蓝项目提供了充足的资源，确保溴氨蓝项目在各个方面都能取得优异的表现。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溴氨蓝项目风险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溴氨蓝项目可能面临的风险包括市场接受度低、技术难题、竞争激烈等。溴氨蓝项目团队已经制定了相应的风险应对计划，通过前瞻性的风险管理，确保溴氨蓝项目在面对不确定性时能够迅速做出应对。</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 xml:space="preserve"> 1.8 溴氨蓝项目团队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溴氨蓝项目汇聚了一支经验丰富、多领域专业素养的核心团队，确保溴氨蓝项目在各个方面都能拥有高水平的执行力。团队的协同作战是溴氨蓝项目成功的关键因素之一。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溴氨蓝项目背景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溴氨蓝项目的背景根植于市场对更高效、创新产品的渴望，同时也受到科技发展对行业格局的深刻改变的影响。这为溴氨蓝项目提供了广阔的发展空间和市场需求。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溴氨蓝项目现状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截至目前，溴氨蓝项目已完成市场调研和技术验证，取得了初步的成功。这为溴氨蓝项目在未来的发展奠定了坚实的基础，为更远大的目标打下了坚实的基石。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7" w:name="_Toc13753"/>
      <w:r>
        <w:rPr>
          <w:rFonts w:ascii="仿宋" w:eastAsia="仿宋" w:hAnsi="仿宋" w:cs="仿宋" w:hint="eastAsia"/>
          <w:sz w:val="28"/>
          <w:lang w:eastAsia="zh-CN"/>
        </w:rPr>
        <w:t>(二)、溴氨蓝项目目标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keyword》溴氨蓝项目首要业务目标是在市场中占据有利地位，实现产品/服务的成功推广和销售。通过不断提升产品质量、创新性，溴氨蓝项目追求成为行业中的领导者，赢得更多客户的青睐。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在科技迅速发展的时代，溴氨蓝项目着眼于技术创新。通过持续的研发和技术升级，溴氨蓝项目旨在推出更具创新性的产品或服务，以满足市场对新鲜、先进解决方案的需求。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为了建立可持续的客户关系，溴氨蓝项目设定了客户满意度目标。通过提供卓越的产品质量和优质的客户服务，溴氨蓝项目追求赢得客户的信任和忠诚度，确保他们的满意度达到行业领先水平。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溴氨蓝项目注重社会责任和可持续发展。通过实施环保、社会责任溴氨蓝项目，溴氨蓝项目致力于在经济发展的同时保护环境，促进社会公平，实现可持续经营。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溴氨蓝项目的团队是实现目标的核心驱动力。因此，溴氨蓝项目设定了团队发展目标，包括提升团队成员的专业技能、培养领导力，以及搭建协同高效的团队工作氛围。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8" w:name="_Toc6154"/>
      <w:r>
        <w:rPr>
          <w:rFonts w:ascii="仿宋" w:eastAsia="仿宋" w:hAnsi="仿宋" w:cs="仿宋" w:hint="eastAsia"/>
          <w:sz w:val="28"/>
          <w:lang w:eastAsia="zh-CN"/>
        </w:rPr>
        <w:t>(三)、溴氨蓝项目提出的理由</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2. 溴氨蓝项目提出的理由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溴氨蓝项目的提出源于对市场机遇的深刻洞察。当前市场中存在的需求缺口和行业发展趋势表明，有巨大的商业机会等待被开发。通过准确捕捉市场机遇，溴氨蓝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溴氨蓝项目的理念基于对技术创新的信仰。通过持续的研发和技术投入，溴氨蓝项目有望推出更具创新性的产品或服务。在科技飞速发展的当下，溴氨蓝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溴氨蓝项目的提出是为了增强企业的行业竞争力。通过提升产品或服务的质量和独特性，溴氨蓝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溴氨蓝项目响应了消费者需求的变化。随着社会和科技的不断发展，消费者对产品和服务的需求也在发生变化。通过深入了解并及时回应消费者的新需求，溴氨蓝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溴氨蓝项目的提出是企业战略发展规划的一部分。在面对日益激烈的市场竞争和不断变化的商业环境中，溴氨蓝项目作为企业战略的一环，旨在为企业开辟新的增长领域，巩固企业在行业中的地位。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溴氨蓝项目的提出不仅仅是基于商业考量，还注重社会责任。通过推出环保、社会责任等方面的溴氨蓝项目，溴氨蓝企业可以在社会中树立积极形象，为社会做出积极贡献，实现经济效益和社会效益的双赢。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溴氨蓝项目的提出反映了对利益相关者期望的关注。包括客户、员工、投资者等利益相关者在企业发展中都有着各自的期望，溴氨蓝项目力求在满足这些期望的同时，取得更大的共赢。</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pStyle w:val="Heading2"/>
        <w:ind w:firstLine="560" w:firstLineChars="200"/>
        <w:rPr>
          <w:rFonts w:ascii="仿宋" w:eastAsia="仿宋" w:hAnsi="仿宋" w:cs="仿宋" w:hint="eastAsia"/>
          <w:sz w:val="28"/>
          <w:lang w:eastAsia="zh-CN"/>
        </w:rPr>
      </w:pPr>
      <w:bookmarkStart w:id="9" w:name="_Toc4072"/>
      <w:r>
        <w:rPr>
          <w:rFonts w:ascii="仿宋" w:eastAsia="仿宋" w:hAnsi="仿宋" w:cs="仿宋" w:hint="eastAsia"/>
          <w:sz w:val="28"/>
          <w:lang w:eastAsia="zh-CN"/>
        </w:rPr>
        <w:t>(四)、溴氨蓝项目意义</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在实施溴氨蓝项目的过程中，我们不仅仅是在追逐商业成功，更是为企业和社会的多个层面创造了深远的意义。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溴氨蓝项目的首要意义在于提升企业的市场竞争力。通过持续的创新和对产品质量的高标准要求，溴氨蓝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溴氨蓝项目的推进将促使行业技术水平的提升。通过引入先进技术和创新性解决方案，溴氨蓝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在社会层面，溴氨蓝项目不仅创造了大量就业机会，提高了就业水平，还注重社会责任和环保。通过参与社会公益事业和推动环保溴氨蓝项目，溴氨蓝项目为社会贡献了一份力量，体现了企业对社会的积极回馈。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综合而言，溴氨蓝项目意义重大，不仅推动了企业的发展，也为行业和社会的进步贡献了积极力量。这是一个全面而深刻的影响，将在未来产生可持续的正面效应。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0" w:name="_Toc9095"/>
      <w:r>
        <w:rPr>
          <w:rFonts w:ascii="仿宋" w:eastAsia="仿宋" w:hAnsi="仿宋" w:cs="仿宋" w:hint="eastAsia"/>
          <w:sz w:val="28"/>
          <w:lang w:eastAsia="zh-CN"/>
        </w:rPr>
        <w:t>(五)、溴氨蓝项目背景</w:t>
      </w:r>
      <w:bookmarkEnd w:id="10"/>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在当今迅猛发展的商业环境中，溴氨蓝项目的动因根植于对多方面因素的审慎考量。这个溴氨蓝项目的提出并非孤立的决策，而是对企业所处背景深入思考的产物。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市场的不断演变是溴氨蓝项目背后的首要原因。科技的迅速发展和全球市场的快速变化使得企业必须灵活应对。溴氨蓝项目应运而生，旨在通过创新性的解决方案迎合市场的多变需求，赢得竞争中的先机。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竞争的激烈程度也是溴氨蓝项目背景中不可忽视的一环。企业需要在激烈竞争中脱颖而出，为此，溴氨蓝项目致力于打破常规，提供独特的价值主张，以吸引客户并确保市场份额的增长。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技术的迅速发展为企业带来了机遇与挑战。作为溴氨蓝项目启动的背景之一，对新兴技术的应用将有助于提升企业的技术水平，使其在不断演进的商业环境中保持竞争优势。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此外，社会对企业责任的期望也在逐渐升高。溴氨蓝项目充分融入了社会责任的理念，通过可持续经营和社会公益溴氨蓝项目，企图为社会贡献一份力量，在商业成功的同时关注社会价值。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1" w:name="_Toc12270"/>
      <w:r>
        <w:rPr>
          <w:rFonts w:ascii="仿宋" w:eastAsia="仿宋" w:hAnsi="仿宋" w:cs="仿宋" w:hint="eastAsia"/>
          <w:sz w:val="28"/>
          <w:lang w:eastAsia="zh-CN"/>
        </w:rPr>
        <w:t>三、溴氨蓝项目文档管理</w:t>
      </w:r>
      <w:bookmarkEnd w:id="11"/>
    </w:p>
    <w:p>
      <w:pPr>
        <w:pStyle w:val="Heading2"/>
        <w:rPr>
          <w:rFonts w:ascii="仿宋" w:eastAsia="仿宋" w:hAnsi="仿宋" w:cs="仿宋" w:hint="eastAsia"/>
          <w:lang w:eastAsia="zh-CN"/>
        </w:rPr>
      </w:pPr>
      <w:bookmarkStart w:id="12" w:name="_Toc18976"/>
      <w:r>
        <w:rPr>
          <w:rFonts w:ascii="仿宋" w:eastAsia="仿宋" w:hAnsi="仿宋" w:cs="仿宋" w:hint="eastAsia"/>
          <w:lang w:eastAsia="zh-CN"/>
        </w:rPr>
        <w:t>(一)、文档编制与审查</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溴氨蓝项目高度重视文档的质量和准确性，以支持溴氨蓝项目的各项活动和决策。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溴氨蓝项目文档的编制始于溴氨蓝项目计划的初期，我们制定了详细的文档编制计划，明确了每个文档的内容、格式和编写责任人。在溴氨蓝项目启动阶段，我们首先编制了溴氨蓝项目章程，明确定义了溴氨蓝项目的目标、范围、风险等关键要素。随后，溴氨蓝项目团队根据计划陆续编制了需求文档、设计文档、测试文档等各类文档，确保溴氨蓝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溴氨蓝项目管理中的重要环节，旨在确保溴氨蓝项目文档符合质量标准和溴氨蓝项目需求。在溴氨蓝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除了内部审查，我们还进行了外部审查，邀请溴氨蓝项目相关利益方和专业领域的专家对文档进行独立审查。这有助于获取更全面、客观的反馈，确保溴氨蓝项目文档不仅符合内部标准，也满足外部需求。</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溴氨蓝项目在文档编制与审查方面建立了严格的管理机制，通过规范的流程和多维度的审查，确保溴氨蓝项目文档的质量、准确性和可靠性，为溴氨蓝项目的顺利推进提供了有力支持。</w:t>
      </w:r>
    </w:p>
    <w:p>
      <w:pPr>
        <w:pStyle w:val="Heading2"/>
        <w:ind w:firstLine="560" w:firstLineChars="200"/>
        <w:rPr>
          <w:rFonts w:ascii="仿宋" w:eastAsia="仿宋" w:hAnsi="仿宋" w:cs="仿宋" w:hint="eastAsia"/>
          <w:sz w:val="28"/>
          <w:lang w:eastAsia="zh-CN"/>
        </w:rPr>
      </w:pPr>
      <w:bookmarkStart w:id="13" w:name="_Toc15818"/>
      <w:r>
        <w:rPr>
          <w:rFonts w:ascii="仿宋" w:eastAsia="仿宋" w:hAnsi="仿宋" w:cs="仿宋" w:hint="eastAsia"/>
          <w:sz w:val="28"/>
          <w:lang w:eastAsia="zh-CN"/>
        </w:rPr>
        <w:t>(二)、文档发布与分发</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在溴氨蓝项目中，我们致力于优化文档发布与分发过程，以确保信息的高效传递和团队间协作的顺畅进行。以下是我们采取的关键优化策略：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我们通过多渠道发布文档，包括电子邮件、溴氨蓝项目管理平台、内部网站等，以满足不同团队成员的偏好和需求。多渠道发布确保了信息的全面覆盖。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我们采用了精细的权限控制，确保只有授权人员可以访问敏感信息。这种安全措施保护了溴氨蓝项目文档的机密性，防止了未经授权的信息泄露。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4" w:name="_Toc23227"/>
      <w:r>
        <w:rPr>
          <w:rFonts w:ascii="仿宋" w:eastAsia="仿宋" w:hAnsi="仿宋" w:cs="仿宋" w:hint="eastAsia"/>
          <w:sz w:val="28"/>
          <w:lang w:eastAsia="zh-CN"/>
        </w:rPr>
        <w:t>(三)、文档存档与归档</w:t>
      </w:r>
      <w:bookmarkEnd w:id="14"/>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文档存档与归档是溴氨蓝项目生命周期中一个至关重要的环节，直接关系到溴氨蓝项目信息的长期保存和历史记录的完整性。在溴氨蓝项目中，我们实施了一系列有效的文档存档与归档管理策略：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5" w:name="_Toc8199"/>
      <w:r>
        <w:rPr>
          <w:rFonts w:ascii="仿宋" w:eastAsia="仿宋" w:hAnsi="仿宋" w:cs="仿宋" w:hint="eastAsia"/>
          <w:sz w:val="28"/>
          <w:lang w:eastAsia="zh-CN"/>
        </w:rPr>
        <w:t>四、溴氨蓝项目绩效评估</w:t>
      </w:r>
      <w:bookmarkEnd w:id="15"/>
    </w:p>
    <w:p>
      <w:pPr>
        <w:pStyle w:val="Heading2"/>
        <w:rPr>
          <w:rFonts w:ascii="仿宋" w:eastAsia="仿宋" w:hAnsi="仿宋" w:cs="仿宋" w:hint="eastAsia"/>
          <w:lang w:eastAsia="zh-CN"/>
        </w:rPr>
      </w:pPr>
      <w:bookmarkStart w:id="16" w:name="_Toc12277"/>
      <w:r>
        <w:rPr>
          <w:rFonts w:ascii="仿宋" w:eastAsia="仿宋" w:hAnsi="仿宋" w:cs="仿宋" w:hint="eastAsia"/>
          <w:lang w:eastAsia="zh-CN"/>
        </w:rPr>
        <w:t>(一)、绩效评估指标</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在溴氨蓝项目中，我们设计了一套全面的绩效评估指标，以确保溴氨蓝项目的可控和成功交付。这些指标跨足溴氨蓝项目目标、成本、进度和质量等多个维度，为我们提供了全面洞察溴氨蓝项目的健康状况。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溴氨蓝项目目标达成率是我们关注的首要指标。我们设定了明确的目标，并通过定期监测和评估，迅速发现并应对潜在的目标偏差。这为溴氨蓝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成本绩效是另一个核心关注点。通过实际成本与预算成本的对比分析，我们深入了解成本差异的原因，及时调整资源分配，保持溴氨蓝项目在经济效益方面的合理水平。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溴氨蓝项目进度作为关键的绩效指标之一，得到了精心的关注。我们制定了详细的溴氨蓝项目进度计划，并设立了进度符合度指标，确保实际进度与计划进度保持一致。这使我们能够快速发现和解决潜在的进度问题，保持溴氨蓝项目的正常推进。</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https://d.book118.com/735102101011011124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溴氨蓝项目规划设计蓝图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溴氨蓝项目规划设计蓝图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溴氨蓝项目规划设计蓝图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溴氨蓝项目规划设计蓝图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溴氨蓝项目规划设计蓝图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溴氨蓝项目规划设计蓝图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溴氨蓝项目规划设计蓝图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溴氨蓝项目规划设计蓝图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溴氨蓝项目规划设计蓝图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溴氨蓝项目规划设计蓝图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溴氨蓝项目规划设计蓝图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溴氨蓝项目规划设计蓝图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溴氨蓝项目规划设计蓝图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溴氨蓝项目规划设计蓝图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溴氨蓝项目规划设计蓝图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溴氨蓝项目规划设计蓝图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溴氨蓝项目规划设计蓝图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E490EAA"/>
    <w:rsid w:val="3E490EA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3510210101101112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19</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2024-03-05T11:57:00Z</dcterms:created>
  <dcterms:modified xsi:type="dcterms:W3CDTF">2024-03-05T11:58:05Z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480979D458044EAE89D3B22F756F4E56_11</vt:lpwstr>
  </property>
  <property fmtid="{D5CDD505-2E9C-101B-9397-08002B2CF9AE}" pid="3" name="KSOProductBuildVer">
    <vt:lpwstr>2052-12.1.0.16388</vt:lpwstr>
  </property>
</Properties>
</file>