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力学计量标准器具项目规划设计纲要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45" w:history="1">
        <w:r>
          <w:rPr>
            <w:rFonts w:ascii="仿宋" w:eastAsia="仿宋" w:hAnsi="仿宋" w:cs="仿宋" w:hint="eastAsia"/>
            <w:lang w:eastAsia="zh-CN"/>
          </w:rPr>
          <w:t>概论</w:t>
        </w:r>
        <w:r>
          <w:tab/>
        </w:r>
        <w:r>
          <w:fldChar w:fldCharType="begin"/>
        </w:r>
        <w:r>
          <w:instrText xml:space="preserve"> PAGEREF _Toc30945 \h </w:instrText>
        </w:r>
        <w:r>
          <w:fldChar w:fldCharType="separate"/>
        </w:r>
        <w:r>
          <w:t>3</w:t>
        </w:r>
        <w:r>
          <w:fldChar w:fldCharType="end"/>
        </w:r>
      </w:hyperlink>
    </w:p>
    <w:p>
      <w:pPr>
        <w:pStyle w:val="TOC1"/>
        <w:tabs>
          <w:tab w:val="right" w:leader="dot" w:pos="8306"/>
        </w:tabs>
      </w:pPr>
      <w:hyperlink w:anchor="_Toc6906" w:history="1">
        <w:r>
          <w:rPr>
            <w:rFonts w:ascii="仿宋" w:eastAsia="仿宋" w:hAnsi="仿宋" w:cs="仿宋" w:hint="eastAsia"/>
            <w:lang w:eastAsia="zh-CN"/>
          </w:rPr>
          <w:t>一、力学计量标准器具项目绩效评估</w:t>
        </w:r>
        <w:r>
          <w:tab/>
        </w:r>
        <w:r>
          <w:fldChar w:fldCharType="begin"/>
        </w:r>
        <w:r>
          <w:instrText xml:space="preserve"> PAGEREF _Toc6906 \h </w:instrText>
        </w:r>
        <w:r>
          <w:fldChar w:fldCharType="separate"/>
        </w:r>
        <w:r>
          <w:t>3</w:t>
        </w:r>
        <w:r>
          <w:fldChar w:fldCharType="end"/>
        </w:r>
      </w:hyperlink>
    </w:p>
    <w:p>
      <w:pPr>
        <w:pStyle w:val="TOC2"/>
        <w:tabs>
          <w:tab w:val="right" w:leader="dot" w:pos="8306"/>
        </w:tabs>
      </w:pPr>
      <w:hyperlink w:anchor="_Toc13537" w:history="1">
        <w:r>
          <w:rPr>
            <w:rFonts w:ascii="仿宋" w:eastAsia="仿宋" w:hAnsi="仿宋" w:cs="仿宋" w:hint="eastAsia"/>
            <w:lang w:eastAsia="zh-CN"/>
          </w:rPr>
          <w:t>(一)、绩效评估指标</w:t>
        </w:r>
        <w:r>
          <w:tab/>
        </w:r>
        <w:r>
          <w:fldChar w:fldCharType="begin"/>
        </w:r>
        <w:r>
          <w:instrText xml:space="preserve"> PAGEREF _Toc13537 \h </w:instrText>
        </w:r>
        <w:r>
          <w:fldChar w:fldCharType="separate"/>
        </w:r>
        <w:r>
          <w:t>3</w:t>
        </w:r>
        <w:r>
          <w:fldChar w:fldCharType="end"/>
        </w:r>
      </w:hyperlink>
    </w:p>
    <w:p>
      <w:pPr>
        <w:pStyle w:val="TOC2"/>
        <w:tabs>
          <w:tab w:val="right" w:leader="dot" w:pos="8306"/>
        </w:tabs>
      </w:pPr>
      <w:hyperlink w:anchor="_Toc29262" w:history="1">
        <w:r>
          <w:rPr>
            <w:rFonts w:ascii="仿宋" w:eastAsia="仿宋" w:hAnsi="仿宋" w:cs="仿宋" w:hint="eastAsia"/>
            <w:lang w:eastAsia="zh-CN"/>
          </w:rPr>
          <w:t>(二)、绩效评估方法</w:t>
        </w:r>
        <w:r>
          <w:tab/>
        </w:r>
        <w:r>
          <w:fldChar w:fldCharType="begin"/>
        </w:r>
        <w:r>
          <w:instrText xml:space="preserve"> PAGEREF _Toc29262 \h </w:instrText>
        </w:r>
        <w:r>
          <w:fldChar w:fldCharType="separate"/>
        </w:r>
        <w:r>
          <w:t>4</w:t>
        </w:r>
        <w:r>
          <w:fldChar w:fldCharType="end"/>
        </w:r>
      </w:hyperlink>
    </w:p>
    <w:p>
      <w:pPr>
        <w:pStyle w:val="TOC2"/>
        <w:tabs>
          <w:tab w:val="right" w:leader="dot" w:pos="8306"/>
        </w:tabs>
      </w:pPr>
      <w:hyperlink w:anchor="_Toc13711" w:history="1">
        <w:r>
          <w:rPr>
            <w:rFonts w:ascii="仿宋" w:eastAsia="仿宋" w:hAnsi="仿宋" w:cs="仿宋" w:hint="eastAsia"/>
            <w:lang w:eastAsia="zh-CN"/>
          </w:rPr>
          <w:t>(三)、绩效评估周期</w:t>
        </w:r>
        <w:r>
          <w:tab/>
        </w:r>
        <w:r>
          <w:fldChar w:fldCharType="begin"/>
        </w:r>
        <w:r>
          <w:instrText xml:space="preserve"> PAGEREF _Toc13711 \h </w:instrText>
        </w:r>
        <w:r>
          <w:fldChar w:fldCharType="separate"/>
        </w:r>
        <w:r>
          <w:t>5</w:t>
        </w:r>
        <w:r>
          <w:fldChar w:fldCharType="end"/>
        </w:r>
      </w:hyperlink>
    </w:p>
    <w:p>
      <w:pPr>
        <w:pStyle w:val="TOC1"/>
        <w:tabs>
          <w:tab w:val="right" w:leader="dot" w:pos="8306"/>
        </w:tabs>
      </w:pPr>
      <w:hyperlink w:anchor="_Toc25187" w:history="1">
        <w:r>
          <w:rPr>
            <w:rFonts w:ascii="仿宋" w:eastAsia="仿宋" w:hAnsi="仿宋" w:cs="仿宋" w:hint="eastAsia"/>
            <w:lang w:eastAsia="zh-CN"/>
          </w:rPr>
          <w:t>二、力学计量标准器具项目危机管理</w:t>
        </w:r>
        <w:r>
          <w:tab/>
        </w:r>
        <w:r>
          <w:fldChar w:fldCharType="begin"/>
        </w:r>
        <w:r>
          <w:instrText xml:space="preserve"> PAGEREF _Toc25187 \h </w:instrText>
        </w:r>
        <w:r>
          <w:fldChar w:fldCharType="separate"/>
        </w:r>
        <w:r>
          <w:t>6</w:t>
        </w:r>
        <w:r>
          <w:fldChar w:fldCharType="end"/>
        </w:r>
      </w:hyperlink>
    </w:p>
    <w:p>
      <w:pPr>
        <w:pStyle w:val="TOC2"/>
        <w:tabs>
          <w:tab w:val="right" w:leader="dot" w:pos="8306"/>
        </w:tabs>
      </w:pPr>
      <w:hyperlink w:anchor="_Toc31890" w:history="1">
        <w:r>
          <w:rPr>
            <w:rFonts w:ascii="仿宋" w:eastAsia="仿宋" w:hAnsi="仿宋" w:cs="仿宋" w:hint="eastAsia"/>
            <w:lang w:eastAsia="zh-CN"/>
          </w:rPr>
          <w:t>(一)、危机预警与识别</w:t>
        </w:r>
        <w:r>
          <w:tab/>
        </w:r>
        <w:r>
          <w:fldChar w:fldCharType="begin"/>
        </w:r>
        <w:r>
          <w:instrText xml:space="preserve"> PAGEREF _Toc31890 \h </w:instrText>
        </w:r>
        <w:r>
          <w:fldChar w:fldCharType="separate"/>
        </w:r>
        <w:r>
          <w:t>6</w:t>
        </w:r>
        <w:r>
          <w:fldChar w:fldCharType="end"/>
        </w:r>
      </w:hyperlink>
    </w:p>
    <w:p>
      <w:pPr>
        <w:pStyle w:val="TOC2"/>
        <w:tabs>
          <w:tab w:val="right" w:leader="dot" w:pos="8306"/>
        </w:tabs>
      </w:pPr>
      <w:hyperlink w:anchor="_Toc32430" w:history="1">
        <w:r>
          <w:rPr>
            <w:rFonts w:ascii="仿宋" w:eastAsia="仿宋" w:hAnsi="仿宋" w:cs="仿宋" w:hint="eastAsia"/>
            <w:lang w:eastAsia="zh-CN"/>
          </w:rPr>
          <w:t>(二)、危机应对与恢复</w:t>
        </w:r>
        <w:r>
          <w:tab/>
        </w:r>
        <w:r>
          <w:fldChar w:fldCharType="begin"/>
        </w:r>
        <w:r>
          <w:instrText xml:space="preserve"> PAGEREF _Toc32430 \h </w:instrText>
        </w:r>
        <w:r>
          <w:fldChar w:fldCharType="separate"/>
        </w:r>
        <w:r>
          <w:t>7</w:t>
        </w:r>
        <w:r>
          <w:fldChar w:fldCharType="end"/>
        </w:r>
      </w:hyperlink>
    </w:p>
    <w:p>
      <w:pPr>
        <w:pStyle w:val="TOC1"/>
        <w:tabs>
          <w:tab w:val="right" w:leader="dot" w:pos="8306"/>
        </w:tabs>
      </w:pPr>
      <w:hyperlink w:anchor="_Toc11856" w:history="1">
        <w:r>
          <w:rPr>
            <w:rFonts w:ascii="仿宋" w:eastAsia="仿宋" w:hAnsi="仿宋" w:cs="仿宋" w:hint="eastAsia"/>
            <w:lang w:eastAsia="zh-CN"/>
          </w:rPr>
          <w:t>三、力学计量标准器具项目概论</w:t>
        </w:r>
        <w:r>
          <w:tab/>
        </w:r>
        <w:r>
          <w:fldChar w:fldCharType="begin"/>
        </w:r>
        <w:r>
          <w:instrText xml:space="preserve"> PAGEREF _Toc11856 \h </w:instrText>
        </w:r>
        <w:r>
          <w:fldChar w:fldCharType="separate"/>
        </w:r>
        <w:r>
          <w:t>9</w:t>
        </w:r>
        <w:r>
          <w:fldChar w:fldCharType="end"/>
        </w:r>
      </w:hyperlink>
    </w:p>
    <w:p>
      <w:pPr>
        <w:pStyle w:val="TOC2"/>
        <w:tabs>
          <w:tab w:val="right" w:leader="dot" w:pos="8306"/>
        </w:tabs>
      </w:pPr>
      <w:hyperlink w:anchor="_Toc17853" w:history="1">
        <w:r>
          <w:rPr>
            <w:rFonts w:ascii="仿宋" w:eastAsia="仿宋" w:hAnsi="仿宋" w:cs="仿宋" w:hint="eastAsia"/>
            <w:lang w:eastAsia="zh-CN"/>
          </w:rPr>
          <w:t>(一)、力学计量标准器具项目概况</w:t>
        </w:r>
        <w:r>
          <w:tab/>
        </w:r>
        <w:r>
          <w:fldChar w:fldCharType="begin"/>
        </w:r>
        <w:r>
          <w:instrText xml:space="preserve"> PAGEREF _Toc17853 \h </w:instrText>
        </w:r>
        <w:r>
          <w:fldChar w:fldCharType="separate"/>
        </w:r>
        <w:r>
          <w:t>9</w:t>
        </w:r>
        <w:r>
          <w:fldChar w:fldCharType="end"/>
        </w:r>
      </w:hyperlink>
    </w:p>
    <w:p>
      <w:pPr>
        <w:pStyle w:val="TOC2"/>
        <w:tabs>
          <w:tab w:val="right" w:leader="dot" w:pos="8306"/>
        </w:tabs>
      </w:pPr>
      <w:hyperlink w:anchor="_Toc29675" w:history="1">
        <w:r>
          <w:rPr>
            <w:rFonts w:ascii="仿宋" w:eastAsia="仿宋" w:hAnsi="仿宋" w:cs="仿宋" w:hint="eastAsia"/>
            <w:lang w:eastAsia="zh-CN"/>
          </w:rPr>
          <w:t>(二)、力学计量标准器具项目目标</w:t>
        </w:r>
        <w:r>
          <w:tab/>
        </w:r>
        <w:r>
          <w:fldChar w:fldCharType="begin"/>
        </w:r>
        <w:r>
          <w:instrText xml:space="preserve"> PAGEREF _Toc29675 \h </w:instrText>
        </w:r>
        <w:r>
          <w:fldChar w:fldCharType="separate"/>
        </w:r>
        <w:r>
          <w:t>11</w:t>
        </w:r>
        <w:r>
          <w:fldChar w:fldCharType="end"/>
        </w:r>
      </w:hyperlink>
    </w:p>
    <w:p>
      <w:pPr>
        <w:pStyle w:val="TOC2"/>
        <w:tabs>
          <w:tab w:val="right" w:leader="dot" w:pos="8306"/>
        </w:tabs>
      </w:pPr>
      <w:hyperlink w:anchor="_Toc5549" w:history="1">
        <w:r>
          <w:rPr>
            <w:rFonts w:ascii="仿宋" w:eastAsia="仿宋" w:hAnsi="仿宋" w:cs="仿宋" w:hint="eastAsia"/>
            <w:lang w:eastAsia="zh-CN"/>
          </w:rPr>
          <w:t>(三)、力学计量标准器具项目提出的理由</w:t>
        </w:r>
        <w:r>
          <w:tab/>
        </w:r>
        <w:r>
          <w:fldChar w:fldCharType="begin"/>
        </w:r>
        <w:r>
          <w:instrText xml:space="preserve"> PAGEREF _Toc5549 \h </w:instrText>
        </w:r>
        <w:r>
          <w:fldChar w:fldCharType="separate"/>
        </w:r>
        <w:r>
          <w:t>12</w:t>
        </w:r>
        <w:r>
          <w:fldChar w:fldCharType="end"/>
        </w:r>
      </w:hyperlink>
    </w:p>
    <w:p>
      <w:pPr>
        <w:pStyle w:val="TOC2"/>
        <w:tabs>
          <w:tab w:val="right" w:leader="dot" w:pos="8306"/>
        </w:tabs>
      </w:pPr>
      <w:hyperlink w:anchor="_Toc20085" w:history="1">
        <w:r>
          <w:rPr>
            <w:rFonts w:ascii="仿宋" w:eastAsia="仿宋" w:hAnsi="仿宋" w:cs="仿宋" w:hint="eastAsia"/>
            <w:lang w:eastAsia="zh-CN"/>
          </w:rPr>
          <w:t>(四)、力学计量标准器具项目意义</w:t>
        </w:r>
        <w:r>
          <w:tab/>
        </w:r>
        <w:r>
          <w:fldChar w:fldCharType="begin"/>
        </w:r>
        <w:r>
          <w:instrText xml:space="preserve"> PAGEREF _Toc20085 \h </w:instrText>
        </w:r>
        <w:r>
          <w:fldChar w:fldCharType="separate"/>
        </w:r>
        <w:r>
          <w:t>14</w:t>
        </w:r>
        <w:r>
          <w:fldChar w:fldCharType="end"/>
        </w:r>
      </w:hyperlink>
    </w:p>
    <w:p>
      <w:pPr>
        <w:pStyle w:val="TOC2"/>
        <w:tabs>
          <w:tab w:val="right" w:leader="dot" w:pos="8306"/>
        </w:tabs>
      </w:pPr>
      <w:hyperlink w:anchor="_Toc8487" w:history="1">
        <w:r>
          <w:rPr>
            <w:rFonts w:ascii="仿宋" w:eastAsia="仿宋" w:hAnsi="仿宋" w:cs="仿宋" w:hint="eastAsia"/>
            <w:lang w:eastAsia="zh-CN"/>
          </w:rPr>
          <w:t>(五)、力学计量标准器具项目背景</w:t>
        </w:r>
        <w:r>
          <w:tab/>
        </w:r>
        <w:r>
          <w:fldChar w:fldCharType="begin"/>
        </w:r>
        <w:r>
          <w:instrText xml:space="preserve"> PAGEREF _Toc8487 \h </w:instrText>
        </w:r>
        <w:r>
          <w:fldChar w:fldCharType="separate"/>
        </w:r>
        <w:r>
          <w:t>15</w:t>
        </w:r>
        <w:r>
          <w:fldChar w:fldCharType="end"/>
        </w:r>
      </w:hyperlink>
    </w:p>
    <w:p>
      <w:pPr>
        <w:pStyle w:val="TOC1"/>
        <w:tabs>
          <w:tab w:val="right" w:leader="dot" w:pos="8306"/>
        </w:tabs>
      </w:pPr>
      <w:hyperlink w:anchor="_Toc27742" w:history="1">
        <w:r>
          <w:rPr>
            <w:rFonts w:ascii="仿宋" w:eastAsia="仿宋" w:hAnsi="仿宋" w:cs="仿宋" w:hint="eastAsia"/>
            <w:lang w:eastAsia="zh-CN"/>
          </w:rPr>
          <w:t>四、力学计量标准器具项目可持续发展</w:t>
        </w:r>
        <w:r>
          <w:tab/>
        </w:r>
        <w:r>
          <w:fldChar w:fldCharType="begin"/>
        </w:r>
        <w:r>
          <w:instrText xml:space="preserve"> PAGEREF _Toc27742 \h </w:instrText>
        </w:r>
        <w:r>
          <w:fldChar w:fldCharType="separate"/>
        </w:r>
        <w:r>
          <w:t>16</w:t>
        </w:r>
        <w:r>
          <w:fldChar w:fldCharType="end"/>
        </w:r>
      </w:hyperlink>
    </w:p>
    <w:p>
      <w:pPr>
        <w:pStyle w:val="TOC2"/>
        <w:tabs>
          <w:tab w:val="right" w:leader="dot" w:pos="8306"/>
        </w:tabs>
      </w:pPr>
      <w:hyperlink w:anchor="_Toc20867" w:history="1">
        <w:r>
          <w:rPr>
            <w:rFonts w:ascii="仿宋" w:eastAsia="仿宋" w:hAnsi="仿宋" w:cs="仿宋" w:hint="eastAsia"/>
            <w:lang w:eastAsia="zh-CN"/>
          </w:rPr>
          <w:t>(一)、可持续战略与实践</w:t>
        </w:r>
        <w:r>
          <w:tab/>
        </w:r>
        <w:r>
          <w:fldChar w:fldCharType="begin"/>
        </w:r>
        <w:r>
          <w:instrText xml:space="preserve"> PAGEREF _Toc20867 \h </w:instrText>
        </w:r>
        <w:r>
          <w:fldChar w:fldCharType="separate"/>
        </w:r>
        <w:r>
          <w:t>16</w:t>
        </w:r>
        <w:r>
          <w:fldChar w:fldCharType="end"/>
        </w:r>
      </w:hyperlink>
    </w:p>
    <w:p>
      <w:pPr>
        <w:pStyle w:val="TOC2"/>
        <w:tabs>
          <w:tab w:val="right" w:leader="dot" w:pos="8306"/>
        </w:tabs>
      </w:pPr>
      <w:hyperlink w:anchor="_Toc23461" w:history="1">
        <w:r>
          <w:rPr>
            <w:rFonts w:ascii="仿宋" w:eastAsia="仿宋" w:hAnsi="仿宋" w:cs="仿宋" w:hint="eastAsia"/>
            <w:lang w:eastAsia="zh-CN"/>
          </w:rPr>
          <w:t>(二)、环保与社会责任</w:t>
        </w:r>
        <w:r>
          <w:tab/>
        </w:r>
        <w:r>
          <w:fldChar w:fldCharType="begin"/>
        </w:r>
        <w:r>
          <w:instrText xml:space="preserve"> PAGEREF _Toc23461 \h </w:instrText>
        </w:r>
        <w:r>
          <w:fldChar w:fldCharType="separate"/>
        </w:r>
        <w:r>
          <w:t>17</w:t>
        </w:r>
        <w:r>
          <w:fldChar w:fldCharType="end"/>
        </w:r>
      </w:hyperlink>
    </w:p>
    <w:p>
      <w:pPr>
        <w:pStyle w:val="TOC1"/>
        <w:tabs>
          <w:tab w:val="right" w:leader="dot" w:pos="8306"/>
        </w:tabs>
      </w:pPr>
      <w:hyperlink w:anchor="_Toc9920" w:history="1">
        <w:r>
          <w:rPr>
            <w:rFonts w:ascii="仿宋" w:eastAsia="仿宋" w:hAnsi="仿宋" w:cs="仿宋" w:hint="eastAsia"/>
            <w:lang w:eastAsia="zh-CN"/>
          </w:rPr>
          <w:t>五、力学计量标准器具项目文档管理</w:t>
        </w:r>
        <w:r>
          <w:tab/>
        </w:r>
        <w:r>
          <w:fldChar w:fldCharType="begin"/>
        </w:r>
        <w:r>
          <w:instrText xml:space="preserve"> PAGEREF _Toc9920 \h </w:instrText>
        </w:r>
        <w:r>
          <w:fldChar w:fldCharType="separate"/>
        </w:r>
        <w:r>
          <w:t>18</w:t>
        </w:r>
        <w:r>
          <w:fldChar w:fldCharType="end"/>
        </w:r>
      </w:hyperlink>
    </w:p>
    <w:p>
      <w:pPr>
        <w:pStyle w:val="TOC2"/>
        <w:tabs>
          <w:tab w:val="right" w:leader="dot" w:pos="8306"/>
        </w:tabs>
      </w:pPr>
      <w:hyperlink w:anchor="_Toc1629" w:history="1">
        <w:r>
          <w:rPr>
            <w:rFonts w:ascii="仿宋" w:eastAsia="仿宋" w:hAnsi="仿宋" w:cs="仿宋" w:hint="eastAsia"/>
            <w:lang w:eastAsia="zh-CN"/>
          </w:rPr>
          <w:t>(一)、文档编制与审查</w:t>
        </w:r>
        <w:r>
          <w:tab/>
        </w:r>
        <w:r>
          <w:fldChar w:fldCharType="begin"/>
        </w:r>
        <w:r>
          <w:instrText xml:space="preserve"> PAGEREF _Toc1629 \h </w:instrText>
        </w:r>
        <w:r>
          <w:fldChar w:fldCharType="separate"/>
        </w:r>
        <w:r>
          <w:t>18</w:t>
        </w:r>
        <w:r>
          <w:fldChar w:fldCharType="end"/>
        </w:r>
      </w:hyperlink>
    </w:p>
    <w:p>
      <w:pPr>
        <w:pStyle w:val="TOC2"/>
        <w:tabs>
          <w:tab w:val="right" w:leader="dot" w:pos="8306"/>
        </w:tabs>
      </w:pPr>
      <w:hyperlink w:anchor="_Toc27756" w:history="1">
        <w:r>
          <w:rPr>
            <w:rFonts w:ascii="仿宋" w:eastAsia="仿宋" w:hAnsi="仿宋" w:cs="仿宋" w:hint="eastAsia"/>
            <w:lang w:eastAsia="zh-CN"/>
          </w:rPr>
          <w:t>(二)、文档发布与分发</w:t>
        </w:r>
        <w:r>
          <w:tab/>
        </w:r>
        <w:r>
          <w:fldChar w:fldCharType="begin"/>
        </w:r>
        <w:r>
          <w:instrText xml:space="preserve"> PAGEREF _Toc27756 \h </w:instrText>
        </w:r>
        <w:r>
          <w:fldChar w:fldCharType="separate"/>
        </w:r>
        <w:r>
          <w:t>19</w:t>
        </w:r>
        <w:r>
          <w:fldChar w:fldCharType="end"/>
        </w:r>
      </w:hyperlink>
    </w:p>
    <w:p>
      <w:pPr>
        <w:pStyle w:val="TOC2"/>
        <w:tabs>
          <w:tab w:val="right" w:leader="dot" w:pos="8306"/>
        </w:tabs>
      </w:pPr>
      <w:hyperlink w:anchor="_Toc5245" w:history="1">
        <w:r>
          <w:rPr>
            <w:rFonts w:ascii="仿宋" w:eastAsia="仿宋" w:hAnsi="仿宋" w:cs="仿宋" w:hint="eastAsia"/>
            <w:lang w:eastAsia="zh-CN"/>
          </w:rPr>
          <w:t>(三)、文档存档与归档</w:t>
        </w:r>
        <w:r>
          <w:tab/>
        </w:r>
        <w:r>
          <w:fldChar w:fldCharType="begin"/>
        </w:r>
        <w:r>
          <w:instrText xml:space="preserve"> PAGEREF _Toc5245 \h </w:instrText>
        </w:r>
        <w:r>
          <w:fldChar w:fldCharType="separate"/>
        </w:r>
        <w:r>
          <w:t>20</w:t>
        </w:r>
        <w:r>
          <w:fldChar w:fldCharType="end"/>
        </w:r>
      </w:hyperlink>
    </w:p>
    <w:p>
      <w:pPr>
        <w:pStyle w:val="TOC1"/>
        <w:tabs>
          <w:tab w:val="right" w:leader="dot" w:pos="8306"/>
        </w:tabs>
      </w:pPr>
      <w:hyperlink w:anchor="_Toc4796" w:history="1">
        <w:r>
          <w:rPr>
            <w:rFonts w:ascii="仿宋" w:eastAsia="仿宋" w:hAnsi="仿宋" w:cs="仿宋" w:hint="eastAsia"/>
            <w:lang w:eastAsia="zh-CN"/>
          </w:rPr>
          <w:t>六、力学计量标准器具项目选址可行性分析</w:t>
        </w:r>
        <w:r>
          <w:tab/>
        </w:r>
        <w:r>
          <w:fldChar w:fldCharType="begin"/>
        </w:r>
        <w:r>
          <w:instrText xml:space="preserve"> PAGEREF _Toc4796 \h </w:instrText>
        </w:r>
        <w:r>
          <w:fldChar w:fldCharType="separate"/>
        </w:r>
        <w:r>
          <w:t>21</w:t>
        </w:r>
        <w:r>
          <w:fldChar w:fldCharType="end"/>
        </w:r>
      </w:hyperlink>
    </w:p>
    <w:p>
      <w:pPr>
        <w:pStyle w:val="TOC2"/>
        <w:tabs>
          <w:tab w:val="right" w:leader="dot" w:pos="8306"/>
        </w:tabs>
      </w:pPr>
      <w:hyperlink w:anchor="_Toc25883" w:history="1">
        <w:r>
          <w:rPr>
            <w:rFonts w:ascii="仿宋" w:eastAsia="仿宋" w:hAnsi="仿宋" w:cs="仿宋" w:hint="eastAsia"/>
            <w:lang w:eastAsia="zh-CN"/>
          </w:rPr>
          <w:t>(一)、力学计量标准器具项目选址</w:t>
        </w:r>
        <w:r>
          <w:tab/>
        </w:r>
        <w:r>
          <w:fldChar w:fldCharType="begin"/>
        </w:r>
        <w:r>
          <w:instrText xml:space="preserve"> PAGEREF _Toc25883 \h </w:instrText>
        </w:r>
        <w:r>
          <w:fldChar w:fldCharType="separate"/>
        </w:r>
        <w:r>
          <w:t>21</w:t>
        </w:r>
        <w:r>
          <w:fldChar w:fldCharType="end"/>
        </w:r>
      </w:hyperlink>
    </w:p>
    <w:p>
      <w:pPr>
        <w:pStyle w:val="TOC2"/>
        <w:tabs>
          <w:tab w:val="right" w:leader="dot" w:pos="8306"/>
        </w:tabs>
      </w:pPr>
      <w:hyperlink w:anchor="_Toc13657" w:history="1">
        <w:r>
          <w:rPr>
            <w:rFonts w:ascii="仿宋" w:eastAsia="仿宋" w:hAnsi="仿宋" w:cs="仿宋" w:hint="eastAsia"/>
            <w:lang w:eastAsia="zh-CN"/>
          </w:rPr>
          <w:t>(二)、用地控制指标</w:t>
        </w:r>
        <w:r>
          <w:tab/>
        </w:r>
        <w:r>
          <w:fldChar w:fldCharType="begin"/>
        </w:r>
        <w:r>
          <w:instrText xml:space="preserve"> PAGEREF _Toc13657 \h </w:instrText>
        </w:r>
        <w:r>
          <w:fldChar w:fldCharType="separate"/>
        </w:r>
        <w:r>
          <w:t>21</w:t>
        </w:r>
        <w:r>
          <w:fldChar w:fldCharType="end"/>
        </w:r>
      </w:hyperlink>
    </w:p>
    <w:p>
      <w:pPr>
        <w:pStyle w:val="TOC2"/>
        <w:tabs>
          <w:tab w:val="right" w:leader="dot" w:pos="8306"/>
        </w:tabs>
      </w:pPr>
      <w:hyperlink w:anchor="_Toc8826" w:history="1">
        <w:r>
          <w:rPr>
            <w:rFonts w:ascii="仿宋" w:eastAsia="仿宋" w:hAnsi="仿宋" w:cs="仿宋" w:hint="eastAsia"/>
            <w:lang w:eastAsia="zh-CN"/>
          </w:rPr>
          <w:t>(三)、节约用地措施</w:t>
        </w:r>
        <w:r>
          <w:tab/>
        </w:r>
        <w:r>
          <w:fldChar w:fldCharType="begin"/>
        </w:r>
        <w:r>
          <w:instrText xml:space="preserve"> PAGEREF _Toc8826 \h </w:instrText>
        </w:r>
        <w:r>
          <w:fldChar w:fldCharType="separate"/>
        </w:r>
        <w:r>
          <w:t>23</w:t>
        </w:r>
        <w:r>
          <w:fldChar w:fldCharType="end"/>
        </w:r>
      </w:hyperlink>
    </w:p>
    <w:p>
      <w:pPr>
        <w:pStyle w:val="TOC2"/>
        <w:tabs>
          <w:tab w:val="right" w:leader="dot" w:pos="8306"/>
        </w:tabs>
      </w:pPr>
      <w:hyperlink w:anchor="_Toc26039" w:history="1">
        <w:r>
          <w:rPr>
            <w:rFonts w:ascii="仿宋" w:eastAsia="仿宋" w:hAnsi="仿宋" w:cs="仿宋" w:hint="eastAsia"/>
            <w:lang w:eastAsia="zh-CN"/>
          </w:rPr>
          <w:t>(四)、总图布置方案</w:t>
        </w:r>
        <w:r>
          <w:tab/>
        </w:r>
        <w:r>
          <w:fldChar w:fldCharType="begin"/>
        </w:r>
        <w:r>
          <w:instrText xml:space="preserve"> PAGEREF _Toc26039 \h </w:instrText>
        </w:r>
        <w:r>
          <w:fldChar w:fldCharType="separate"/>
        </w:r>
        <w:r>
          <w:t>24</w:t>
        </w:r>
        <w:r>
          <w:fldChar w:fldCharType="end"/>
        </w:r>
      </w:hyperlink>
    </w:p>
    <w:p>
      <w:pPr>
        <w:pStyle w:val="TOC2"/>
        <w:tabs>
          <w:tab w:val="right" w:leader="dot" w:pos="8306"/>
        </w:tabs>
      </w:pPr>
      <w:hyperlink w:anchor="_Toc20374" w:history="1">
        <w:r>
          <w:rPr>
            <w:rFonts w:ascii="仿宋" w:eastAsia="仿宋" w:hAnsi="仿宋" w:cs="仿宋" w:hint="eastAsia"/>
            <w:lang w:eastAsia="zh-CN"/>
          </w:rPr>
          <w:t>(五)、选址综合评价</w:t>
        </w:r>
        <w:r>
          <w:tab/>
        </w:r>
        <w:r>
          <w:fldChar w:fldCharType="begin"/>
        </w:r>
        <w:r>
          <w:instrText xml:space="preserve"> PAGEREF _Toc20374 \h </w:instrText>
        </w:r>
        <w:r>
          <w:fldChar w:fldCharType="separate"/>
        </w:r>
        <w:r>
          <w:t>25</w:t>
        </w:r>
        <w:r>
          <w:fldChar w:fldCharType="end"/>
        </w:r>
      </w:hyperlink>
    </w:p>
    <w:p>
      <w:pPr>
        <w:pStyle w:val="TOC1"/>
        <w:tabs>
          <w:tab w:val="right" w:leader="dot" w:pos="8306"/>
        </w:tabs>
      </w:pPr>
      <w:hyperlink w:anchor="_Toc15590" w:history="1">
        <w:r>
          <w:rPr>
            <w:rFonts w:ascii="仿宋" w:eastAsia="仿宋" w:hAnsi="仿宋" w:cs="仿宋" w:hint="eastAsia"/>
            <w:lang w:eastAsia="zh-CN"/>
          </w:rPr>
          <w:t>七、力学计量标准器具项目人力资源培养与发展</w:t>
        </w:r>
        <w:r>
          <w:tab/>
        </w:r>
        <w:r>
          <w:fldChar w:fldCharType="begin"/>
        </w:r>
        <w:r>
          <w:instrText xml:space="preserve"> PAGEREF _Toc15590 \h </w:instrText>
        </w:r>
        <w:r>
          <w:fldChar w:fldCharType="separate"/>
        </w:r>
        <w:r>
          <w:t>27</w:t>
        </w:r>
        <w:r>
          <w:fldChar w:fldCharType="end"/>
        </w:r>
      </w:hyperlink>
    </w:p>
    <w:p>
      <w:pPr>
        <w:pStyle w:val="TOC2"/>
        <w:tabs>
          <w:tab w:val="right" w:leader="dot" w:pos="8306"/>
        </w:tabs>
      </w:pPr>
      <w:hyperlink w:anchor="_Toc25369" w:history="1">
        <w:r>
          <w:rPr>
            <w:rFonts w:ascii="仿宋" w:eastAsia="仿宋" w:hAnsi="仿宋" w:cs="仿宋" w:hint="eastAsia"/>
            <w:lang w:eastAsia="zh-CN"/>
          </w:rPr>
          <w:t>(一)、人才需求与规划</w:t>
        </w:r>
        <w:r>
          <w:tab/>
        </w:r>
        <w:r>
          <w:fldChar w:fldCharType="begin"/>
        </w:r>
        <w:r>
          <w:instrText xml:space="preserve"> PAGEREF _Toc25369 \h </w:instrText>
        </w:r>
        <w:r>
          <w:fldChar w:fldCharType="separate"/>
        </w:r>
        <w:r>
          <w:t>27</w:t>
        </w:r>
        <w:r>
          <w:fldChar w:fldCharType="end"/>
        </w:r>
      </w:hyperlink>
    </w:p>
    <w:p>
      <w:pPr>
        <w:pStyle w:val="TOC2"/>
        <w:tabs>
          <w:tab w:val="right" w:leader="dot" w:pos="8306"/>
        </w:tabs>
      </w:pPr>
      <w:hyperlink w:anchor="_Toc6472" w:history="1">
        <w:r>
          <w:rPr>
            <w:rFonts w:ascii="仿宋" w:eastAsia="仿宋" w:hAnsi="仿宋" w:cs="仿宋" w:hint="eastAsia"/>
            <w:lang w:eastAsia="zh-CN"/>
          </w:rPr>
          <w:t>(二)、培训与发展计划</w:t>
        </w:r>
        <w:r>
          <w:tab/>
        </w:r>
        <w:r>
          <w:fldChar w:fldCharType="begin"/>
        </w:r>
        <w:r>
          <w:instrText xml:space="preserve"> PAGEREF _Toc6472 \h </w:instrText>
        </w:r>
        <w:r>
          <w:fldChar w:fldCharType="separate"/>
        </w:r>
        <w:r>
          <w:t>27</w:t>
        </w:r>
        <w:r>
          <w:fldChar w:fldCharType="end"/>
        </w:r>
      </w:hyperlink>
    </w:p>
    <w:p>
      <w:pPr>
        <w:pStyle w:val="TOC1"/>
        <w:tabs>
          <w:tab w:val="right" w:leader="dot" w:pos="8306"/>
        </w:tabs>
      </w:pPr>
      <w:hyperlink w:anchor="_Toc25301" w:history="1">
        <w:r>
          <w:rPr>
            <w:rFonts w:ascii="仿宋" w:eastAsia="仿宋" w:hAnsi="仿宋" w:cs="仿宋" w:hint="eastAsia"/>
            <w:lang w:eastAsia="zh-CN"/>
          </w:rPr>
          <w:t>八、力学计量标准器具项目经营效益</w:t>
        </w:r>
        <w:r>
          <w:tab/>
        </w:r>
        <w:r>
          <w:fldChar w:fldCharType="begin"/>
        </w:r>
        <w:r>
          <w:instrText xml:space="preserve"> PAGEREF _Toc25301 \h </w:instrText>
        </w:r>
        <w:r>
          <w:fldChar w:fldCharType="separate"/>
        </w:r>
        <w:r>
          <w:t>28</w:t>
        </w:r>
        <w:r>
          <w:fldChar w:fldCharType="end"/>
        </w:r>
      </w:hyperlink>
    </w:p>
    <w:p>
      <w:pPr>
        <w:pStyle w:val="TOC2"/>
        <w:tabs>
          <w:tab w:val="right" w:leader="dot" w:pos="8306"/>
        </w:tabs>
      </w:pPr>
      <w:hyperlink w:anchor="_Toc20109" w:history="1">
        <w:r>
          <w:rPr>
            <w:rFonts w:ascii="仿宋" w:eastAsia="仿宋" w:hAnsi="仿宋" w:cs="仿宋" w:hint="eastAsia"/>
            <w:lang w:eastAsia="zh-CN"/>
          </w:rPr>
          <w:t>(一)、经济评价财务测算</w:t>
        </w:r>
        <w:r>
          <w:tab/>
        </w:r>
        <w:r>
          <w:fldChar w:fldCharType="begin"/>
        </w:r>
        <w:r>
          <w:instrText xml:space="preserve"> PAGEREF _Toc20109 \h </w:instrText>
        </w:r>
        <w:r>
          <w:fldChar w:fldCharType="separate"/>
        </w:r>
        <w:r>
          <w:t>28</w:t>
        </w:r>
        <w:r>
          <w:fldChar w:fldCharType="end"/>
        </w:r>
      </w:hyperlink>
    </w:p>
    <w:p>
      <w:pPr>
        <w:pStyle w:val="TOC2"/>
        <w:tabs>
          <w:tab w:val="right" w:leader="dot" w:pos="8306"/>
        </w:tabs>
      </w:pPr>
      <w:hyperlink w:anchor="_Toc19516" w:history="1">
        <w:r>
          <w:rPr>
            <w:rFonts w:ascii="仿宋" w:eastAsia="仿宋" w:hAnsi="仿宋" w:cs="仿宋" w:hint="eastAsia"/>
            <w:lang w:eastAsia="zh-CN"/>
          </w:rPr>
          <w:t>(二)、力学计量标准器具项目盈利能力分析</w:t>
        </w:r>
        <w:r>
          <w:tab/>
        </w:r>
        <w:r>
          <w:fldChar w:fldCharType="begin"/>
        </w:r>
        <w:r>
          <w:instrText xml:space="preserve"> PAGEREF _Toc19516 \h </w:instrText>
        </w:r>
        <w:r>
          <w:fldChar w:fldCharType="separate"/>
        </w:r>
        <w:r>
          <w:t>29</w:t>
        </w:r>
        <w:r>
          <w:fldChar w:fldCharType="end"/>
        </w:r>
      </w:hyperlink>
    </w:p>
    <w:p>
      <w:pPr>
        <w:pStyle w:val="TOC1"/>
        <w:tabs>
          <w:tab w:val="right" w:leader="dot" w:pos="8306"/>
        </w:tabs>
      </w:pPr>
      <w:hyperlink w:anchor="_Toc730" w:history="1">
        <w:r>
          <w:rPr>
            <w:rFonts w:ascii="仿宋" w:eastAsia="仿宋" w:hAnsi="仿宋" w:cs="仿宋" w:hint="eastAsia"/>
            <w:lang w:eastAsia="zh-CN"/>
          </w:rPr>
          <w:t>九、力学计量标准器具项目财务管理</w:t>
        </w:r>
        <w:r>
          <w:tab/>
        </w:r>
        <w:r>
          <w:fldChar w:fldCharType="begin"/>
        </w:r>
        <w:r>
          <w:instrText xml:space="preserve"> PAGEREF _Toc730 \h </w:instrText>
        </w:r>
        <w:r>
          <w:fldChar w:fldCharType="separate"/>
        </w:r>
        <w:r>
          <w:t>30</w:t>
        </w:r>
        <w:r>
          <w:fldChar w:fldCharType="end"/>
        </w:r>
      </w:hyperlink>
    </w:p>
    <w:p>
      <w:pPr>
        <w:pStyle w:val="TOC2"/>
        <w:tabs>
          <w:tab w:val="right" w:leader="dot" w:pos="8306"/>
        </w:tabs>
      </w:pPr>
      <w:hyperlink w:anchor="_Toc14702" w:history="1">
        <w:r>
          <w:rPr>
            <w:rFonts w:ascii="仿宋" w:eastAsia="仿宋" w:hAnsi="仿宋" w:cs="仿宋" w:hint="eastAsia"/>
            <w:lang w:eastAsia="zh-CN"/>
          </w:rPr>
          <w:t>(一)、资金需求大</w:t>
        </w:r>
        <w:r>
          <w:tab/>
        </w:r>
        <w:r>
          <w:fldChar w:fldCharType="begin"/>
        </w:r>
        <w:r>
          <w:instrText xml:space="preserve"> PAGEREF _Toc14702 \h </w:instrText>
        </w:r>
        <w:r>
          <w:fldChar w:fldCharType="separate"/>
        </w:r>
        <w:r>
          <w:t>30</w:t>
        </w:r>
        <w:r>
          <w:fldChar w:fldCharType="end"/>
        </w:r>
      </w:hyperlink>
    </w:p>
    <w:p>
      <w:pPr>
        <w:pStyle w:val="TOC2"/>
        <w:tabs>
          <w:tab w:val="right" w:leader="dot" w:pos="8306"/>
        </w:tabs>
      </w:pPr>
      <w:hyperlink w:anchor="_Toc2585" w:history="1">
        <w:r>
          <w:rPr>
            <w:rFonts w:ascii="仿宋" w:eastAsia="仿宋" w:hAnsi="仿宋" w:cs="仿宋" w:hint="eastAsia"/>
            <w:lang w:eastAsia="zh-CN"/>
          </w:rPr>
          <w:t>(二)、研发周期长</w:t>
        </w:r>
        <w:r>
          <w:tab/>
        </w:r>
        <w:r>
          <w:fldChar w:fldCharType="begin"/>
        </w:r>
        <w:r>
          <w:instrText xml:space="preserve"> PAGEREF _Toc2585 \h </w:instrText>
        </w:r>
        <w:r>
          <w:fldChar w:fldCharType="separate"/>
        </w:r>
        <w:r>
          <w:t>31</w:t>
        </w:r>
        <w:r>
          <w:fldChar w:fldCharType="end"/>
        </w:r>
      </w:hyperlink>
    </w:p>
    <w:p>
      <w:pPr>
        <w:pStyle w:val="TOC2"/>
        <w:tabs>
          <w:tab w:val="right" w:leader="dot" w:pos="8306"/>
        </w:tabs>
      </w:pPr>
      <w:hyperlink w:anchor="_Toc28624" w:history="1">
        <w:r>
          <w:rPr>
            <w:rFonts w:ascii="仿宋" w:eastAsia="仿宋" w:hAnsi="仿宋" w:cs="仿宋" w:hint="eastAsia"/>
            <w:lang w:eastAsia="zh-CN"/>
          </w:rPr>
          <w:t>(三)、市场风险大</w:t>
        </w:r>
        <w:r>
          <w:tab/>
        </w:r>
        <w:r>
          <w:fldChar w:fldCharType="begin"/>
        </w:r>
        <w:r>
          <w:instrText xml:space="preserve"> PAGEREF _Toc28624 \h </w:instrText>
        </w:r>
        <w:r>
          <w:fldChar w:fldCharType="separate"/>
        </w:r>
        <w:r>
          <w:t>32</w:t>
        </w:r>
        <w:r>
          <w:fldChar w:fldCharType="end"/>
        </w:r>
      </w:hyperlink>
    </w:p>
    <w:p>
      <w:pPr>
        <w:pStyle w:val="TOC2"/>
        <w:tabs>
          <w:tab w:val="right" w:leader="dot" w:pos="8306"/>
        </w:tabs>
      </w:pPr>
      <w:hyperlink w:anchor="_Toc22711" w:history="1">
        <w:r>
          <w:rPr>
            <w:rFonts w:ascii="仿宋" w:eastAsia="仿宋" w:hAnsi="仿宋" w:cs="仿宋" w:hint="eastAsia"/>
            <w:lang w:eastAsia="zh-CN"/>
          </w:rPr>
          <w:t>(四)、利润率高</w:t>
        </w:r>
        <w:r>
          <w:tab/>
        </w:r>
        <w:r>
          <w:fldChar w:fldCharType="begin"/>
        </w:r>
        <w:r>
          <w:instrText xml:space="preserve"> PAGEREF _Toc22711 \h </w:instrText>
        </w:r>
        <w:r>
          <w:fldChar w:fldCharType="separate"/>
        </w:r>
        <w:r>
          <w:t>35</w:t>
        </w:r>
        <w:r>
          <w:fldChar w:fldCharType="end"/>
        </w:r>
      </w:hyperlink>
    </w:p>
    <w:p>
      <w:pPr>
        <w:pStyle w:val="TOC1"/>
        <w:tabs>
          <w:tab w:val="right" w:leader="dot" w:pos="8306"/>
        </w:tabs>
      </w:pPr>
      <w:hyperlink w:anchor="_Toc11340" w:history="1">
        <w:r>
          <w:rPr>
            <w:rFonts w:ascii="仿宋" w:eastAsia="仿宋" w:hAnsi="仿宋" w:cs="仿宋" w:hint="eastAsia"/>
            <w:lang w:eastAsia="zh-CN"/>
          </w:rPr>
          <w:t>十、力学计量标准器具项目技术管理</w:t>
        </w:r>
        <w:r>
          <w:tab/>
        </w:r>
        <w:r>
          <w:fldChar w:fldCharType="begin"/>
        </w:r>
        <w:r>
          <w:instrText xml:space="preserve"> PAGEREF _Toc11340 \h </w:instrText>
        </w:r>
        <w:r>
          <w:fldChar w:fldCharType="separate"/>
        </w:r>
        <w:r>
          <w:t>37</w:t>
        </w:r>
        <w:r>
          <w:fldChar w:fldCharType="end"/>
        </w:r>
      </w:hyperlink>
    </w:p>
    <w:p>
      <w:pPr>
        <w:pStyle w:val="TOC2"/>
        <w:tabs>
          <w:tab w:val="right" w:leader="dot" w:pos="8306"/>
        </w:tabs>
      </w:pPr>
      <w:hyperlink w:anchor="_Toc12637" w:history="1">
        <w:r>
          <w:rPr>
            <w:rFonts w:ascii="仿宋" w:eastAsia="仿宋" w:hAnsi="仿宋" w:cs="仿宋" w:hint="eastAsia"/>
            <w:lang w:eastAsia="zh-CN"/>
          </w:rPr>
          <w:t>(一)、技术方案选用方向</w:t>
        </w:r>
        <w:r>
          <w:tab/>
        </w:r>
        <w:r>
          <w:fldChar w:fldCharType="begin"/>
        </w:r>
        <w:r>
          <w:instrText xml:space="preserve"> PAGEREF _Toc12637 \h </w:instrText>
        </w:r>
        <w:r>
          <w:fldChar w:fldCharType="separate"/>
        </w:r>
        <w:r>
          <w:t>37</w:t>
        </w:r>
        <w:r>
          <w:fldChar w:fldCharType="end"/>
        </w:r>
      </w:hyperlink>
    </w:p>
    <w:p>
      <w:pPr>
        <w:pStyle w:val="TOC2"/>
        <w:tabs>
          <w:tab w:val="right" w:leader="dot" w:pos="8306"/>
        </w:tabs>
      </w:pPr>
      <w:hyperlink w:anchor="_Toc25261" w:history="1">
        <w:r>
          <w:rPr>
            <w:rFonts w:ascii="仿宋" w:eastAsia="仿宋" w:hAnsi="仿宋" w:cs="仿宋" w:hint="eastAsia"/>
            <w:lang w:eastAsia="zh-CN"/>
          </w:rPr>
          <w:t>(二)、工艺技术方案选用原则</w:t>
        </w:r>
        <w:r>
          <w:tab/>
        </w:r>
        <w:r>
          <w:fldChar w:fldCharType="begin"/>
        </w:r>
        <w:r>
          <w:instrText xml:space="preserve"> PAGEREF _Toc25261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30" w:history="1">
        <w:r>
          <w:rPr>
            <w:rFonts w:ascii="仿宋" w:eastAsia="仿宋" w:hAnsi="仿宋" w:cs="仿宋" w:hint="eastAsia"/>
            <w:lang w:eastAsia="zh-CN"/>
          </w:rPr>
          <w:t>(三)、工艺技术方案要求</w:t>
        </w:r>
        <w:r>
          <w:tab/>
        </w:r>
        <w:r>
          <w:fldChar w:fldCharType="begin"/>
        </w:r>
        <w:r>
          <w:instrText xml:space="preserve"> PAGEREF _Toc3430 \h </w:instrText>
        </w:r>
        <w:r>
          <w:fldChar w:fldCharType="separate"/>
        </w:r>
        <w:r>
          <w:t>41</w:t>
        </w:r>
        <w:r>
          <w:fldChar w:fldCharType="end"/>
        </w:r>
      </w:hyperlink>
    </w:p>
    <w:p>
      <w:pPr>
        <w:pStyle w:val="TOC1"/>
        <w:tabs>
          <w:tab w:val="right" w:leader="dot" w:pos="8306"/>
        </w:tabs>
      </w:pPr>
      <w:hyperlink w:anchor="_Toc4271" w:history="1">
        <w:r>
          <w:rPr>
            <w:rFonts w:ascii="仿宋" w:eastAsia="仿宋" w:hAnsi="仿宋" w:cs="仿宋" w:hint="eastAsia"/>
            <w:lang w:eastAsia="zh-CN"/>
          </w:rPr>
          <w:t>十一、力学计量标准器具项目创新与研发</w:t>
        </w:r>
        <w:r>
          <w:tab/>
        </w:r>
        <w:r>
          <w:fldChar w:fldCharType="begin"/>
        </w:r>
        <w:r>
          <w:instrText xml:space="preserve"> PAGEREF _Toc4271 \h </w:instrText>
        </w:r>
        <w:r>
          <w:fldChar w:fldCharType="separate"/>
        </w:r>
        <w:r>
          <w:t>43</w:t>
        </w:r>
        <w:r>
          <w:fldChar w:fldCharType="end"/>
        </w:r>
      </w:hyperlink>
    </w:p>
    <w:p>
      <w:pPr>
        <w:pStyle w:val="TOC2"/>
        <w:tabs>
          <w:tab w:val="right" w:leader="dot" w:pos="8306"/>
        </w:tabs>
      </w:pPr>
      <w:hyperlink w:anchor="_Toc32293" w:history="1">
        <w:r>
          <w:rPr>
            <w:rFonts w:ascii="仿宋" w:eastAsia="仿宋" w:hAnsi="仿宋" w:cs="仿宋" w:hint="eastAsia"/>
            <w:lang w:eastAsia="zh-CN"/>
          </w:rPr>
          <w:t>(一)、创新策略与方向</w:t>
        </w:r>
        <w:r>
          <w:tab/>
        </w:r>
        <w:r>
          <w:fldChar w:fldCharType="begin"/>
        </w:r>
        <w:r>
          <w:instrText xml:space="preserve"> PAGEREF _Toc32293 \h </w:instrText>
        </w:r>
        <w:r>
          <w:fldChar w:fldCharType="separate"/>
        </w:r>
        <w:r>
          <w:t>43</w:t>
        </w:r>
        <w:r>
          <w:fldChar w:fldCharType="end"/>
        </w:r>
      </w:hyperlink>
    </w:p>
    <w:p>
      <w:pPr>
        <w:pStyle w:val="TOC2"/>
        <w:tabs>
          <w:tab w:val="right" w:leader="dot" w:pos="8306"/>
        </w:tabs>
      </w:pPr>
      <w:hyperlink w:anchor="_Toc2749" w:history="1">
        <w:r>
          <w:rPr>
            <w:rFonts w:ascii="仿宋" w:eastAsia="仿宋" w:hAnsi="仿宋" w:cs="仿宋" w:hint="eastAsia"/>
            <w:lang w:eastAsia="zh-CN"/>
          </w:rPr>
          <w:t>(二)、研发规划与投入</w:t>
        </w:r>
        <w:r>
          <w:tab/>
        </w:r>
        <w:r>
          <w:fldChar w:fldCharType="begin"/>
        </w:r>
        <w:r>
          <w:instrText xml:space="preserve"> PAGEREF _Toc2749 \h </w:instrText>
        </w:r>
        <w:r>
          <w:fldChar w:fldCharType="separate"/>
        </w:r>
        <w:r>
          <w:t>45</w:t>
        </w:r>
        <w:r>
          <w:fldChar w:fldCharType="end"/>
        </w:r>
      </w:hyperlink>
    </w:p>
    <w:p>
      <w:pPr>
        <w:pStyle w:val="TOC1"/>
        <w:tabs>
          <w:tab w:val="right" w:leader="dot" w:pos="8306"/>
        </w:tabs>
      </w:pPr>
      <w:hyperlink w:anchor="_Toc30007" w:history="1">
        <w:r>
          <w:rPr>
            <w:rFonts w:ascii="仿宋" w:eastAsia="仿宋" w:hAnsi="仿宋" w:cs="仿宋" w:hint="eastAsia"/>
            <w:lang w:eastAsia="zh-CN"/>
          </w:rPr>
          <w:t>十二、力学计量标准器具项目风险管理</w:t>
        </w:r>
        <w:r>
          <w:tab/>
        </w:r>
        <w:r>
          <w:fldChar w:fldCharType="begin"/>
        </w:r>
        <w:r>
          <w:instrText xml:space="preserve"> PAGEREF _Toc30007 \h </w:instrText>
        </w:r>
        <w:r>
          <w:fldChar w:fldCharType="separate"/>
        </w:r>
        <w:r>
          <w:t>47</w:t>
        </w:r>
        <w:r>
          <w:fldChar w:fldCharType="end"/>
        </w:r>
      </w:hyperlink>
    </w:p>
    <w:p>
      <w:pPr>
        <w:pStyle w:val="TOC2"/>
        <w:tabs>
          <w:tab w:val="right" w:leader="dot" w:pos="8306"/>
        </w:tabs>
      </w:pPr>
      <w:hyperlink w:anchor="_Toc6004" w:history="1">
        <w:r>
          <w:rPr>
            <w:rFonts w:ascii="仿宋" w:eastAsia="仿宋" w:hAnsi="仿宋" w:cs="仿宋" w:hint="eastAsia"/>
            <w:lang w:eastAsia="zh-CN"/>
          </w:rPr>
          <w:t>(一)、风险识别与评估</w:t>
        </w:r>
        <w:r>
          <w:tab/>
        </w:r>
        <w:r>
          <w:fldChar w:fldCharType="begin"/>
        </w:r>
        <w:r>
          <w:instrText xml:space="preserve"> PAGEREF _Toc6004 \h </w:instrText>
        </w:r>
        <w:r>
          <w:fldChar w:fldCharType="separate"/>
        </w:r>
        <w:r>
          <w:t>47</w:t>
        </w:r>
        <w:r>
          <w:fldChar w:fldCharType="end"/>
        </w:r>
      </w:hyperlink>
    </w:p>
    <w:p>
      <w:pPr>
        <w:pStyle w:val="TOC2"/>
        <w:tabs>
          <w:tab w:val="right" w:leader="dot" w:pos="8306"/>
        </w:tabs>
      </w:pPr>
      <w:hyperlink w:anchor="_Toc5229" w:history="1">
        <w:r>
          <w:rPr>
            <w:rFonts w:ascii="仿宋" w:eastAsia="仿宋" w:hAnsi="仿宋" w:cs="仿宋" w:hint="eastAsia"/>
            <w:lang w:eastAsia="zh-CN"/>
          </w:rPr>
          <w:t>(二)、风险应对策略</w:t>
        </w:r>
        <w:r>
          <w:tab/>
        </w:r>
        <w:r>
          <w:fldChar w:fldCharType="begin"/>
        </w:r>
        <w:r>
          <w:instrText xml:space="preserve"> PAGEREF _Toc5229 \h </w:instrText>
        </w:r>
        <w:r>
          <w:fldChar w:fldCharType="separate"/>
        </w:r>
        <w:r>
          <w:t>48</w:t>
        </w:r>
        <w:r>
          <w:fldChar w:fldCharType="end"/>
        </w:r>
      </w:hyperlink>
    </w:p>
    <w:p>
      <w:pPr>
        <w:pStyle w:val="TOC2"/>
        <w:tabs>
          <w:tab w:val="right" w:leader="dot" w:pos="8306"/>
        </w:tabs>
      </w:pPr>
      <w:hyperlink w:anchor="_Toc6241" w:history="1">
        <w:r>
          <w:rPr>
            <w:rFonts w:ascii="仿宋" w:eastAsia="仿宋" w:hAnsi="仿宋" w:cs="仿宋" w:hint="eastAsia"/>
            <w:lang w:eastAsia="zh-CN"/>
          </w:rPr>
          <w:t>(三)、风险监控与控制</w:t>
        </w:r>
        <w:r>
          <w:tab/>
        </w:r>
        <w:r>
          <w:fldChar w:fldCharType="begin"/>
        </w:r>
        <w:r>
          <w:instrText xml:space="preserve"> PAGEREF _Toc6241 \h </w:instrText>
        </w:r>
        <w:r>
          <w:fldChar w:fldCharType="separate"/>
        </w:r>
        <w:r>
          <w:t>50</w:t>
        </w:r>
        <w:r>
          <w:fldChar w:fldCharType="end"/>
        </w:r>
      </w:hyperlink>
    </w:p>
    <w:p>
      <w:pPr>
        <w:pStyle w:val="TOC1"/>
        <w:tabs>
          <w:tab w:val="right" w:leader="dot" w:pos="8306"/>
        </w:tabs>
      </w:pPr>
      <w:hyperlink w:anchor="_Toc27164" w:history="1">
        <w:r>
          <w:rPr>
            <w:rFonts w:ascii="仿宋" w:eastAsia="仿宋" w:hAnsi="仿宋" w:cs="仿宋" w:hint="eastAsia"/>
            <w:lang w:eastAsia="zh-CN"/>
          </w:rPr>
          <w:t>十三、风险识别与分类</w:t>
        </w:r>
        <w:r>
          <w:tab/>
        </w:r>
        <w:r>
          <w:fldChar w:fldCharType="begin"/>
        </w:r>
        <w:r>
          <w:instrText xml:space="preserve"> PAGEREF _Toc27164 \h </w:instrText>
        </w:r>
        <w:r>
          <w:fldChar w:fldCharType="separate"/>
        </w:r>
        <w:r>
          <w:t>51</w:t>
        </w:r>
        <w:r>
          <w:fldChar w:fldCharType="end"/>
        </w:r>
      </w:hyperlink>
    </w:p>
    <w:p>
      <w:pPr>
        <w:pStyle w:val="TOC2"/>
        <w:tabs>
          <w:tab w:val="right" w:leader="dot" w:pos="8306"/>
        </w:tabs>
      </w:pPr>
      <w:hyperlink w:anchor="_Toc12695" w:history="1">
        <w:r>
          <w:rPr>
            <w:rFonts w:ascii="仿宋" w:eastAsia="仿宋" w:hAnsi="仿宋" w:cs="仿宋" w:hint="eastAsia"/>
            <w:lang w:eastAsia="zh-CN"/>
          </w:rPr>
          <w:t>(一)、风险识别</w:t>
        </w:r>
        <w:r>
          <w:tab/>
        </w:r>
        <w:r>
          <w:fldChar w:fldCharType="begin"/>
        </w:r>
        <w:r>
          <w:instrText xml:space="preserve"> PAGEREF _Toc12695 \h </w:instrText>
        </w:r>
        <w:r>
          <w:fldChar w:fldCharType="separate"/>
        </w:r>
        <w:r>
          <w:t>51</w:t>
        </w:r>
        <w:r>
          <w:fldChar w:fldCharType="end"/>
        </w:r>
      </w:hyperlink>
    </w:p>
    <w:p>
      <w:pPr>
        <w:pStyle w:val="TOC2"/>
        <w:tabs>
          <w:tab w:val="right" w:leader="dot" w:pos="8306"/>
        </w:tabs>
      </w:pPr>
      <w:hyperlink w:anchor="_Toc25809" w:history="1">
        <w:r>
          <w:rPr>
            <w:rFonts w:ascii="仿宋" w:eastAsia="仿宋" w:hAnsi="仿宋" w:cs="仿宋" w:hint="eastAsia"/>
            <w:lang w:eastAsia="zh-CN"/>
          </w:rPr>
          <w:t>(二)、风险分类</w:t>
        </w:r>
        <w:r>
          <w:tab/>
        </w:r>
        <w:r>
          <w:fldChar w:fldCharType="begin"/>
        </w:r>
        <w:r>
          <w:instrText xml:space="preserve"> PAGEREF _Toc25809 \h </w:instrText>
        </w:r>
        <w:r>
          <w:fldChar w:fldCharType="separate"/>
        </w:r>
        <w:r>
          <w:t>52</w:t>
        </w:r>
        <w:r>
          <w:fldChar w:fldCharType="end"/>
        </w:r>
      </w:hyperlink>
    </w:p>
    <w:p>
      <w:pPr>
        <w:pStyle w:val="TOC1"/>
        <w:tabs>
          <w:tab w:val="right" w:leader="dot" w:pos="8306"/>
        </w:tabs>
      </w:pPr>
      <w:hyperlink w:anchor="_Toc12048" w:history="1">
        <w:r>
          <w:rPr>
            <w:rFonts w:ascii="仿宋" w:eastAsia="仿宋" w:hAnsi="仿宋" w:cs="仿宋" w:hint="eastAsia"/>
            <w:lang w:eastAsia="zh-CN"/>
          </w:rPr>
          <w:t>十四、供应链管理</w:t>
        </w:r>
        <w:r>
          <w:tab/>
        </w:r>
        <w:r>
          <w:fldChar w:fldCharType="begin"/>
        </w:r>
        <w:r>
          <w:instrText xml:space="preserve"> PAGEREF _Toc12048 \h </w:instrText>
        </w:r>
        <w:r>
          <w:fldChar w:fldCharType="separate"/>
        </w:r>
        <w:r>
          <w:t>54</w:t>
        </w:r>
        <w:r>
          <w:fldChar w:fldCharType="end"/>
        </w:r>
      </w:hyperlink>
    </w:p>
    <w:p>
      <w:pPr>
        <w:pStyle w:val="TOC2"/>
        <w:tabs>
          <w:tab w:val="right" w:leader="dot" w:pos="8306"/>
        </w:tabs>
      </w:pPr>
      <w:hyperlink w:anchor="_Toc25018" w:history="1">
        <w:r>
          <w:rPr>
            <w:rFonts w:ascii="仿宋" w:eastAsia="仿宋" w:hAnsi="仿宋" w:cs="仿宋" w:hint="eastAsia"/>
            <w:lang w:eastAsia="zh-CN"/>
          </w:rPr>
          <w:t>(一)、供应链战略规划</w:t>
        </w:r>
        <w:r>
          <w:tab/>
        </w:r>
        <w:r>
          <w:fldChar w:fldCharType="begin"/>
        </w:r>
        <w:r>
          <w:instrText xml:space="preserve"> PAGEREF _Toc25018 \h </w:instrText>
        </w:r>
        <w:r>
          <w:fldChar w:fldCharType="separate"/>
        </w:r>
        <w:r>
          <w:t>54</w:t>
        </w:r>
        <w:r>
          <w:fldChar w:fldCharType="end"/>
        </w:r>
      </w:hyperlink>
    </w:p>
    <w:p>
      <w:pPr>
        <w:pStyle w:val="TOC2"/>
        <w:tabs>
          <w:tab w:val="right" w:leader="dot" w:pos="8306"/>
        </w:tabs>
      </w:pPr>
      <w:hyperlink w:anchor="_Toc7670" w:history="1">
        <w:r>
          <w:rPr>
            <w:rFonts w:ascii="仿宋" w:eastAsia="仿宋" w:hAnsi="仿宋" w:cs="仿宋" w:hint="eastAsia"/>
            <w:lang w:eastAsia="zh-CN"/>
          </w:rPr>
          <w:t>(二)、供应商选择与合作</w:t>
        </w:r>
        <w:r>
          <w:tab/>
        </w:r>
        <w:r>
          <w:fldChar w:fldCharType="begin"/>
        </w:r>
        <w:r>
          <w:instrText xml:space="preserve"> PAGEREF _Toc7670 \h </w:instrText>
        </w:r>
        <w:r>
          <w:fldChar w:fldCharType="separate"/>
        </w:r>
        <w:r>
          <w:t>55</w:t>
        </w:r>
        <w:r>
          <w:fldChar w:fldCharType="end"/>
        </w:r>
      </w:hyperlink>
    </w:p>
    <w:p>
      <w:pPr>
        <w:pStyle w:val="TOC2"/>
        <w:tabs>
          <w:tab w:val="right" w:leader="dot" w:pos="8306"/>
        </w:tabs>
      </w:pPr>
      <w:hyperlink w:anchor="_Toc4933" w:history="1">
        <w:r>
          <w:rPr>
            <w:rFonts w:ascii="仿宋" w:eastAsia="仿宋" w:hAnsi="仿宋" w:cs="仿宋" w:hint="eastAsia"/>
            <w:lang w:eastAsia="zh-CN"/>
          </w:rPr>
          <w:t>(三)、物流与库存管理</w:t>
        </w:r>
        <w:r>
          <w:tab/>
        </w:r>
        <w:r>
          <w:fldChar w:fldCharType="begin"/>
        </w:r>
        <w:r>
          <w:instrText xml:space="preserve"> PAGEREF _Toc4933 \h </w:instrText>
        </w:r>
        <w:r>
          <w:fldChar w:fldCharType="separate"/>
        </w:r>
        <w:r>
          <w:t>57</w:t>
        </w:r>
        <w:r>
          <w:fldChar w:fldCharType="end"/>
        </w:r>
      </w:hyperlink>
    </w:p>
    <w:p>
      <w:pPr>
        <w:pStyle w:val="TOC1"/>
        <w:tabs>
          <w:tab w:val="right" w:leader="dot" w:pos="8306"/>
        </w:tabs>
      </w:pPr>
      <w:hyperlink w:anchor="_Toc322" w:history="1">
        <w:r>
          <w:rPr>
            <w:rFonts w:ascii="仿宋" w:eastAsia="仿宋" w:hAnsi="仿宋" w:cs="仿宋" w:hint="eastAsia"/>
            <w:lang w:eastAsia="zh-CN"/>
          </w:rPr>
          <w:t>十五、质量管理体系</w:t>
        </w:r>
        <w:r>
          <w:tab/>
        </w:r>
        <w:r>
          <w:fldChar w:fldCharType="begin"/>
        </w:r>
        <w:r>
          <w:instrText xml:space="preserve"> PAGEREF _Toc322 \h </w:instrText>
        </w:r>
        <w:r>
          <w:fldChar w:fldCharType="separate"/>
        </w:r>
        <w:r>
          <w:t>58</w:t>
        </w:r>
        <w:r>
          <w:fldChar w:fldCharType="end"/>
        </w:r>
      </w:hyperlink>
    </w:p>
    <w:p>
      <w:pPr>
        <w:pStyle w:val="TOC2"/>
        <w:tabs>
          <w:tab w:val="right" w:leader="dot" w:pos="8306"/>
        </w:tabs>
      </w:pPr>
      <w:hyperlink w:anchor="_Toc10688" w:history="1">
        <w:r>
          <w:rPr>
            <w:rFonts w:ascii="仿宋" w:eastAsia="仿宋" w:hAnsi="仿宋" w:cs="仿宋" w:hint="eastAsia"/>
            <w:lang w:eastAsia="zh-CN"/>
          </w:rPr>
          <w:t>(一)、质量目标与方针</w:t>
        </w:r>
        <w:r>
          <w:tab/>
        </w:r>
        <w:r>
          <w:fldChar w:fldCharType="begin"/>
        </w:r>
        <w:r>
          <w:instrText xml:space="preserve"> PAGEREF _Toc10688 \h </w:instrText>
        </w:r>
        <w:r>
          <w:fldChar w:fldCharType="separate"/>
        </w:r>
        <w:r>
          <w:t>58</w:t>
        </w:r>
        <w:r>
          <w:fldChar w:fldCharType="end"/>
        </w:r>
      </w:hyperlink>
    </w:p>
    <w:p>
      <w:pPr>
        <w:pStyle w:val="TOC2"/>
        <w:tabs>
          <w:tab w:val="right" w:leader="dot" w:pos="8306"/>
        </w:tabs>
      </w:pPr>
      <w:hyperlink w:anchor="_Toc1112" w:history="1">
        <w:r>
          <w:rPr>
            <w:rFonts w:ascii="仿宋" w:eastAsia="仿宋" w:hAnsi="仿宋" w:cs="仿宋" w:hint="eastAsia"/>
            <w:lang w:eastAsia="zh-CN"/>
          </w:rPr>
          <w:t>(二)、质量管理责任</w:t>
        </w:r>
        <w:r>
          <w:tab/>
        </w:r>
        <w:r>
          <w:fldChar w:fldCharType="begin"/>
        </w:r>
        <w:r>
          <w:instrText xml:space="preserve"> PAGEREF _Toc1112 \h </w:instrText>
        </w:r>
        <w:r>
          <w:fldChar w:fldCharType="separate"/>
        </w:r>
        <w:r>
          <w:t>59</w:t>
        </w:r>
        <w:r>
          <w:fldChar w:fldCharType="end"/>
        </w:r>
      </w:hyperlink>
    </w:p>
    <w:p>
      <w:pPr>
        <w:pStyle w:val="TOC2"/>
        <w:tabs>
          <w:tab w:val="right" w:leader="dot" w:pos="8306"/>
        </w:tabs>
      </w:pPr>
      <w:hyperlink w:anchor="_Toc13830" w:history="1">
        <w:r>
          <w:rPr>
            <w:rFonts w:ascii="仿宋" w:eastAsia="仿宋" w:hAnsi="仿宋" w:cs="仿宋" w:hint="eastAsia"/>
            <w:lang w:eastAsia="zh-CN"/>
          </w:rPr>
          <w:t>(三)、质量管理体系文件</w:t>
        </w:r>
        <w:r>
          <w:tab/>
        </w:r>
        <w:r>
          <w:fldChar w:fldCharType="begin"/>
        </w:r>
        <w:r>
          <w:instrText xml:space="preserve"> PAGEREF _Toc13830 \h </w:instrText>
        </w:r>
        <w:r>
          <w:fldChar w:fldCharType="separate"/>
        </w:r>
        <w:r>
          <w:t>61</w:t>
        </w:r>
        <w:r>
          <w:fldChar w:fldCharType="end"/>
        </w:r>
      </w:hyperlink>
    </w:p>
    <w:p>
      <w:pPr>
        <w:pStyle w:val="TOC2"/>
        <w:tabs>
          <w:tab w:val="right" w:leader="dot" w:pos="8306"/>
        </w:tabs>
      </w:pPr>
      <w:hyperlink w:anchor="_Toc25484" w:history="1">
        <w:r>
          <w:rPr>
            <w:rFonts w:ascii="仿宋" w:eastAsia="仿宋" w:hAnsi="仿宋" w:cs="仿宋" w:hint="eastAsia"/>
            <w:lang w:eastAsia="zh-CN"/>
          </w:rPr>
          <w:t>(四)、质量培训与教育</w:t>
        </w:r>
        <w:r>
          <w:tab/>
        </w:r>
        <w:r>
          <w:fldChar w:fldCharType="begin"/>
        </w:r>
        <w:r>
          <w:instrText xml:space="preserve"> PAGEREF _Toc25484 \h </w:instrText>
        </w:r>
        <w:r>
          <w:fldChar w:fldCharType="separate"/>
        </w:r>
        <w:r>
          <w:t>63</w:t>
        </w:r>
        <w:r>
          <w:fldChar w:fldCharType="end"/>
        </w:r>
      </w:hyperlink>
    </w:p>
    <w:p>
      <w:pPr>
        <w:pStyle w:val="TOC2"/>
        <w:tabs>
          <w:tab w:val="right" w:leader="dot" w:pos="8306"/>
        </w:tabs>
      </w:pPr>
      <w:hyperlink w:anchor="_Toc15992" w:history="1">
        <w:r>
          <w:rPr>
            <w:rFonts w:ascii="仿宋" w:eastAsia="仿宋" w:hAnsi="仿宋" w:cs="仿宋" w:hint="eastAsia"/>
            <w:lang w:eastAsia="zh-CN"/>
          </w:rPr>
          <w:t>(五)、质量审核与评价</w:t>
        </w:r>
        <w:r>
          <w:tab/>
        </w:r>
        <w:r>
          <w:fldChar w:fldCharType="begin"/>
        </w:r>
        <w:r>
          <w:instrText xml:space="preserve"> PAGEREF _Toc15992 \h </w:instrText>
        </w:r>
        <w:r>
          <w:fldChar w:fldCharType="separate"/>
        </w:r>
        <w:r>
          <w:t>64</w:t>
        </w:r>
        <w:r>
          <w:fldChar w:fldCharType="end"/>
        </w:r>
      </w:hyperlink>
    </w:p>
    <w:p>
      <w:pPr>
        <w:pStyle w:val="TOC2"/>
        <w:tabs>
          <w:tab w:val="right" w:leader="dot" w:pos="8306"/>
        </w:tabs>
      </w:pPr>
      <w:hyperlink w:anchor="_Toc16813" w:history="1">
        <w:r>
          <w:rPr>
            <w:rFonts w:ascii="仿宋" w:eastAsia="仿宋" w:hAnsi="仿宋" w:cs="仿宋" w:hint="eastAsia"/>
            <w:lang w:eastAsia="zh-CN"/>
          </w:rPr>
          <w:t>(六)、不符合与纠正措施</w:t>
        </w:r>
        <w:r>
          <w:tab/>
        </w:r>
        <w:r>
          <w:fldChar w:fldCharType="begin"/>
        </w:r>
        <w:r>
          <w:instrText xml:space="preserve"> PAGEREF _Toc16813 \h </w:instrText>
        </w:r>
        <w:r>
          <w:fldChar w:fldCharType="separate"/>
        </w:r>
        <w:r>
          <w:t>65</w:t>
        </w:r>
        <w:r>
          <w:fldChar w:fldCharType="end"/>
        </w:r>
      </w:hyperlink>
    </w:p>
    <w:p>
      <w:pPr>
        <w:pStyle w:val="TOC1"/>
        <w:tabs>
          <w:tab w:val="right" w:leader="dot" w:pos="8306"/>
        </w:tabs>
      </w:pPr>
      <w:hyperlink w:anchor="_Toc209" w:history="1">
        <w:r>
          <w:rPr>
            <w:rFonts w:ascii="仿宋" w:eastAsia="仿宋" w:hAnsi="仿宋" w:cs="仿宋" w:hint="eastAsia"/>
            <w:lang w:eastAsia="zh-CN"/>
          </w:rPr>
          <w:t>十六、力学计量标准器具项目工程方案分析</w:t>
        </w:r>
        <w:r>
          <w:tab/>
        </w:r>
        <w:r>
          <w:fldChar w:fldCharType="begin"/>
        </w:r>
        <w:r>
          <w:instrText xml:space="preserve"> PAGEREF _Toc209 \h </w:instrText>
        </w:r>
        <w:r>
          <w:fldChar w:fldCharType="separate"/>
        </w:r>
        <w:r>
          <w:t>66</w:t>
        </w:r>
        <w:r>
          <w:fldChar w:fldCharType="end"/>
        </w:r>
      </w:hyperlink>
    </w:p>
    <w:p>
      <w:pPr>
        <w:pStyle w:val="TOC2"/>
        <w:tabs>
          <w:tab w:val="right" w:leader="dot" w:pos="8306"/>
        </w:tabs>
      </w:pPr>
      <w:hyperlink w:anchor="_Toc6924" w:history="1">
        <w:r>
          <w:rPr>
            <w:rFonts w:ascii="仿宋" w:eastAsia="仿宋" w:hAnsi="仿宋" w:cs="仿宋" w:hint="eastAsia"/>
            <w:lang w:eastAsia="zh-CN"/>
          </w:rPr>
          <w:t>(一)、建筑工程设计原则</w:t>
        </w:r>
        <w:r>
          <w:tab/>
        </w:r>
        <w:r>
          <w:fldChar w:fldCharType="begin"/>
        </w:r>
        <w:r>
          <w:instrText xml:space="preserve"> PAGEREF _Toc6924 \h </w:instrText>
        </w:r>
        <w:r>
          <w:fldChar w:fldCharType="separate"/>
        </w:r>
        <w:r>
          <w:t>66</w:t>
        </w:r>
        <w:r>
          <w:fldChar w:fldCharType="end"/>
        </w:r>
      </w:hyperlink>
    </w:p>
    <w:p>
      <w:pPr>
        <w:pStyle w:val="TOC2"/>
        <w:tabs>
          <w:tab w:val="right" w:leader="dot" w:pos="8306"/>
        </w:tabs>
      </w:pPr>
      <w:hyperlink w:anchor="_Toc28572" w:history="1">
        <w:r>
          <w:rPr>
            <w:rFonts w:ascii="仿宋" w:eastAsia="仿宋" w:hAnsi="仿宋" w:cs="仿宋" w:hint="eastAsia"/>
            <w:lang w:eastAsia="zh-CN"/>
          </w:rPr>
          <w:t>(二)、土建工程建设指标</w:t>
        </w:r>
        <w:r>
          <w:tab/>
        </w:r>
        <w:r>
          <w:fldChar w:fldCharType="begin"/>
        </w:r>
        <w:r>
          <w:instrText xml:space="preserve"> PAGEREF _Toc28572 \h </w:instrText>
        </w:r>
        <w:r>
          <w:fldChar w:fldCharType="separate"/>
        </w:r>
        <w:r>
          <w:t>70</w:t>
        </w:r>
        <w:r>
          <w:fldChar w:fldCharType="end"/>
        </w:r>
      </w:hyperlink>
    </w:p>
    <w:p>
      <w:pPr>
        <w:pStyle w:val="TOC1"/>
        <w:tabs>
          <w:tab w:val="right" w:leader="dot" w:pos="8306"/>
        </w:tabs>
      </w:pPr>
      <w:hyperlink w:anchor="_Toc18840" w:history="1">
        <w:r>
          <w:rPr>
            <w:rFonts w:ascii="仿宋" w:eastAsia="仿宋" w:hAnsi="仿宋" w:cs="仿宋" w:hint="eastAsia"/>
            <w:lang w:eastAsia="zh-CN"/>
          </w:rPr>
          <w:t>十七、力学计量标准器具项目变更管理</w:t>
        </w:r>
        <w:r>
          <w:tab/>
        </w:r>
        <w:r>
          <w:fldChar w:fldCharType="begin"/>
        </w:r>
        <w:r>
          <w:instrText xml:space="preserve"> PAGEREF _Toc18840 \h </w:instrText>
        </w:r>
        <w:r>
          <w:fldChar w:fldCharType="separate"/>
        </w:r>
        <w:r>
          <w:t>71</w:t>
        </w:r>
        <w:r>
          <w:fldChar w:fldCharType="end"/>
        </w:r>
      </w:hyperlink>
    </w:p>
    <w:p>
      <w:pPr>
        <w:pStyle w:val="TOC2"/>
        <w:tabs>
          <w:tab w:val="right" w:leader="dot" w:pos="8306"/>
        </w:tabs>
      </w:pPr>
      <w:hyperlink w:anchor="_Toc12370" w:history="1">
        <w:r>
          <w:rPr>
            <w:rFonts w:ascii="仿宋" w:eastAsia="仿宋" w:hAnsi="仿宋" w:cs="仿宋" w:hint="eastAsia"/>
            <w:lang w:eastAsia="zh-CN"/>
          </w:rPr>
          <w:t>(一)、变更申请与评估</w:t>
        </w:r>
        <w:r>
          <w:tab/>
        </w:r>
        <w:r>
          <w:fldChar w:fldCharType="begin"/>
        </w:r>
        <w:r>
          <w:instrText xml:space="preserve"> PAGEREF _Toc12370 \h </w:instrText>
        </w:r>
        <w:r>
          <w:fldChar w:fldCharType="separate"/>
        </w:r>
        <w:r>
          <w:t>71</w:t>
        </w:r>
        <w:r>
          <w:fldChar w:fldCharType="end"/>
        </w:r>
      </w:hyperlink>
    </w:p>
    <w:p>
      <w:pPr>
        <w:pStyle w:val="TOC2"/>
        <w:tabs>
          <w:tab w:val="right" w:leader="dot" w:pos="8306"/>
        </w:tabs>
      </w:pPr>
      <w:hyperlink w:anchor="_Toc27399" w:history="1">
        <w:r>
          <w:rPr>
            <w:rFonts w:ascii="仿宋" w:eastAsia="仿宋" w:hAnsi="仿宋" w:cs="仿宋" w:hint="eastAsia"/>
            <w:lang w:eastAsia="zh-CN"/>
          </w:rPr>
          <w:t>(二)、变更实施与控制</w:t>
        </w:r>
        <w:r>
          <w:tab/>
        </w:r>
        <w:r>
          <w:fldChar w:fldCharType="begin"/>
        </w:r>
        <w:r>
          <w:instrText xml:space="preserve"> PAGEREF _Toc27399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906"/>
      <w:r>
        <w:rPr>
          <w:rFonts w:ascii="仿宋" w:eastAsia="仿宋" w:hAnsi="仿宋" w:cs="仿宋" w:hint="eastAsia"/>
          <w:sz w:val="28"/>
          <w:lang w:eastAsia="zh-CN"/>
        </w:rPr>
        <w:t>一、力学计量标准器具项目绩效评估</w:t>
      </w:r>
      <w:bookmarkEnd w:id="2"/>
    </w:p>
    <w:p>
      <w:pPr>
        <w:pStyle w:val="Heading2"/>
        <w:rPr>
          <w:rFonts w:ascii="仿宋" w:eastAsia="仿宋" w:hAnsi="仿宋" w:cs="仿宋" w:hint="eastAsia"/>
          <w:lang w:eastAsia="zh-CN"/>
        </w:rPr>
      </w:pPr>
      <w:bookmarkStart w:id="3" w:name="_Toc1353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力学计量标准器具项目中，我们设计了一套全面的绩效评估指标，以确保力学计量标准器具项目的可控和成功交付。这些指标跨足力学计量标准器具项目目标、成本、进度和质量等多个维度，为我们提供了全面洞察力学计量标准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目标达成率是我们关注的首要指标。我们设定了明确的目标，并通过定期监测和评估，迅速发现并应对潜在的目标偏差。这为力学计量标准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成本绩效是另一个核心关注点。通过实际成本与预算成本的对比分析，我们深入了解成本差异的原因，及时调整资源分配，保持力学计量标准器具项目在经济效益方面的合理水平。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进度作为关键的绩效指标之一，得到了精心的关注。我们制定了详细的力学计量标准器具项目进度计划，并设立了进度符合度指标，确保实际进度与计划进度保持一致。这使我们能够快速发现和解决潜在的进度问题，保持力学计量标准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力学计量标准器具项目绩效的不可或缺的一环。我们引入了一系列的质量标准和客户满意度指标，以确保力学计量标准器具项目交付的成果在质量上达到或超越预期水平。通过持续监测这些指标，我们努力提升力学计量标准器具项目整体质量水平，为力学计量标准器具项目的成功交付提供有力保障。通过这些科学且全面的绩效评估，我们能够更好地引导力学计量标准器具项目的持续改进，确保力学计量标准器具项目目标的顺利达成。</w:t>
      </w:r>
    </w:p>
    <w:p>
      <w:pPr>
        <w:pStyle w:val="Heading2"/>
        <w:ind w:firstLine="560" w:firstLineChars="200"/>
        <w:rPr>
          <w:rFonts w:ascii="仿宋" w:eastAsia="仿宋" w:hAnsi="仿宋" w:cs="仿宋" w:hint="eastAsia"/>
          <w:sz w:val="28"/>
          <w:lang w:eastAsia="zh-CN"/>
        </w:rPr>
      </w:pPr>
      <w:bookmarkStart w:id="4" w:name="_Toc2926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绩效评估是力学计量标准器具项目中的关键环节，为确保力学计量标准器具项目达到预期目标，我们采用了多层次、多维度的绩效评估方法。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力学计量标准器具项目的战略目标对齐，确保每个决策和行动都与力学计量标准器具项目整体目标保持一致。团队会定期召开战略对齐会议，审视当前工作与力学计量标准器具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力学计量标准器具项目进度、质量、成本和风险等方面。这些指标通过数据收集和分析，为力学计量标准器具项目管理团队提供了客观的评估依据。例如，我们通过力学计量标准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力学计量标准器具项目内部，还考虑了力学计量标准器具项目对外部环境的影响。我们定期进行干系人满意度调查，以了解各利益相关方对力学计量标准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这种多层次、多角度的绩效评估方法，使得我们能够全面了解力学计量标准器具项目的运行状态，及时做出调整，确保力学计量标准器具项目在不断变化的环境中保持稳健前行。</w:t>
      </w:r>
    </w:p>
    <w:p>
      <w:pPr>
        <w:pStyle w:val="Heading2"/>
        <w:ind w:firstLine="560" w:firstLineChars="200"/>
        <w:rPr>
          <w:rFonts w:ascii="仿宋" w:eastAsia="仿宋" w:hAnsi="仿宋" w:cs="仿宋" w:hint="eastAsia"/>
          <w:sz w:val="28"/>
          <w:lang w:eastAsia="zh-CN"/>
        </w:rPr>
      </w:pPr>
      <w:bookmarkStart w:id="5" w:name="_Toc1371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为了确保力学计量标准器具项目的有效管理和不断优化，我们采用了精心设计的绩效评估周期。这个周期旨在实现灵活、实时和全面的评估，以适应力学计量标准器具项目执行中的各种挑战。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力学计量标准器具项目的不同需求，分为短期、中期和长期。短期评估关注每个迭代或工作周期，以及时发现和解决当前任务中的问题。中期评估涵盖几个迭代，深入了解整体力学计量标准器具项目的趋势和性能。长期评估则着眼于整个力学计量标准器具项目阶段，确保力学计量标准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力学计量标准器具项目管理工具和协作平台，团队成员能够随时更新和分享力学计量标准器具项目数据。这种实时性的反馈机制使我们能够及时察觉潜在问题，快速调整，保持力学计量标准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力学计量标准器具项目的决策制定密不可分。每个周期的力学计量标准器具项目回顾会议成为集体总结经验、识别问题深层次原因并找到创新解决方案的平台。这种定期的反思与调整机制使力学计量标准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187"/>
      <w:r>
        <w:rPr>
          <w:rFonts w:ascii="仿宋" w:eastAsia="仿宋" w:hAnsi="仿宋" w:cs="仿宋" w:hint="eastAsia"/>
          <w:sz w:val="28"/>
          <w:lang w:eastAsia="zh-CN"/>
        </w:rPr>
        <w:t>二、力学计量标准器具项目危机管理</w:t>
      </w:r>
      <w:bookmarkEnd w:id="6"/>
    </w:p>
    <w:p>
      <w:pPr>
        <w:pStyle w:val="Heading2"/>
        <w:rPr>
          <w:rFonts w:ascii="仿宋" w:eastAsia="仿宋" w:hAnsi="仿宋" w:cs="仿宋" w:hint="eastAsia"/>
          <w:lang w:eastAsia="zh-CN"/>
        </w:rPr>
      </w:pPr>
      <w:bookmarkStart w:id="7" w:name="_Toc3189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力学计量标准器具项目危机管理中，危机预警与识别是确保力学计量标准器具项目稳健运行的核心步骤。通过建立全面的监测机制，力学计量标准器具项目团队旨在及时发现和理解潜在的风险和危机因素，以便采取及时的预防和应对措施，确保力学计量标准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力学计量标准器具项目团队全面分析了整个力学计量标准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力学计量标准器具项目团队着重于明确定义力学计量标准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力学计量标准器具项目进展的持续监控，团队能够及时发现潜在问题并作出迅速反应。力学计量标准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在这一阶段，团队的专业素养和反应速度将发挥至关重要的作用，以确保潜在危机能够在初期得到有效的处理，最大程度地减轻负面影响。通过危机预警与识别，力学计量标准器具项目得以更有序、可控地推进。</w:t>
      </w:r>
    </w:p>
    <w:p>
      <w:pPr>
        <w:pStyle w:val="Heading2"/>
        <w:ind w:firstLine="560" w:firstLineChars="200"/>
        <w:rPr>
          <w:rFonts w:ascii="仿宋" w:eastAsia="仿宋" w:hAnsi="仿宋" w:cs="仿宋" w:hint="eastAsia"/>
          <w:sz w:val="28"/>
          <w:lang w:eastAsia="zh-CN"/>
        </w:rPr>
      </w:pPr>
      <w:bookmarkStart w:id="8" w:name="_Toc3243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在危机发生时，力学计量标准器具项目团队立即行动，成立了应急小组。该小组的任务是迅速制定并实施紧急应对措施，以最小化潜在损失。以下是采取的主要措施：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暂停力学计量标准器具项目进度：为遏制危机蔓延，力学计量标准器具项目暂时停止进行，以便全面评估当前状况。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资源重新分配：重新评估力学计量标准器具项目资源的分配，确保最大限度地减小损失。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实时沟通：与关键利益相关者建立实时沟通机制，向他们传递力学计量标准器具项目危机的实际状况，保障力学计量标准器具项目核心利益。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在紧急应对的同时，力学计量标准器具项目团队强调了团队协作和有效沟通的重要性。以下是团队协作的关键举措：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信息共享机制：建立了信息共享平台，确保团队成员能够及时获取力学计量标准器具项目危机的实时信息。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领导者沟通：力学计量标准器具项目领导者通过定期会议和即时沟通工具，指导团队应对危机，保持团队稳定运行。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随着危机得到初步控制，力学计量标准器具项目团队转向制定恢复计划，以确保力学计量标准器具项目能够从中迅速恢复。主要恢复计划包括：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修复受损的进度计划：重新评估力学计量标准器具项目进度，制定修复计划，确保力学计量标准器具项目尽快回归正常进程。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重新调整资源分配：优化资源分配，确保力学计量标准器具项目在有限资源下高效运转。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风险管理机制加强：对力学计量标准器具项目风险进行全面评估，制定更强化的风险管理策略，以预防未来可能的危机。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856"/>
      <w:r>
        <w:rPr>
          <w:rFonts w:ascii="仿宋" w:eastAsia="仿宋" w:hAnsi="仿宋" w:cs="仿宋" w:hint="eastAsia"/>
          <w:sz w:val="28"/>
          <w:lang w:eastAsia="zh-CN"/>
        </w:rPr>
        <w:t>三、力学计量标准器具项目概论</w:t>
      </w:r>
      <w:bookmarkEnd w:id="9"/>
    </w:p>
    <w:p>
      <w:pPr>
        <w:pStyle w:val="Heading2"/>
        <w:rPr>
          <w:rFonts w:ascii="仿宋" w:eastAsia="仿宋" w:hAnsi="仿宋" w:cs="仿宋" w:hint="eastAsia"/>
          <w:lang w:eastAsia="zh-CN"/>
        </w:rPr>
      </w:pPr>
      <w:bookmarkStart w:id="10" w:name="_Toc17853"/>
      <w:r>
        <w:rPr>
          <w:rFonts w:ascii="仿宋" w:eastAsia="仿宋" w:hAnsi="仿宋" w:cs="仿宋" w:hint="eastAsia"/>
          <w:lang w:eastAsia="zh-CN"/>
        </w:rPr>
        <w:t>(一)、力学计量标准器具项目概况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起源追溯至对市场的深入洞察。市场的不断演变与变革为力学计量标准器具项目提供了难得的机遇。当前市场存在的需求缺口和变革的大环境共同构成了力学计量标准器具项目的背景。这个力学计量标准器具项目旨在充分利用市场机遇，填补行业中尚未满足的需求，为客户提供全新的解决方案。市场的变革和需求的增长使得这个力学计量标准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力学计量标准器具项目名称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正式命名为力学计量标准器具。这个名称不仅仅是一个标识，更代表了力学计量标准器具项目的核心理念和愿景。它蕴含着力学计量标准器具项目所要解决问题的关键字，具有强烈的表达和辨识度，为力学计量标准器具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力学计量标准器具项目目标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核心目标是提供一种全新、高效的解决方案，满足客户日益增长的需求。力学计量标准器具项目追求的不仅仅是满足市场需求，更是在市场中获得卓越的竞争优势。通过不断提升产品或服务的质量和创新水平，力学计量标准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力学计量标准器具项目范围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全面涵盖了产品研发、制造、市场推广和售后服务，确保从产品设计到最终用户体验的全方位关注。这一全面的力学计量标准器具项目范围是为了确保力学计量标准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力学计量标准器具项目时间表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力学计量标准器具项目计划在未来18个月内完成，包括研发、测试、市场试点和正式推出等不同阶段。这个时间表的合理设计是为了确保力学计量标准器具项目各个阶段的顺利推进，以便按时交付高质量的成果。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力学计量标准器具项目预算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总预算估算为XX百万美元，主要分配在研发、市场推广、人员培训和运营等方面。这一充足的预算为力学计量标准器具项目提供了充足的资源，确保力学计量标准器具项目在各个方面都能取得优异的表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1.7 力学计量标准器具项目风险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可能面临的风险包括市场接受度低、技术难题、竞争激烈等。力学计量标准器具项目团队已经制定了相应的风险应对计划，通过前瞻性的风险管理，确保力学计量标准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力学计量标准器具项目团队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力学计量标准器具项目汇聚了一支经验丰富、多领域专业素养的核心团队，确保力学计量标准器具项目在各个方面都能拥有高水平的执行力。团队的协同作战是力学计量标准器具项目成功的关键因素之一。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力学计量标准器具项目背景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力学计量标准器具项目的背景根植于市场对更高效、创新产品的渴望，同时也受到科技发展对行业格局的深刻改变的影响。这为力学计量标准器具项目提供了广阔的发展空间和市场需求。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力学计量标准器具项目现状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截至目前，力学计量标准器具项目已完成市场调研和技术验证，取得了初步的成功。这为力学计量标准器具项目在未来的发展奠定了坚实的基础，为更远大的目标打下了坚实的基石。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675"/>
      <w:r>
        <w:rPr>
          <w:rFonts w:ascii="仿宋" w:eastAsia="仿宋" w:hAnsi="仿宋" w:cs="仿宋" w:hint="eastAsia"/>
          <w:sz w:val="28"/>
          <w:lang w:eastAsia="zh-CN"/>
        </w:rPr>
        <w:t>(二)、力学计量标准器具项目目标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力学计量标准器具项目首要业务目标是在市场中占据有利地位，实现产品/服务的成功推广和销售。通过不断提升产品质量、创新性，力学计量标准器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在科技迅速发展的时代，力学计量标准器具项目着眼于技术创新。通过持续的研发和技术升级，力学计量标准器具项目旨在推出更具创新性的产品或服务，以满足市场对新鲜、先进解决方案的需求。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力学计量标准器具项目设定了客户满意度目标。通过提供卓越的产品质量和优质的客户服务，力学计量标准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力学计量标准器具项目注重社会责任和可持续发展。通过实施环保、社会责任力学计量标准器具项目，力学计量标准器具项目致力于在经济发展的同时保护环境，促进社会公平，实现可持续经营。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力学计量标准器具项目的团队是实现目标的核心驱动力。因此，力学计量标准器具项目设定了团队发展目标，包括提升团队成员的专业技能、培养领导力，以及搭建协同高效的团队工作氛围。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5549"/>
      <w:r>
        <w:rPr>
          <w:rFonts w:ascii="仿宋" w:eastAsia="仿宋" w:hAnsi="仿宋" w:cs="仿宋" w:hint="eastAsia"/>
          <w:sz w:val="28"/>
          <w:lang w:eastAsia="zh-CN"/>
        </w:rPr>
        <w:t>(三)、力学计量标准器具项目提出的理由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力学计量标准器具项目提出的理由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力学计量标准器具项目的提出源于对市场机遇的深刻洞察。当前市场中存在的需求缺口和行业发展趋势表明，有巨大的商业机会等待被开发。通过准确捕捉市场机遇，力学计量标准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理念基于对技术创新的信仰。通过持续的研发和技术投入，力学计量标准器具项目有望推出更具创新性的产品或服务。在科技飞速发展的当下，力学计量标准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提出是为了增强企业的行业竞争力。通过提升产品或服务的质量和独特性，力学计量标准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响应了消费者需求的变化。随着社会和科技的不断发展，消费者对产品和服务的需求也在发生变化。通过深入了解并及时回应消费者的新需求，力学计量标准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提出是企业战略发展规划的一部分。在面对日益激烈的市场竞争和不断变化的商业环境中，力学计量标准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提出不仅仅是基于商业考量，还注重社会责任。通过推出环保、社会责任等方面的力学计量标准器具项目，力学计量标准器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力学计量标准器具项目的提出反映了对利益相关者期望的关注。包括客户、员工、投资者等利益相关者在企业发展中都有着各自的期望，力学计量标准器具项目力求在满足这些期望的同时，取得更大的共赢。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0085"/>
      <w:r>
        <w:rPr>
          <w:rFonts w:ascii="仿宋" w:eastAsia="仿宋" w:hAnsi="仿宋" w:cs="仿宋" w:hint="eastAsia"/>
          <w:sz w:val="28"/>
          <w:lang w:eastAsia="zh-CN"/>
        </w:rPr>
        <w:t>(四)、力学计量标准器具项目意义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在实施力学计量标准器具项目的过程中，我们不仅仅是在追逐商业成功，更是为企业和社会的多个层面创造了深远的意义。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首要意义在于提升企业的市场竞争力。通过持续的创新和对产品质量的高标准要求，力学计量标准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力学计量标准器具项目的推进将促使行业技术水平的提升。通过引入先进技术和创新性解决方案，力学计量标准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力学计量标准器具项目不仅创造了大量就业机会，提高了就业水平，还注重社会责任和环保。通过参与社会公益事业和推动环保力学计量标准器具项目，力学计量标准器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综合而言，力学计量标准器具项目意义重大，不仅推动了企业的发展，也为行业和社会的进步贡献了积极力量。这是一个全面而深刻的影响，将在未来产生可持续的正面效应。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8487"/>
      <w:r>
        <w:rPr>
          <w:rFonts w:ascii="仿宋" w:eastAsia="仿宋" w:hAnsi="仿宋" w:cs="仿宋" w:hint="eastAsia"/>
          <w:sz w:val="28"/>
          <w:lang w:eastAsia="zh-CN"/>
        </w:rPr>
        <w:t>(五)、力学计量标准器具项目背景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在当今迅猛发展的商业环境中，力学计量标准器具项目的动因根植于对多方面因素的审慎考量。这个力学计量标准器具项目的提出并非孤立的决策，而是对企业所处背景深入思考的产物。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力学计量标准器具项目背后的首要原因。科技的迅速发展和全球市场的快速变化使得企业必须灵活应对。力学计量标准器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竞争的激烈程度也是力学计量标准器具项目背景中不可忽视的一环。企业需要在激烈竞争中脱颖而出，为此，力学计量标准器具项目致力于打破常规，提供独特的价值主张，以吸引客户并确保市场份额的增长。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技术的迅速发展为企业带来了机遇与挑战。作为力学计量标准器具项目启动的背景之一，对新兴技术的应用将有助于提升企业的技术水平，使其在不断演进的商业环境中保持竞争优势。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此外，社会对企业责任的期望也在逐渐升高。力学计量标准器具项目充分融入了社会责任的理念，通过可持续经营和社会公益力学计量标准器具项目，企图为社会贡献一份力量，在商业成功的同时关注社会价值。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7742"/>
      <w:r>
        <w:rPr>
          <w:rFonts w:ascii="仿宋" w:eastAsia="仿宋" w:hAnsi="仿宋" w:cs="仿宋" w:hint="eastAsia"/>
          <w:sz w:val="28"/>
          <w:lang w:eastAsia="zh-CN"/>
        </w:rPr>
        <w:t>四、力学计量标准器具项目可持续发展</w:t>
      </w:r>
      <w:bookmarkEnd w:id="15"/>
    </w:p>
    <w:p>
      <w:pPr>
        <w:pStyle w:val="Heading2"/>
        <w:rPr>
          <w:rFonts w:ascii="仿宋" w:eastAsia="仿宋" w:hAnsi="仿宋" w:cs="仿宋" w:hint="eastAsia"/>
          <w:lang w:eastAsia="zh-CN"/>
        </w:rPr>
      </w:pPr>
      <w:bookmarkStart w:id="16" w:name="_Toc2086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力学计量标准器具项目中，力学计量标准器具项目团队着眼于未来，明确了可持续发展的战略方向。制定的具体可持续发展目标包括降低资源使用、采用环保技术、最大化社会效益等。这一步骤不仅有助于力学计量标准器具项目在环保和社会责任方面达到最高标准，也为未来提供了明确的指引，确保力学计量标准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可持续实践的融入力学计量标准器具项目管理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https://d.book118.com/735124211244011122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AE7BB8"/>
    <w:rsid w:val="10AE7B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12421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2024-03-02T07:00:00Z</dcterms:created>
  <dcterms:modified xsi:type="dcterms:W3CDTF">2024-03-02T07:00:35Z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BC234D1DCBF7434B8AC2CEB04F88BEE3_11</vt:lpwstr>
  </property>
  <property fmtid="{D5CDD505-2E9C-101B-9397-08002B2CF9AE}" pid="3" name="KSOProductBuildVer">
    <vt:lpwstr>2052-12.1.0.16388</vt:lpwstr>
  </property>
</Properties>
</file>