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57CB0" w:rsidRPr="00540E64" w:rsidP="00957CB0">
      <w:pPr>
        <w:shd w:val="clear" w:color="auto" w:fill="FFFFFF"/>
        <w:jc w:val="center"/>
        <w:rPr>
          <w:rFonts w:ascii="Microsoft YaHei UI" w:eastAsia="Microsoft YaHei UI" w:hAnsi="Microsoft YaHei UI" w:cs="宋体"/>
          <w:spacing w:val="8"/>
          <w:kern w:val="0"/>
          <w:sz w:val="26"/>
          <w:szCs w:val="26"/>
        </w:rPr>
      </w:pPr>
      <w:r w:rsidRPr="00540E64">
        <w:rPr>
          <w:rFonts w:ascii="微软雅黑" w:eastAsia="微软雅黑" w:hAnsi="微软雅黑" w:cs="Times New Roman" w:hint="eastAsia"/>
          <w:bCs/>
          <w:color w:val="000066"/>
          <w:spacing w:val="8"/>
          <w:kern w:val="0"/>
          <w:sz w:val="32"/>
          <w:szCs w:val="32"/>
        </w:rPr>
        <w:t>中国古代史概述</w:t>
      </w:r>
    </w:p>
    <w:p w:rsidR="00957CB0" w:rsidRPr="00540E64" w:rsidP="00957CB0">
      <w:pPr>
        <w:shd w:val="clear" w:color="auto" w:fill="FFFFFF"/>
        <w:rPr>
          <w:rFonts w:ascii="Microsoft YaHei UI" w:eastAsia="Microsoft YaHei UI" w:hAnsi="Microsoft YaHei UI" w:cs="宋体"/>
          <w:spacing w:val="8"/>
          <w:kern w:val="0"/>
          <w:szCs w:val="21"/>
        </w:rPr>
      </w:pPr>
      <w:r w:rsidRPr="00540E64">
        <w:rPr>
          <w:rFonts w:ascii="宋体" w:eastAsia="宋体" w:hAnsi="宋体" w:cs="Times New Roman" w:hint="eastAsia"/>
          <w:bCs/>
          <w:color w:val="0000FF"/>
          <w:spacing w:val="8"/>
          <w:kern w:val="0"/>
          <w:szCs w:val="21"/>
        </w:rPr>
        <w:t>中国古代史始于中国境内早期人类活动，止于</w:t>
      </w:r>
      <w:r w:rsidRPr="00540E64">
        <w:rPr>
          <w:rFonts w:ascii="Times New Roman" w:eastAsia="Microsoft YaHei UI" w:hAnsi="Times New Roman" w:cs="Times New Roman"/>
          <w:bCs/>
          <w:color w:val="0000FF"/>
          <w:spacing w:val="8"/>
          <w:kern w:val="0"/>
          <w:szCs w:val="21"/>
        </w:rPr>
        <w:t>1840</w:t>
      </w:r>
      <w:r w:rsidRPr="00540E64">
        <w:rPr>
          <w:rFonts w:ascii="宋体" w:eastAsia="宋体" w:hAnsi="宋体" w:cs="Times New Roman" w:hint="eastAsia"/>
          <w:bCs/>
          <w:color w:val="0000FF"/>
          <w:spacing w:val="8"/>
          <w:kern w:val="0"/>
          <w:szCs w:val="21"/>
        </w:rPr>
        <w:t>年鸦片战争</w:t>
      </w:r>
      <w:r w:rsidRPr="00540E64">
        <w:rPr>
          <w:rFonts w:ascii="Times New Roman" w:eastAsia="Microsoft YaHei UI" w:hAnsi="Times New Roman" w:cs="Times New Roman"/>
          <w:bCs/>
          <w:color w:val="0000FF"/>
          <w:spacing w:val="8"/>
          <w:kern w:val="0"/>
          <w:szCs w:val="21"/>
        </w:rPr>
        <w:t>, </w:t>
      </w:r>
      <w:r w:rsidRPr="00540E64">
        <w:rPr>
          <w:rFonts w:ascii="宋体" w:eastAsia="宋体" w:hAnsi="宋体" w:cs="Times New Roman" w:hint="eastAsia"/>
          <w:bCs/>
          <w:color w:val="0000FF"/>
          <w:spacing w:val="8"/>
          <w:kern w:val="0"/>
          <w:szCs w:val="21"/>
        </w:rPr>
        <w:t>重点叙述</w:t>
      </w:r>
      <w:r w:rsidRPr="00540E64">
        <w:rPr>
          <w:rFonts w:ascii="Times New Roman" w:eastAsia="Microsoft YaHei UI" w:hAnsi="Times New Roman" w:cs="Times New Roman"/>
          <w:bCs/>
          <w:color w:val="0000FF"/>
          <w:spacing w:val="8"/>
          <w:kern w:val="0"/>
          <w:szCs w:val="21"/>
        </w:rPr>
        <w:t>5000</w:t>
      </w:r>
      <w:r w:rsidRPr="00540E64">
        <w:rPr>
          <w:rFonts w:ascii="宋体" w:eastAsia="宋体" w:hAnsi="宋体" w:cs="Times New Roman" w:hint="eastAsia"/>
          <w:bCs/>
          <w:color w:val="0000FF"/>
          <w:spacing w:val="8"/>
          <w:kern w:val="0"/>
          <w:szCs w:val="21"/>
        </w:rPr>
        <w:t>多年中华文明的演进，以及统一多民族国家的起源、建立、巩固和发展的历程。</w:t>
      </w:r>
    </w:p>
    <w:p w:rsidR="00957CB0" w:rsidRPr="00540E64" w:rsidP="00957CB0">
      <w:pPr>
        <w:shd w:val="clear" w:color="auto" w:fill="FFFFFF"/>
        <w:jc w:val="center"/>
        <w:rPr>
          <w:rFonts w:ascii="Microsoft YaHei UI" w:eastAsia="Microsoft YaHei UI" w:hAnsi="Microsoft YaHei UI" w:cs="宋体"/>
          <w:spacing w:val="8"/>
          <w:kern w:val="0"/>
          <w:sz w:val="26"/>
          <w:szCs w:val="26"/>
        </w:rPr>
      </w:pPr>
      <w:r w:rsidRPr="00540E64">
        <w:rPr>
          <w:rFonts w:ascii="微软雅黑" w:eastAsia="微软雅黑" w:hAnsi="微软雅黑" w:cs="Times New Roman" w:hint="eastAsia"/>
          <w:bCs/>
          <w:color w:val="000066"/>
          <w:spacing w:val="8"/>
          <w:kern w:val="0"/>
          <w:sz w:val="32"/>
          <w:szCs w:val="32"/>
        </w:rPr>
        <w:t>中国古代史的发展趋势</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color w:val="0000FF"/>
          <w:spacing w:val="8"/>
          <w:kern w:val="0"/>
          <w:szCs w:val="21"/>
        </w:rPr>
        <w:t>1</w:t>
      </w:r>
      <w:r w:rsidRPr="00540E64">
        <w:rPr>
          <w:rFonts w:ascii="宋体" w:eastAsia="宋体" w:hAnsi="宋体" w:cs="Times New Roman" w:hint="eastAsia"/>
          <w:bCs/>
          <w:color w:val="0000FF"/>
          <w:spacing w:val="8"/>
          <w:kern w:val="0"/>
          <w:szCs w:val="21"/>
        </w:rPr>
        <w:t>、中国奴隶社会：夏、商、西周分别是奴隶社会的产生、发展和成熟时期：</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spacing w:val="8"/>
          <w:kern w:val="0"/>
          <w:szCs w:val="21"/>
        </w:rPr>
        <w:t>①</w:t>
      </w:r>
      <w:r w:rsidRPr="00540E64">
        <w:rPr>
          <w:rFonts w:ascii="宋体" w:eastAsia="宋体" w:hAnsi="宋体" w:cs="Times New Roman" w:hint="eastAsia"/>
          <w:spacing w:val="8"/>
          <w:kern w:val="0"/>
          <w:szCs w:val="21"/>
        </w:rPr>
        <w:t>政治上：禅让制</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世袭制；部落联盟</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国家建立；分封制逐渐形成并盛行；</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spacing w:val="8"/>
          <w:kern w:val="0"/>
          <w:szCs w:val="21"/>
        </w:rPr>
        <w:t>②</w:t>
      </w:r>
      <w:r w:rsidRPr="00540E64">
        <w:rPr>
          <w:rFonts w:ascii="宋体" w:eastAsia="宋体" w:hAnsi="宋体" w:cs="Times New Roman" w:hint="eastAsia"/>
          <w:spacing w:val="8"/>
          <w:kern w:val="0"/>
          <w:szCs w:val="21"/>
        </w:rPr>
        <w:t>经济上：铁器、牛耕的出现</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color w:val="0000FF"/>
          <w:spacing w:val="8"/>
          <w:kern w:val="0"/>
          <w:szCs w:val="21"/>
        </w:rPr>
        <w:t>2</w:t>
      </w:r>
      <w:r w:rsidRPr="00540E64">
        <w:rPr>
          <w:rFonts w:ascii="宋体" w:eastAsia="宋体" w:hAnsi="宋体" w:cs="Times New Roman" w:hint="eastAsia"/>
          <w:bCs/>
          <w:color w:val="0000FF"/>
          <w:spacing w:val="8"/>
          <w:kern w:val="0"/>
          <w:szCs w:val="21"/>
        </w:rPr>
        <w:t>、中国封建社会：统一多民族国家由建立到不断巩固；封建社会由兴起到强盛再到渐趋衰落：</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①</w:t>
      </w:r>
      <w:r w:rsidRPr="00540E64">
        <w:rPr>
          <w:rFonts w:ascii="宋体" w:eastAsia="宋体" w:hAnsi="宋体" w:cs="Times New Roman" w:hint="eastAsia"/>
          <w:bCs/>
          <w:spacing w:val="8"/>
          <w:kern w:val="0"/>
          <w:szCs w:val="21"/>
          <w:shd w:val="clear" w:color="auto" w:fill="FFFF00"/>
        </w:rPr>
        <w:t>政治上：</w:t>
      </w:r>
      <w:r w:rsidRPr="00540E64">
        <w:rPr>
          <w:rFonts w:ascii="宋体" w:eastAsia="宋体" w:hAnsi="宋体" w:cs="Times New Roman" w:hint="eastAsia"/>
          <w:spacing w:val="8"/>
          <w:kern w:val="0"/>
          <w:szCs w:val="21"/>
        </w:rPr>
        <w:t>秦朝建立专制主义中央集权制度并在之后各朝代不断发展；</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②</w:t>
      </w:r>
      <w:r w:rsidRPr="00540E64">
        <w:rPr>
          <w:rFonts w:ascii="宋体" w:eastAsia="宋体" w:hAnsi="宋体" w:cs="Times New Roman" w:hint="eastAsia"/>
          <w:bCs/>
          <w:spacing w:val="8"/>
          <w:kern w:val="0"/>
          <w:szCs w:val="21"/>
          <w:shd w:val="clear" w:color="auto" w:fill="FFFF00"/>
        </w:rPr>
        <w:t>经济上：</w:t>
      </w:r>
      <w:r w:rsidRPr="00540E64">
        <w:rPr>
          <w:rFonts w:ascii="宋体" w:eastAsia="宋体" w:hAnsi="宋体" w:cs="Times New Roman" w:hint="eastAsia"/>
          <w:spacing w:val="8"/>
          <w:kern w:val="0"/>
          <w:szCs w:val="21"/>
        </w:rPr>
        <w:t>封建小农经济在战国时期开始形成，在封建社会初期促进了中国社会经济的发展，在封建社会后期阻碍了资本主义萌芽的发展和社会进步；</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③</w:t>
      </w:r>
      <w:r w:rsidRPr="00540E64">
        <w:rPr>
          <w:rFonts w:ascii="宋体" w:eastAsia="宋体" w:hAnsi="宋体" w:cs="Times New Roman" w:hint="eastAsia"/>
          <w:bCs/>
          <w:spacing w:val="8"/>
          <w:kern w:val="0"/>
          <w:szCs w:val="21"/>
          <w:shd w:val="clear" w:color="auto" w:fill="FFFF00"/>
        </w:rPr>
        <w:t>思想文化上：</w:t>
      </w:r>
      <w:r w:rsidRPr="00540E64">
        <w:rPr>
          <w:rFonts w:ascii="宋体" w:eastAsia="宋体" w:hAnsi="宋体" w:cs="Times New Roman" w:hint="eastAsia"/>
          <w:spacing w:val="8"/>
          <w:kern w:val="0"/>
          <w:szCs w:val="21"/>
        </w:rPr>
        <w:t>战国时期</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百家争鸣</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；秦朝法家独尊；汉武帝时期，把儒家学说立为正统思想；</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④</w:t>
      </w:r>
      <w:r w:rsidRPr="00540E64">
        <w:rPr>
          <w:rFonts w:ascii="宋体" w:eastAsia="宋体" w:hAnsi="宋体" w:cs="Times New Roman" w:hint="eastAsia"/>
          <w:bCs/>
          <w:spacing w:val="8"/>
          <w:kern w:val="0"/>
          <w:szCs w:val="21"/>
          <w:shd w:val="clear" w:color="auto" w:fill="FFFF00"/>
        </w:rPr>
        <w:t>对外关系上：</w:t>
      </w:r>
      <w:r w:rsidRPr="00540E64">
        <w:rPr>
          <w:rFonts w:ascii="宋体" w:eastAsia="宋体" w:hAnsi="宋体" w:cs="Times New Roman" w:hint="eastAsia"/>
          <w:spacing w:val="8"/>
          <w:kern w:val="0"/>
          <w:szCs w:val="21"/>
        </w:rPr>
        <w:t>由开放的对外政策逐渐走向闭关锁国；</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⑤</w:t>
      </w:r>
      <w:r w:rsidRPr="00540E64">
        <w:rPr>
          <w:rFonts w:ascii="宋体" w:eastAsia="宋体" w:hAnsi="宋体" w:cs="Times New Roman" w:hint="eastAsia"/>
          <w:bCs/>
          <w:spacing w:val="8"/>
          <w:kern w:val="0"/>
          <w:szCs w:val="21"/>
          <w:shd w:val="clear" w:color="auto" w:fill="FFFF00"/>
        </w:rPr>
        <w:t>科技上：</w:t>
      </w:r>
      <w:r w:rsidRPr="00540E64">
        <w:rPr>
          <w:rFonts w:ascii="宋体" w:eastAsia="宋体" w:hAnsi="宋体" w:cs="Times New Roman" w:hint="eastAsia"/>
          <w:spacing w:val="8"/>
          <w:kern w:val="0"/>
          <w:szCs w:val="21"/>
        </w:rPr>
        <w:t>由世界领先逐渐落伍于世界潮流；</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⑥</w:t>
      </w:r>
      <w:r w:rsidRPr="00540E64">
        <w:rPr>
          <w:rFonts w:ascii="宋体" w:eastAsia="宋体" w:hAnsi="宋体" w:cs="Times New Roman" w:hint="eastAsia"/>
          <w:bCs/>
          <w:spacing w:val="8"/>
          <w:kern w:val="0"/>
          <w:szCs w:val="21"/>
          <w:shd w:val="clear" w:color="auto" w:fill="FFFF00"/>
        </w:rPr>
        <w:t>民族关系上：</w:t>
      </w:r>
      <w:r w:rsidRPr="00540E64">
        <w:rPr>
          <w:rFonts w:ascii="宋体" w:eastAsia="宋体" w:hAnsi="宋体" w:cs="Times New Roman" w:hint="eastAsia"/>
          <w:spacing w:val="8"/>
          <w:kern w:val="0"/>
          <w:szCs w:val="21"/>
        </w:rPr>
        <w:t>在各民族的共同努力下，中央政府为维护祖国统一，反对民族分裂势力，并加强对蒙古、西藏、新疆等边疆地区的管辖，巩固了多民族国家的统一。</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微软雅黑" w:eastAsia="微软雅黑" w:hAnsi="微软雅黑" w:cs="Times New Roman" w:hint="eastAsia"/>
          <w:bCs/>
          <w:color w:val="000066"/>
          <w:spacing w:val="8"/>
          <w:kern w:val="0"/>
          <w:sz w:val="32"/>
          <w:szCs w:val="32"/>
        </w:rPr>
        <w:t>中国古代史时空线索</w:t>
      </w:r>
    </w:p>
    <w:tbl>
      <w:tblPr>
        <w:tblStyle w:val="TableNormal"/>
        <w:tblW w:w="10155" w:type="dxa"/>
        <w:tblInd w:w="0" w:type="dxa"/>
        <w:shd w:val="clear" w:color="auto" w:fill="FFFFFF"/>
        <w:tblCellMar>
          <w:top w:w="0" w:type="dxa"/>
          <w:left w:w="0" w:type="dxa"/>
          <w:bottom w:w="0" w:type="dxa"/>
          <w:right w:w="0" w:type="dxa"/>
        </w:tblCellMar>
        <w:tblLook w:val="0000"/>
      </w:tblPr>
      <w:tblGrid>
        <w:gridCol w:w="1727"/>
        <w:gridCol w:w="1418"/>
        <w:gridCol w:w="7010"/>
      </w:tblGrid>
      <w:tr w:rsidTr="00957CB0">
        <w:tblPrEx>
          <w:tblW w:w="10155" w:type="dxa"/>
          <w:tblInd w:w="0" w:type="dxa"/>
          <w:shd w:val="clear" w:color="auto" w:fill="FFFFFF"/>
          <w:tblCellMar>
            <w:top w:w="0" w:type="dxa"/>
            <w:left w:w="0" w:type="dxa"/>
            <w:bottom w:w="0" w:type="dxa"/>
            <w:right w:w="0" w:type="dxa"/>
          </w:tblCellMar>
          <w:tblLook w:val="0000"/>
        </w:tblPrEx>
        <w:trPr>
          <w:trHeight w:val="341"/>
        </w:trPr>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阶段名称</w:t>
            </w:r>
          </w:p>
        </w:tc>
        <w:tc>
          <w:tcPr>
            <w:tcW w:w="10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51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重要史实</w:t>
            </w:r>
          </w:p>
        </w:tc>
      </w:tr>
      <w:tr w:rsidTr="00957CB0">
        <w:tblPrEx>
          <w:tblW w:w="10155" w:type="dxa"/>
          <w:tblInd w:w="0" w:type="dxa"/>
          <w:shd w:val="clear" w:color="auto" w:fill="FFFFFF"/>
          <w:tblCellMar>
            <w:top w:w="0" w:type="dxa"/>
            <w:left w:w="0" w:type="dxa"/>
            <w:bottom w:w="0" w:type="dxa"/>
            <w:right w:w="0" w:type="dxa"/>
          </w:tblCellMar>
          <w:tblLook w:val="0000"/>
        </w:tblPrEx>
        <w:trPr>
          <w:trHeight w:val="30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史前时期：中国境内早期人类与文明的起源</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旧石器时代</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元谋人、北京人、山顶洞人</w:t>
            </w:r>
          </w:p>
        </w:tc>
      </w:tr>
      <w:tr w:rsidTr="00957CB0">
        <w:tblPrEx>
          <w:tblW w:w="10155" w:type="dxa"/>
          <w:tblInd w:w="0" w:type="dxa"/>
          <w:shd w:val="clear" w:color="auto" w:fill="FFFFFF"/>
          <w:tblCellMar>
            <w:top w:w="0" w:type="dxa"/>
            <w:left w:w="0" w:type="dxa"/>
            <w:bottom w:w="0" w:type="dxa"/>
            <w:right w:w="0" w:type="dxa"/>
          </w:tblCellMar>
          <w:tblLook w:val="0000"/>
        </w:tblPrEx>
        <w:trPr>
          <w:trHeight w:val="31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新石器时代</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河姆渡居民（长江流域）</w:t>
            </w:r>
            <w:r w:rsidRPr="00540E64">
              <w:rPr>
                <w:rFonts w:ascii="Times New Roman" w:eastAsia="Microsoft YaHei UI" w:hAnsi="Times New Roman" w:cs="Times New Roman"/>
                <w:bCs/>
                <w:spacing w:val="8"/>
                <w:kern w:val="0"/>
                <w:szCs w:val="21"/>
              </w:rPr>
              <w:t> </w:t>
            </w:r>
            <w:r w:rsidRPr="00540E64">
              <w:rPr>
                <w:rFonts w:ascii="宋体" w:eastAsia="宋体" w:hAnsi="宋体" w:cs="Times New Roman" w:hint="eastAsia"/>
                <w:bCs/>
                <w:spacing w:val="8"/>
                <w:kern w:val="0"/>
                <w:szCs w:val="21"/>
              </w:rPr>
              <w:t>（彩陶、粟）</w:t>
            </w:r>
            <w:r w:rsidRPr="00540E64">
              <w:rPr>
                <w:rFonts w:ascii="Times New Roman" w:eastAsia="Microsoft YaHei UI" w:hAnsi="Times New Roman" w:cs="Times New Roman"/>
                <w:bCs/>
                <w:spacing w:val="8"/>
                <w:kern w:val="0"/>
                <w:szCs w:val="21"/>
              </w:rPr>
              <w:t>    </w:t>
            </w:r>
            <w:r w:rsidRPr="00540E64">
              <w:rPr>
                <w:rFonts w:ascii="宋体" w:eastAsia="宋体" w:hAnsi="宋体" w:cs="Times New Roman" w:hint="eastAsia"/>
                <w:bCs/>
                <w:spacing w:val="8"/>
                <w:kern w:val="0"/>
                <w:szCs w:val="21"/>
              </w:rPr>
              <w:t>半坡居民（黄河流域）水稻</w:t>
            </w:r>
          </w:p>
        </w:tc>
      </w:tr>
      <w:tr w:rsidTr="00957CB0">
        <w:tblPrEx>
          <w:tblW w:w="10155" w:type="dxa"/>
          <w:tblInd w:w="0" w:type="dxa"/>
          <w:shd w:val="clear" w:color="auto" w:fill="FFFFFF"/>
          <w:tblCellMar>
            <w:top w:w="0" w:type="dxa"/>
            <w:left w:w="0" w:type="dxa"/>
            <w:bottom w:w="0" w:type="dxa"/>
            <w:right w:w="0" w:type="dxa"/>
          </w:tblCellMar>
          <w:tblLook w:val="0000"/>
        </w:tblPrEx>
        <w:trPr>
          <w:trHeight w:val="34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传说时代</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尧舜禹、禅让制</w:t>
            </w:r>
          </w:p>
        </w:tc>
      </w:tr>
      <w:tr w:rsidTr="00957CB0">
        <w:tblPrEx>
          <w:tblW w:w="10155" w:type="dxa"/>
          <w:tblInd w:w="0" w:type="dxa"/>
          <w:shd w:val="clear" w:color="auto" w:fill="FFFFFF"/>
          <w:tblCellMar>
            <w:top w:w="0" w:type="dxa"/>
            <w:left w:w="0" w:type="dxa"/>
            <w:bottom w:w="0" w:type="dxa"/>
            <w:right w:w="0" w:type="dxa"/>
          </w:tblCellMar>
          <w:tblLook w:val="0000"/>
        </w:tblPrEx>
        <w:trPr>
          <w:trHeight w:val="328"/>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夏商周时期：早期国家与社会变革</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夏</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第一个国家、世袭制</w:t>
            </w:r>
          </w:p>
        </w:tc>
      </w:tr>
      <w:tr w:rsidTr="00957CB0">
        <w:tblPrEx>
          <w:tblW w:w="10155" w:type="dxa"/>
          <w:tblInd w:w="0" w:type="dxa"/>
          <w:shd w:val="clear" w:color="auto" w:fill="FFFFFF"/>
          <w:tblCellMar>
            <w:top w:w="0" w:type="dxa"/>
            <w:left w:w="0" w:type="dxa"/>
            <w:bottom w:w="0" w:type="dxa"/>
            <w:right w:w="0" w:type="dxa"/>
          </w:tblCellMar>
          <w:tblLook w:val="0000"/>
        </w:tblPrEx>
        <w:trPr>
          <w:trHeight w:val="30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商</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青铜器、甲骨文</w:t>
            </w:r>
          </w:p>
        </w:tc>
      </w:tr>
      <w:tr w:rsidTr="00957CB0">
        <w:tblPrEx>
          <w:tblW w:w="10155" w:type="dxa"/>
          <w:tblInd w:w="0" w:type="dxa"/>
          <w:shd w:val="clear" w:color="auto" w:fill="FFFFFF"/>
          <w:tblCellMar>
            <w:top w:w="0" w:type="dxa"/>
            <w:left w:w="0" w:type="dxa"/>
            <w:bottom w:w="0" w:type="dxa"/>
            <w:right w:w="0" w:type="dxa"/>
          </w:tblCellMar>
          <w:tblLook w:val="0000"/>
        </w:tblPrEx>
        <w:trPr>
          <w:trHeight w:val="30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西周</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分封制</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春秋</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铁农具、牛耕</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老子：无为而治</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孔子：仁、以德治国，反对苛政</w:t>
            </w:r>
          </w:p>
        </w:tc>
      </w:tr>
      <w:tr w:rsidTr="00FF6DC6">
        <w:tblPrEx>
          <w:tblW w:w="10155" w:type="dxa"/>
          <w:tblInd w:w="0" w:type="dxa"/>
          <w:shd w:val="clear" w:color="auto" w:fill="FFFFFF"/>
          <w:tblCellMar>
            <w:top w:w="0" w:type="dxa"/>
            <w:left w:w="0" w:type="dxa"/>
            <w:bottom w:w="0" w:type="dxa"/>
            <w:right w:w="0" w:type="dxa"/>
          </w:tblCellMar>
          <w:tblLook w:val="0000"/>
        </w:tblPrEx>
        <w:trPr>
          <w:trHeight w:val="132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战国</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商鞅变法：确立县制、废除井田制，允许土地自由买卖，鼓励耕织、奖励军功</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百家争鸣：孟子</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仁政，民贵君轻、韩非</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确立君主权威、实行中央集权君主专制</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秦汉时期：统一多民族国家的建立与巩固</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秦</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统一：建立君主专制中央集权，实行郡县制，统一货币，统一文字</w:t>
            </w:r>
          </w:p>
        </w:tc>
      </w:tr>
      <w:tr w:rsidTr="00957CB0">
        <w:tblPrEx>
          <w:tblW w:w="10155" w:type="dxa"/>
          <w:tblInd w:w="0" w:type="dxa"/>
          <w:shd w:val="clear" w:color="auto" w:fill="FFFFFF"/>
          <w:tblCellMar>
            <w:top w:w="0" w:type="dxa"/>
            <w:left w:w="0" w:type="dxa"/>
            <w:bottom w:w="0" w:type="dxa"/>
            <w:right w:w="0" w:type="dxa"/>
          </w:tblCellMar>
          <w:tblLook w:val="0000"/>
        </w:tblPrEx>
        <w:trPr>
          <w:trHeight w:val="40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西汉</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巩固统一：推恩令；罢黜百家、尊崇儒术；统一铸造五铢钱</w:t>
            </w:r>
          </w:p>
        </w:tc>
      </w:tr>
      <w:tr w:rsidTr="00957CB0">
        <w:tblPrEx>
          <w:tblW w:w="10155" w:type="dxa"/>
          <w:tblInd w:w="0" w:type="dxa"/>
          <w:shd w:val="clear" w:color="auto" w:fill="FFFFFF"/>
          <w:tblCellMar>
            <w:top w:w="0" w:type="dxa"/>
            <w:left w:w="0" w:type="dxa"/>
            <w:bottom w:w="0" w:type="dxa"/>
            <w:right w:w="0" w:type="dxa"/>
          </w:tblCellMar>
          <w:tblLook w:val="0000"/>
        </w:tblPrEx>
        <w:trPr>
          <w:trHeight w:val="35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东汉</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蔡伦改进造纸术</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三国两晋南北朝时期：政权并立和民族交融</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三国</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两晋</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西晋末年，八王之乱，第一次大规模人口迁徙</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南北朝</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北方：北魏孝文帝改革（迁都、汉化），民族大交融</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南方：江南地区开发</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0" w:afterAutospacing="0" w:line="383" w:lineRule="atLeast"/>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隋</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京杭大运河、科举制创立</w:t>
            </w:r>
          </w:p>
        </w:tc>
      </w:tr>
    </w:tbl>
    <w:p>
      <w:pPr>
        <w:sectPr w:rsidSect="00957CB0">
          <w:pgSz w:w="11906" w:h="16838"/>
          <w:pgMar w:top="284" w:right="284" w:bottom="284" w:left="284" w:header="851" w:footer="992" w:gutter="0"/>
          <w:cols w:space="425"/>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1727"/>
        <w:gridCol w:w="1418"/>
        <w:gridCol w:w="2611"/>
        <w:gridCol w:w="4399"/>
      </w:tblGrid>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0"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隋唐时期：繁荣与开放的时代</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唐</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0" w:afterAutospacing="0" w:line="383" w:lineRule="atLeast"/>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0"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国家统一、政治清明、经济繁荣、文化昌盛、民族交往频繁（文成公主入藏）、中外交往频繁（鉴真东渡、玄奘西游）、社会风气开放</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宋元时期：民族关系发展和社会变化</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北宋</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加强中央集权，重文轻武</w:t>
            </w:r>
          </w:p>
        </w:tc>
        <w:tc>
          <w:tcPr>
            <w:tcW w:w="319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商业繁荣</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城市繁荣：城市规模大、打破时空限制</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海外贸易发达：设市舶司管理</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货币：出现了最早的纸币</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交子</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南宋</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经济重心南移完成</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元</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国家统一、疆域辽阔、行省制</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宣政院管辖西藏；澎湖巡检司管辖台湾</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明清时期：统一多民族国家的巩固与发展</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明</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政治：废丞相</w:t>
            </w:r>
            <w:r w:rsidRPr="00540E64">
              <w:rPr>
                <w:rFonts w:ascii="Times New Roman" w:eastAsia="Microsoft YaHei UI" w:hAnsi="Times New Roman" w:cs="Times New Roman"/>
                <w:bCs/>
                <w:spacing w:val="8"/>
                <w:kern w:val="0"/>
                <w:szCs w:val="21"/>
              </w:rPr>
              <w:t> </w:t>
            </w:r>
            <w:r w:rsidRPr="00540E64">
              <w:rPr>
                <w:rFonts w:ascii="宋体" w:eastAsia="宋体" w:hAnsi="宋体" w:cs="Times New Roman" w:hint="eastAsia"/>
                <w:bCs/>
                <w:spacing w:val="8"/>
                <w:kern w:val="0"/>
                <w:szCs w:val="21"/>
              </w:rPr>
              <w:t>设内阁</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对外交往：郑和下西洋、戚继光抗倭</w:t>
            </w:r>
          </w:p>
        </w:tc>
      </w:tr>
      <w:tr w:rsidTr="00957CB0">
        <w:tblPrEx>
          <w:tblW w:w="10155" w:type="dxa"/>
          <w:tblInd w:w="0" w:type="dxa"/>
          <w:shd w:val="clear" w:color="auto" w:fill="FFFFFF"/>
          <w:tblCellMar>
            <w:top w:w="0" w:type="dxa"/>
            <w:left w:w="0" w:type="dxa"/>
            <w:bottom w:w="0" w:type="dxa"/>
            <w:right w:w="0" w:type="dxa"/>
          </w:tblCellMar>
          <w:tblLook w:val="000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清</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政治：设军机处</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巩固边疆</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一、中国古代封建王朝巩固大一统的措施</w:t>
      </w:r>
    </w:p>
    <w:tbl>
      <w:tblPr>
        <w:tblStyle w:val="TableNormal"/>
        <w:tblW w:w="10155" w:type="dxa"/>
        <w:tblInd w:w="0" w:type="dxa"/>
        <w:shd w:val="clear" w:color="auto" w:fill="FFFFFF"/>
        <w:tblCellMar>
          <w:top w:w="0" w:type="dxa"/>
          <w:left w:w="0" w:type="dxa"/>
          <w:bottom w:w="0" w:type="dxa"/>
          <w:right w:w="0" w:type="dxa"/>
        </w:tblCellMar>
        <w:tblLook w:val="0000"/>
      </w:tblPr>
      <w:tblGrid>
        <w:gridCol w:w="1473"/>
        <w:gridCol w:w="8682"/>
      </w:tblGrid>
      <w:tr w:rsidTr="00957CB0">
        <w:tblPrEx>
          <w:tblW w:w="10155" w:type="dxa"/>
          <w:tblInd w:w="0" w:type="dxa"/>
          <w:shd w:val="clear" w:color="auto" w:fill="FFFFFF"/>
          <w:tblCellMar>
            <w:top w:w="0" w:type="dxa"/>
            <w:left w:w="0" w:type="dxa"/>
            <w:bottom w:w="0" w:type="dxa"/>
            <w:right w:w="0" w:type="dxa"/>
          </w:tblCellMar>
          <w:tblLook w:val="0000"/>
        </w:tblPrEx>
        <w:tc>
          <w:tcPr>
            <w:tcW w:w="11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朝代</w:t>
            </w:r>
          </w:p>
        </w:tc>
        <w:tc>
          <w:tcPr>
            <w:tcW w:w="66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措施</w:t>
            </w:r>
          </w:p>
        </w:tc>
      </w:tr>
      <w:tr w:rsidTr="00957CB0">
        <w:tblPrEx>
          <w:tblW w:w="10155" w:type="dxa"/>
          <w:tblInd w:w="0" w:type="dxa"/>
          <w:shd w:val="clear" w:color="auto" w:fill="FFFFFF"/>
          <w:tblCellMar>
            <w:top w:w="0" w:type="dxa"/>
            <w:left w:w="0" w:type="dxa"/>
            <w:bottom w:w="0" w:type="dxa"/>
            <w:right w:w="0" w:type="dxa"/>
          </w:tblCellMar>
          <w:tblLook w:val="000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政治：创立中央集权制度，推行郡县制</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经济：统一货币、度量衡</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思想：统一文字，焚书坑儒</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军事：北击匈奴；修筑长城</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交通：修筑驰道，开凿灵渠</w:t>
            </w:r>
          </w:p>
        </w:tc>
      </w:tr>
      <w:tr w:rsidTr="00957CB0">
        <w:tblPrEx>
          <w:tblW w:w="10155" w:type="dxa"/>
          <w:tblInd w:w="0" w:type="dxa"/>
          <w:shd w:val="clear" w:color="auto" w:fill="FFFFFF"/>
          <w:tblCellMar>
            <w:top w:w="0" w:type="dxa"/>
            <w:left w:w="0" w:type="dxa"/>
            <w:bottom w:w="0" w:type="dxa"/>
            <w:right w:w="0" w:type="dxa"/>
          </w:tblCellMar>
          <w:tblLook w:val="000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政治：实行</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推恩令</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；建立刺史制度</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经济：铸币权收归中央，铸造五铢钱；盐铁官营专卖</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思想：</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罢黜百家，尊崇儒术</w:t>
            </w:r>
            <w:r w:rsidRPr="00540E64">
              <w:rPr>
                <w:rFonts w:ascii="Times New Roman" w:eastAsia="Microsoft YaHei UI" w:hAnsi="Times New Roman" w:cs="Times New Roman"/>
                <w:bCs/>
                <w:spacing w:val="8"/>
                <w:kern w:val="0"/>
                <w:szCs w:val="21"/>
              </w:rPr>
              <w:t>”</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军事：北击匈奴</w:t>
            </w:r>
          </w:p>
        </w:tc>
      </w:tr>
      <w:tr w:rsidTr="00957CB0">
        <w:tblPrEx>
          <w:tblW w:w="10155" w:type="dxa"/>
          <w:tblInd w:w="0" w:type="dxa"/>
          <w:shd w:val="clear" w:color="auto" w:fill="FFFFFF"/>
          <w:tblCellMar>
            <w:top w:w="0" w:type="dxa"/>
            <w:left w:w="0" w:type="dxa"/>
            <w:bottom w:w="0" w:type="dxa"/>
            <w:right w:w="0" w:type="dxa"/>
          </w:tblCellMar>
          <w:tblLook w:val="000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E15A6F">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政治：编订户籍</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经济：统一南北币制和度量衡</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文化：创立科举制</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工程：开通大运河</w:t>
            </w:r>
          </w:p>
        </w:tc>
      </w:tr>
      <w:tr w:rsidTr="00957CB0">
        <w:tblPrEx>
          <w:tblW w:w="10155" w:type="dxa"/>
          <w:tblInd w:w="0" w:type="dxa"/>
          <w:shd w:val="clear" w:color="auto" w:fill="FFFFFF"/>
          <w:tblCellMar>
            <w:top w:w="0" w:type="dxa"/>
            <w:left w:w="0" w:type="dxa"/>
            <w:bottom w:w="0" w:type="dxa"/>
            <w:right w:w="0" w:type="dxa"/>
          </w:tblCellMar>
          <w:tblLook w:val="000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政治：确立行省制度；</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边疆管辖：设澎湖巡检司管辖澎湖和琉球、设北庭都元帅府等机构管理西域、设宣慰使司都元帅府管理西藏</w:t>
            </w:r>
          </w:p>
        </w:tc>
      </w:tr>
      <w:tr w:rsidTr="00957CB0">
        <w:tblPrEx>
          <w:tblW w:w="10155" w:type="dxa"/>
          <w:tblInd w:w="0" w:type="dxa"/>
          <w:shd w:val="clear" w:color="auto" w:fill="FFFFFF"/>
          <w:tblCellMar>
            <w:top w:w="0" w:type="dxa"/>
            <w:left w:w="0" w:type="dxa"/>
            <w:bottom w:w="0" w:type="dxa"/>
            <w:right w:w="0" w:type="dxa"/>
          </w:tblCellMar>
          <w:tblLook w:val="0000"/>
        </w:tblPrEx>
        <w:trPr>
          <w:trHeight w:val="90"/>
        </w:trPr>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政治：设军机处</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巩固边疆：</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台湾</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设台湾府</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西藏</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驻藏大臣，颁布《钦定藏内善后章程》，册封达赖和班禅；</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新疆</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平定噶尔丹及大、小和卓叛乱，设伊犁将军</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东北</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进行雅克萨之战；签订中俄《尼布楚条约》</w:t>
            </w:r>
          </w:p>
        </w:tc>
      </w:tr>
      <w:tr w:rsidTr="00957CB0">
        <w:tblPrEx>
          <w:tblW w:w="10155" w:type="dxa"/>
          <w:tblInd w:w="0" w:type="dxa"/>
          <w:shd w:val="clear" w:color="auto" w:fill="FFFFFF"/>
          <w:tblCellMar>
            <w:top w:w="0" w:type="dxa"/>
            <w:left w:w="0" w:type="dxa"/>
            <w:bottom w:w="0" w:type="dxa"/>
            <w:right w:w="0" w:type="dxa"/>
          </w:tblCellMar>
          <w:tblLook w:val="0000"/>
        </w:tblPrEx>
        <w:tc>
          <w:tcPr>
            <w:tcW w:w="775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w:t>
            </w:r>
            <w:r w:rsidRPr="00540E64">
              <w:rPr>
                <w:rFonts w:ascii="Times New Roman" w:eastAsia="Microsoft YaHei UI" w:hAnsi="Times New Roman" w:cs="Times New Roman"/>
                <w:bCs/>
                <w:spacing w:val="8"/>
                <w:kern w:val="0"/>
                <w:sz w:val="24"/>
                <w:szCs w:val="24"/>
              </w:rPr>
              <w:t>1</w:t>
            </w:r>
            <w:r w:rsidRPr="00540E64">
              <w:rPr>
                <w:rFonts w:ascii="宋体" w:eastAsia="宋体" w:hAnsi="宋体" w:cs="Times New Roman" w:hint="eastAsia"/>
                <w:bCs/>
                <w:spacing w:val="8"/>
                <w:kern w:val="0"/>
                <w:sz w:val="24"/>
                <w:szCs w:val="24"/>
              </w:rPr>
              <w:t>）大一统是贯穿中国古代封建王朝的发展特点之一</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w:t>
            </w:r>
            <w:r w:rsidRPr="00540E64">
              <w:rPr>
                <w:rFonts w:ascii="Times New Roman" w:eastAsia="Microsoft YaHei UI" w:hAnsi="Times New Roman" w:cs="Times New Roman"/>
                <w:bCs/>
                <w:spacing w:val="8"/>
                <w:kern w:val="0"/>
                <w:sz w:val="24"/>
                <w:szCs w:val="24"/>
              </w:rPr>
              <w:t>2</w:t>
            </w:r>
            <w:r w:rsidRPr="00540E64">
              <w:rPr>
                <w:rFonts w:ascii="宋体" w:eastAsia="宋体" w:hAnsi="宋体" w:cs="Times New Roman" w:hint="eastAsia"/>
                <w:bCs/>
                <w:spacing w:val="8"/>
                <w:kern w:val="0"/>
                <w:sz w:val="24"/>
                <w:szCs w:val="24"/>
              </w:rPr>
              <w:t>）封建王朝的大一统措施促进了统一多民族国家的发展和中华民族多元一体格局的形成</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二、专制主义中央集权制的发展</w:t>
      </w:r>
    </w:p>
    <w:tbl>
      <w:tblPr>
        <w:tblStyle w:val="TableNormal"/>
        <w:tblW w:w="10155" w:type="dxa"/>
        <w:tblInd w:w="0" w:type="dxa"/>
        <w:shd w:val="clear" w:color="auto" w:fill="FFFFFF"/>
        <w:tblCellMar>
          <w:top w:w="0" w:type="dxa"/>
          <w:left w:w="0" w:type="dxa"/>
          <w:bottom w:w="0" w:type="dxa"/>
          <w:right w:w="0" w:type="dxa"/>
        </w:tblCellMar>
        <w:tblLook w:val="0000"/>
      </w:tblPr>
      <w:tblGrid>
        <w:gridCol w:w="1083"/>
        <w:gridCol w:w="689"/>
        <w:gridCol w:w="3050"/>
        <w:gridCol w:w="5333"/>
      </w:tblGrid>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发展阶段</w:t>
            </w:r>
          </w:p>
        </w:tc>
        <w:tc>
          <w:tcPr>
            <w:tcW w:w="5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君主专制（中央的变化）</w:t>
            </w:r>
          </w:p>
        </w:tc>
        <w:tc>
          <w:tcPr>
            <w:tcW w:w="40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中央集权（地方及选官、经济的变化）</w:t>
            </w: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确立</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设丞相、太尉、御史大夫</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地方上推行郡县制</w:t>
            </w: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颁布</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推恩令</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，设刺史，</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罢黜百家，尊崇儒术</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、盐铁官营、专卖、铸五铢钱</w:t>
            </w: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完善</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隋唐</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三省六部制</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科举制</w:t>
            </w: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分化事权、削弱相权</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设通判、转运使</w:t>
            </w:r>
          </w:p>
        </w:tc>
      </w:tr>
    </w:tbl>
    <w:p>
      <w:pPr>
        <w:sectPr w:rsidSect="00957CB0">
          <w:type w:val="nextPage"/>
          <w:pgSz w:w="11906" w:h="16838"/>
          <w:pgMar w:top="284" w:right="284" w:bottom="284" w:left="284" w:header="851" w:footer="992" w:gutter="0"/>
          <w:pgNumType w:start="2"/>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1083"/>
        <w:gridCol w:w="689"/>
        <w:gridCol w:w="3050"/>
        <w:gridCol w:w="5333"/>
      </w:tblGrid>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设中书省、枢密院、御史台</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行省制</w:t>
            </w: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强化</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废丞相，设内阁，权分六部</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废行省，设三司</w:t>
            </w: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顶峰</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设军机处</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趋势：皇权不断加强，相权不断被削弱，直到废除</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趋势：中央权力不断加强，地方权力不断削弱</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三、中国古代选官制度</w:t>
      </w:r>
    </w:p>
    <w:tbl>
      <w:tblPr>
        <w:tblStyle w:val="TableNormal"/>
        <w:tblW w:w="10155" w:type="dxa"/>
        <w:tblInd w:w="0" w:type="dxa"/>
        <w:shd w:val="clear" w:color="auto" w:fill="FFFFFF"/>
        <w:tblCellMar>
          <w:top w:w="0" w:type="dxa"/>
          <w:left w:w="0" w:type="dxa"/>
          <w:bottom w:w="0" w:type="dxa"/>
          <w:right w:w="0" w:type="dxa"/>
        </w:tblCellMar>
        <w:tblLook w:val="0000"/>
      </w:tblPr>
      <w:tblGrid>
        <w:gridCol w:w="1493"/>
        <w:gridCol w:w="2357"/>
        <w:gridCol w:w="3202"/>
        <w:gridCol w:w="3103"/>
      </w:tblGrid>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8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制度</w:t>
            </w:r>
          </w:p>
        </w:tc>
        <w:tc>
          <w:tcPr>
            <w:tcW w:w="24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方式</w:t>
            </w:r>
          </w:p>
        </w:tc>
        <w:tc>
          <w:tcPr>
            <w:tcW w:w="2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选拔标准</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夏商周</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世袭制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贵族子弟继承祖权</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血缘等级</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战国</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军功爵制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按军功授予爵位</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军功大小</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察举制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各地推荐人才</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品行、才能</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魏晋南北朝</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九品中正制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中正官按品级评定授官</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门第高低</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隋唐至明清</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科举制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分科考试</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考试成绩、才能</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w:t>
            </w:r>
          </w:p>
        </w:tc>
        <w:tc>
          <w:tcPr>
            <w:tcW w:w="661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1</w:t>
            </w:r>
            <w:r w:rsidRPr="00540E64">
              <w:rPr>
                <w:rFonts w:ascii="宋体" w:eastAsia="宋体" w:hAnsi="宋体" w:cs="Times New Roman" w:hint="eastAsia"/>
                <w:bCs/>
                <w:spacing w:val="8"/>
                <w:kern w:val="0"/>
                <w:szCs w:val="21"/>
              </w:rPr>
              <w:t>）选官方式由世袭和任命变为考试选拔</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2</w:t>
            </w:r>
            <w:r w:rsidRPr="00540E64">
              <w:rPr>
                <w:rFonts w:ascii="宋体" w:eastAsia="宋体" w:hAnsi="宋体" w:cs="Times New Roman" w:hint="eastAsia"/>
                <w:bCs/>
                <w:spacing w:val="8"/>
                <w:kern w:val="0"/>
                <w:szCs w:val="21"/>
              </w:rPr>
              <w:t>）选官的标准由血缘和门第变为才学</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3</w:t>
            </w:r>
            <w:r w:rsidRPr="00540E64">
              <w:rPr>
                <w:rFonts w:ascii="宋体" w:eastAsia="宋体" w:hAnsi="宋体" w:cs="Times New Roman" w:hint="eastAsia"/>
                <w:bCs/>
                <w:spacing w:val="8"/>
                <w:kern w:val="0"/>
                <w:szCs w:val="21"/>
              </w:rPr>
              <w:t>）选拔形式逐渐公平、公正、公开</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四、中国古代封建王朝的治国之策</w:t>
      </w:r>
    </w:p>
    <w:tbl>
      <w:tblPr>
        <w:tblStyle w:val="TableNormal"/>
        <w:tblW w:w="10155" w:type="dxa"/>
        <w:tblInd w:w="0" w:type="dxa"/>
        <w:shd w:val="clear" w:color="auto" w:fill="FFFFFF"/>
        <w:tblCellMar>
          <w:top w:w="0" w:type="dxa"/>
          <w:left w:w="0" w:type="dxa"/>
          <w:bottom w:w="0" w:type="dxa"/>
          <w:right w:w="0" w:type="dxa"/>
        </w:tblCellMar>
        <w:tblLook w:val="0000"/>
      </w:tblPr>
      <w:tblGrid>
        <w:gridCol w:w="1492"/>
        <w:gridCol w:w="1100"/>
        <w:gridCol w:w="2770"/>
        <w:gridCol w:w="4793"/>
      </w:tblGrid>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治国之策</w:t>
            </w:r>
          </w:p>
        </w:tc>
        <w:tc>
          <w:tcPr>
            <w:tcW w:w="8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1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内容</w:t>
            </w:r>
          </w:p>
        </w:tc>
        <w:tc>
          <w:tcPr>
            <w:tcW w:w="36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重农抑商</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贯穿整个封建王朝</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重视农业，以农为本，限制工商业发展</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有利于农业的发展，维护了社会的稳定，抑制了工商业的发展，在封建社会末期阻碍了社会进步</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休养生息</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西汉初期</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轻徭薄赋，减轻农民负担，恢复农业生产</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有利于农业生产的恢复和发展，维护社会稳定</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重文轻武</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宋朝</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抑制武将，提升文官地位，文臣统兵</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有利于政权的稳固和社会的稳定，同时导致军队战斗力下降，官吏冗余，办事效率下降</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闭关锁国</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严格限制海外贸易，强迫沿海居民内迁</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起到了一定的自卫作用；但固步自封，使中国逐渐落伍于世界历史的发展进程</w:t>
            </w:r>
          </w:p>
        </w:tc>
      </w:tr>
      <w:tr w:rsidTr="00957CB0">
        <w:tblPrEx>
          <w:tblW w:w="10155" w:type="dxa"/>
          <w:tblInd w:w="0" w:type="dxa"/>
          <w:shd w:val="clear" w:color="auto" w:fill="FFFFFF"/>
          <w:tblCellMar>
            <w:top w:w="0" w:type="dxa"/>
            <w:left w:w="0" w:type="dxa"/>
            <w:bottom w:w="0" w:type="dxa"/>
            <w:right w:w="0" w:type="dxa"/>
          </w:tblCellMar>
          <w:tblLook w:val="0000"/>
        </w:tblPrEx>
        <w:tc>
          <w:tcPr>
            <w:tcW w:w="775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认识：中国封建统治者为了维护自己的统治，采取了不同的治国之策，对当时的社会发展起到了一定的积极作用，但同时部分政策落后于时代，一定程度上阻碍了社会经济的发展，阻碍了中国与世界的沟通、交流</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五、经济重心的变迁</w:t>
      </w:r>
    </w:p>
    <w:tbl>
      <w:tblPr>
        <w:tblStyle w:val="TableNormal"/>
        <w:tblW w:w="10155" w:type="dxa"/>
        <w:tblInd w:w="0" w:type="dxa"/>
        <w:shd w:val="clear" w:color="auto" w:fill="FFFFFF"/>
        <w:tblCellMar>
          <w:top w:w="0" w:type="dxa"/>
          <w:left w:w="0" w:type="dxa"/>
          <w:bottom w:w="0" w:type="dxa"/>
          <w:right w:w="0" w:type="dxa"/>
        </w:tblCellMar>
        <w:tblLook w:val="0000"/>
      </w:tblPr>
      <w:tblGrid>
        <w:gridCol w:w="1494"/>
        <w:gridCol w:w="2553"/>
        <w:gridCol w:w="2023"/>
        <w:gridCol w:w="2023"/>
        <w:gridCol w:w="2062"/>
      </w:tblGrid>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汉代</w:t>
            </w:r>
          </w:p>
        </w:tc>
        <w:tc>
          <w:tcPr>
            <w:tcW w:w="15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魏晋南北朝</w:t>
            </w:r>
          </w:p>
        </w:tc>
        <w:tc>
          <w:tcPr>
            <w:tcW w:w="15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唐代中后期</w:t>
            </w:r>
          </w:p>
        </w:tc>
        <w:tc>
          <w:tcPr>
            <w:tcW w:w="15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南宋</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变迁</w:t>
            </w:r>
          </w:p>
        </w:tc>
        <w:tc>
          <w:tcPr>
            <w:tcW w:w="1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经济重心在北方（黄河流域）</w:t>
            </w:r>
          </w:p>
        </w:tc>
        <w:tc>
          <w:tcPr>
            <w:tcW w:w="15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江南地区开发为经济重心南移奠定基础</w:t>
            </w:r>
          </w:p>
        </w:tc>
        <w:tc>
          <w:tcPr>
            <w:tcW w:w="15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经济重心开始南移</w:t>
            </w:r>
          </w:p>
        </w:tc>
        <w:tc>
          <w:tcPr>
            <w:tcW w:w="15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经济重心南移完成</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w:t>
            </w:r>
          </w:p>
        </w:tc>
        <w:tc>
          <w:tcPr>
            <w:tcW w:w="661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古代经济重心转移的方向是从黄河流域转移到长江流域；经济重心的南移基本确定了现代我国经济南强北弱的格局</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0" w:afterAutospacing="0" w:line="383" w:lineRule="atLeast"/>
              <w:rPr>
                <w:rFonts w:ascii="Microsoft YaHei UI" w:eastAsia="Microsoft YaHei UI" w:hAnsi="Microsoft YaHei UI" w:cs="宋体"/>
                <w:spacing w:val="8"/>
                <w:kern w:val="0"/>
                <w:sz w:val="26"/>
                <w:szCs w:val="26"/>
              </w:rPr>
            </w:pPr>
          </w:p>
        </w:tc>
        <w:tc>
          <w:tcPr>
            <w:tcW w:w="661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北方战乱，北人南迁，给南方带来了大量的劳动力和先进的生产技术及生产工具；南方社会比较安定；统治者重视农业生产，南方自然条件优越</w:t>
            </w:r>
          </w:p>
        </w:tc>
      </w:tr>
    </w:tbl>
    <w:p>
      <w:pPr>
        <w:sectPr w:rsidSect="00957CB0">
          <w:type w:val="nextPage"/>
          <w:pgSz w:w="11906" w:h="16838"/>
          <w:pgMar w:top="284" w:right="284" w:bottom="284" w:left="284" w:header="851" w:footer="992" w:gutter="0"/>
          <w:pgNumType w:start="3"/>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1494"/>
        <w:gridCol w:w="8661"/>
      </w:tblGrid>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0"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经济重心南移的原因</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六、货币折射社会经济发展水平状况</w:t>
      </w:r>
    </w:p>
    <w:tbl>
      <w:tblPr>
        <w:tblStyle w:val="TableNormal"/>
        <w:tblW w:w="10155" w:type="dxa"/>
        <w:tblInd w:w="0" w:type="dxa"/>
        <w:shd w:val="clear" w:color="auto" w:fill="FFFFFF"/>
        <w:tblCellMar>
          <w:top w:w="0" w:type="dxa"/>
          <w:left w:w="0" w:type="dxa"/>
          <w:bottom w:w="0" w:type="dxa"/>
          <w:right w:w="0" w:type="dxa"/>
        </w:tblCellMar>
        <w:tblLook w:val="0000"/>
      </w:tblPr>
      <w:tblGrid>
        <w:gridCol w:w="1707"/>
        <w:gridCol w:w="3432"/>
        <w:gridCol w:w="2518"/>
        <w:gridCol w:w="2498"/>
      </w:tblGrid>
      <w:tr w:rsidTr="00957CB0">
        <w:tblPrEx>
          <w:tblW w:w="10155" w:type="dxa"/>
          <w:tblInd w:w="0" w:type="dxa"/>
          <w:shd w:val="clear" w:color="auto" w:fill="FFFFFF"/>
          <w:tblCellMar>
            <w:top w:w="0" w:type="dxa"/>
            <w:left w:w="0" w:type="dxa"/>
            <w:bottom w:w="0" w:type="dxa"/>
            <w:right w:w="0" w:type="dxa"/>
          </w:tblCellMar>
          <w:tblLook w:val="0000"/>
        </w:tblPrEx>
        <w:trPr>
          <w:trHeight w:val="449"/>
        </w:trPr>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5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货币</w:t>
            </w:r>
          </w:p>
        </w:tc>
        <w:tc>
          <w:tcPr>
            <w:tcW w:w="18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材质</w:t>
            </w:r>
          </w:p>
        </w:tc>
        <w:tc>
          <w:tcPr>
            <w:tcW w:w="18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原因</w:t>
            </w:r>
          </w:p>
        </w:tc>
      </w:tr>
      <w:tr w:rsidTr="00957CB0">
        <w:tblPrEx>
          <w:tblW w:w="10155" w:type="dxa"/>
          <w:tblInd w:w="0" w:type="dxa"/>
          <w:shd w:val="clear" w:color="auto" w:fill="FFFFFF"/>
          <w:tblCellMar>
            <w:top w:w="0" w:type="dxa"/>
            <w:left w:w="0" w:type="dxa"/>
            <w:bottom w:w="0" w:type="dxa"/>
            <w:right w:w="0" w:type="dxa"/>
          </w:tblCellMar>
          <w:tblLook w:val="000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圆形方孔半两钱</w:t>
            </w:r>
          </w:p>
        </w:tc>
        <w:tc>
          <w:tcPr>
            <w:tcW w:w="18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金属货币</w:t>
            </w:r>
          </w:p>
        </w:tc>
        <w:tc>
          <w:tcPr>
            <w:tcW w:w="183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商业的发展促进了货币交易量的增长，纸币携带更方便</w:t>
            </w:r>
          </w:p>
        </w:tc>
      </w:tr>
      <w:tr w:rsidTr="00957CB0">
        <w:tblPrEx>
          <w:tblW w:w="10155" w:type="dxa"/>
          <w:tblInd w:w="0" w:type="dxa"/>
          <w:shd w:val="clear" w:color="auto" w:fill="FFFFFF"/>
          <w:tblCellMar>
            <w:top w:w="0" w:type="dxa"/>
            <w:left w:w="0" w:type="dxa"/>
            <w:bottom w:w="0" w:type="dxa"/>
            <w:right w:w="0" w:type="dxa"/>
          </w:tblCellMar>
          <w:tblLook w:val="000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五铢钱</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开元通宝</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交子</w:t>
            </w:r>
          </w:p>
        </w:tc>
        <w:tc>
          <w:tcPr>
            <w:tcW w:w="18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纸币</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472"/>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南宋</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会子</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649"/>
        </w:trPr>
        <w:tc>
          <w:tcPr>
            <w:tcW w:w="7500"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总结：中国古代货币经历了从金属货币到纸币的演变，反映了中国古代经济及商业贸易的发展</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七、丝绸之路上的交流与发展</w:t>
      </w:r>
    </w:p>
    <w:tbl>
      <w:tblPr>
        <w:tblStyle w:val="TableNormal"/>
        <w:tblW w:w="10155" w:type="dxa"/>
        <w:tblInd w:w="0" w:type="dxa"/>
        <w:shd w:val="clear" w:color="auto" w:fill="FFFFFF"/>
        <w:tblCellMar>
          <w:top w:w="0" w:type="dxa"/>
          <w:left w:w="0" w:type="dxa"/>
          <w:bottom w:w="0" w:type="dxa"/>
          <w:right w:w="0" w:type="dxa"/>
        </w:tblCellMar>
        <w:tblLook w:val="0000"/>
      </w:tblPr>
      <w:tblGrid>
        <w:gridCol w:w="1058"/>
        <w:gridCol w:w="3673"/>
        <w:gridCol w:w="2443"/>
        <w:gridCol w:w="2981"/>
      </w:tblGrid>
      <w:tr w:rsidTr="00957CB0">
        <w:tblPrEx>
          <w:tblW w:w="10155" w:type="dxa"/>
          <w:tblInd w:w="0" w:type="dxa"/>
          <w:shd w:val="clear" w:color="auto" w:fill="FFFFFF"/>
          <w:tblCellMar>
            <w:top w:w="0" w:type="dxa"/>
            <w:left w:w="0" w:type="dxa"/>
            <w:bottom w:w="0" w:type="dxa"/>
            <w:right w:w="0" w:type="dxa"/>
          </w:tblCellMar>
          <w:tblLook w:val="0000"/>
        </w:tblPrEx>
        <w:trPr>
          <w:trHeight w:val="726"/>
        </w:trPr>
        <w:tc>
          <w:tcPr>
            <w:tcW w:w="8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史实</w:t>
            </w:r>
          </w:p>
        </w:tc>
        <w:tc>
          <w:tcPr>
            <w:tcW w:w="19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特征</w:t>
            </w:r>
          </w:p>
        </w:tc>
        <w:tc>
          <w:tcPr>
            <w:tcW w:w="23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957CB0">
        <w:tblPrEx>
          <w:tblW w:w="10155" w:type="dxa"/>
          <w:tblInd w:w="0" w:type="dxa"/>
          <w:shd w:val="clear" w:color="auto" w:fill="FFFFFF"/>
          <w:tblCellMar>
            <w:top w:w="0" w:type="dxa"/>
            <w:left w:w="0" w:type="dxa"/>
            <w:bottom w:w="0" w:type="dxa"/>
            <w:right w:w="0" w:type="dxa"/>
          </w:tblCellMar>
          <w:tblLook w:val="0000"/>
        </w:tblPrEx>
        <w:trPr>
          <w:trHeight w:val="762"/>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丝绸之路开通</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佛教传入</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陆路为主，海路为辅</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促进了中外经济文化交流，丰富了中国文化</w:t>
            </w:r>
          </w:p>
        </w:tc>
      </w:tr>
      <w:tr w:rsidTr="00957CB0">
        <w:tblPrEx>
          <w:tblW w:w="10155" w:type="dxa"/>
          <w:tblInd w:w="0" w:type="dxa"/>
          <w:shd w:val="clear" w:color="auto" w:fill="FFFFFF"/>
          <w:tblCellMar>
            <w:top w:w="0" w:type="dxa"/>
            <w:left w:w="0" w:type="dxa"/>
            <w:bottom w:w="0" w:type="dxa"/>
            <w:right w:w="0" w:type="dxa"/>
          </w:tblCellMar>
          <w:tblLook w:val="000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玄奘西行、鉴真东渡、遣唐使来华</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海陆并举，全面繁荣</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促进了中印、中日文化交流</w:t>
            </w:r>
          </w:p>
        </w:tc>
      </w:tr>
      <w:tr w:rsidTr="00957CB0">
        <w:tblPrEx>
          <w:tblW w:w="10155" w:type="dxa"/>
          <w:tblInd w:w="0" w:type="dxa"/>
          <w:shd w:val="clear" w:color="auto" w:fill="FFFFFF"/>
          <w:tblCellMar>
            <w:top w:w="0" w:type="dxa"/>
            <w:left w:w="0" w:type="dxa"/>
            <w:bottom w:w="0" w:type="dxa"/>
            <w:right w:w="0" w:type="dxa"/>
          </w:tblCellMar>
          <w:tblLook w:val="0000"/>
        </w:tblPrEx>
        <w:trPr>
          <w:trHeight w:val="762"/>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海路贸易鼎盛；印刷术、火药、指南针等西传；天文、历法、农业等传入亚洲各国；西方天文、历法、数学等传入中国</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海路为主</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使中外经济、文化和科技的交流进一步发展起来，对欧亚国家的社会、经济发展起了重要作用</w:t>
            </w:r>
          </w:p>
        </w:tc>
      </w:tr>
      <w:tr w:rsidTr="00957CB0">
        <w:tblPrEx>
          <w:tblW w:w="10155" w:type="dxa"/>
          <w:tblInd w:w="0" w:type="dxa"/>
          <w:shd w:val="clear" w:color="auto" w:fill="FFFFFF"/>
          <w:tblCellMar>
            <w:top w:w="0" w:type="dxa"/>
            <w:left w:w="0" w:type="dxa"/>
            <w:bottom w:w="0" w:type="dxa"/>
            <w:right w:w="0" w:type="dxa"/>
          </w:tblCellMar>
          <w:tblLook w:val="000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郑和下西洋</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海路为主</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增进了中国与亚非国家和地区的相互了解和友好往来</w:t>
            </w:r>
          </w:p>
        </w:tc>
      </w:tr>
      <w:tr w:rsidTr="00957CB0">
        <w:tblPrEx>
          <w:tblW w:w="10155" w:type="dxa"/>
          <w:tblInd w:w="0" w:type="dxa"/>
          <w:shd w:val="clear" w:color="auto" w:fill="FFFFFF"/>
          <w:tblCellMar>
            <w:top w:w="0" w:type="dxa"/>
            <w:left w:w="0" w:type="dxa"/>
            <w:bottom w:w="0" w:type="dxa"/>
            <w:right w:w="0" w:type="dxa"/>
          </w:tblCellMar>
          <w:tblLook w:val="000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海禁</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闭关锁国</w:t>
            </w:r>
            <w:r w:rsidRPr="00540E64">
              <w:rPr>
                <w:rFonts w:ascii="Times New Roman" w:eastAsia="Microsoft YaHei UI" w:hAnsi="Times New Roman" w:cs="Times New Roman"/>
                <w:bCs/>
                <w:spacing w:val="8"/>
                <w:kern w:val="0"/>
                <w:szCs w:val="21"/>
              </w:rPr>
              <w:t>”</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海路衰落，闭关自守</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中国逐渐落后于世界潮流</w:t>
            </w:r>
          </w:p>
        </w:tc>
      </w:tr>
      <w:tr w:rsidTr="00957CB0">
        <w:tblPrEx>
          <w:tblW w:w="10155" w:type="dxa"/>
          <w:tblInd w:w="0" w:type="dxa"/>
          <w:shd w:val="clear" w:color="auto" w:fill="FFFFFF"/>
          <w:tblCellMar>
            <w:top w:w="0" w:type="dxa"/>
            <w:left w:w="0" w:type="dxa"/>
            <w:bottom w:w="0" w:type="dxa"/>
            <w:right w:w="0" w:type="dxa"/>
          </w:tblCellMar>
          <w:tblLook w:val="000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现代</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一带一路</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、亚投行</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全方位、多层次、立体化；</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复合型合作机制</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促进开放型世界经济发展；促进文明交流互鉴等</w:t>
            </w:r>
          </w:p>
        </w:tc>
      </w:tr>
      <w:tr w:rsidTr="00957CB0">
        <w:tblPrEx>
          <w:tblW w:w="10155" w:type="dxa"/>
          <w:tblInd w:w="0" w:type="dxa"/>
          <w:shd w:val="clear" w:color="auto" w:fill="FFFFFF"/>
          <w:tblCellMar>
            <w:top w:w="0" w:type="dxa"/>
            <w:left w:w="0" w:type="dxa"/>
            <w:bottom w:w="0" w:type="dxa"/>
            <w:right w:w="0" w:type="dxa"/>
          </w:tblCellMar>
          <w:tblLook w:val="0000"/>
        </w:tblPrEx>
        <w:trPr>
          <w:trHeight w:val="726"/>
        </w:trPr>
        <w:tc>
          <w:tcPr>
            <w:tcW w:w="7920"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总结：丝绸之路是东西方往来的大动脉，促进了中外经济和文化交流</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启示：只有对外开放，才能推动经济文化交流、才能促进社会进步，闭关锁国只能造成国家和民族的落后；加强联系、互相学习、互相促进是世界发展的趋势；盲目排外，不能很好地与外界沟通，选择将自己与外界隔绝开来，最终将导致自己的落后，难以顺应世界历史的发展潮流</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八、中国古代对外关系</w:t>
      </w:r>
    </w:p>
    <w:tbl>
      <w:tblPr>
        <w:tblStyle w:val="TableNormal"/>
        <w:tblW w:w="10155" w:type="dxa"/>
        <w:tblInd w:w="0" w:type="dxa"/>
        <w:shd w:val="clear" w:color="auto" w:fill="FFFFFF"/>
        <w:tblCellMar>
          <w:top w:w="0" w:type="dxa"/>
          <w:left w:w="0" w:type="dxa"/>
          <w:bottom w:w="0" w:type="dxa"/>
          <w:right w:w="0" w:type="dxa"/>
        </w:tblCellMar>
        <w:tblLook w:val="0000"/>
      </w:tblPr>
      <w:tblGrid>
        <w:gridCol w:w="1187"/>
        <w:gridCol w:w="1495"/>
        <w:gridCol w:w="3909"/>
        <w:gridCol w:w="1207"/>
        <w:gridCol w:w="2357"/>
      </w:tblGrid>
      <w:tr w:rsidTr="00957CB0">
        <w:tblPrEx>
          <w:tblW w:w="10155" w:type="dxa"/>
          <w:tblInd w:w="0" w:type="dxa"/>
          <w:shd w:val="clear" w:color="auto" w:fill="FFFFFF"/>
          <w:tblCellMar>
            <w:top w:w="0" w:type="dxa"/>
            <w:left w:w="0" w:type="dxa"/>
            <w:bottom w:w="0" w:type="dxa"/>
            <w:right w:w="0" w:type="dxa"/>
          </w:tblCellMar>
          <w:tblLook w:val="0000"/>
        </w:tblPrEx>
        <w:trPr>
          <w:trHeight w:val="349"/>
        </w:trPr>
        <w:tc>
          <w:tcPr>
            <w:tcW w:w="9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朝代</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史实</w:t>
            </w:r>
          </w:p>
        </w:tc>
        <w:tc>
          <w:tcPr>
            <w:tcW w:w="30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意义</w:t>
            </w:r>
          </w:p>
        </w:tc>
        <w:tc>
          <w:tcPr>
            <w:tcW w:w="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对外交通</w:t>
            </w:r>
          </w:p>
        </w:tc>
        <w:tc>
          <w:tcPr>
            <w:tcW w:w="1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特点</w:t>
            </w:r>
          </w:p>
        </w:tc>
      </w:tr>
      <w:tr w:rsidTr="00957CB0">
        <w:tblPrEx>
          <w:tblW w:w="10155" w:type="dxa"/>
          <w:tblInd w:w="0" w:type="dxa"/>
          <w:shd w:val="clear" w:color="auto" w:fill="FFFFFF"/>
          <w:tblCellMar>
            <w:top w:w="0" w:type="dxa"/>
            <w:left w:w="0" w:type="dxa"/>
            <w:bottom w:w="0" w:type="dxa"/>
            <w:right w:w="0" w:type="dxa"/>
          </w:tblCellMar>
          <w:tblLook w:val="0000"/>
        </w:tblPrEx>
        <w:trPr>
          <w:trHeight w:val="618"/>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张骞出使西域</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为丝绸之路开通奠定基础</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陆路为主</w:t>
            </w:r>
          </w:p>
        </w:tc>
        <w:tc>
          <w:tcPr>
            <w:tcW w:w="181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对外开放</w:t>
            </w:r>
          </w:p>
        </w:tc>
      </w:tr>
      <w:tr w:rsidTr="00957CB0">
        <w:tblPrEx>
          <w:tblW w:w="10155" w:type="dxa"/>
          <w:tblInd w:w="0" w:type="dxa"/>
          <w:shd w:val="clear" w:color="auto" w:fill="FFFFFF"/>
          <w:tblCellMar>
            <w:top w:w="0" w:type="dxa"/>
            <w:left w:w="0" w:type="dxa"/>
            <w:bottom w:w="0" w:type="dxa"/>
            <w:right w:w="0" w:type="dxa"/>
          </w:tblCellMar>
          <w:tblLook w:val="0000"/>
        </w:tblPrEx>
        <w:trPr>
          <w:trHeight w:val="374"/>
        </w:trPr>
        <w:tc>
          <w:tcPr>
            <w:tcW w:w="93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玄奘西行</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加强了中印文化交流</w:t>
            </w:r>
          </w:p>
        </w:tc>
        <w:tc>
          <w:tcPr>
            <w:tcW w:w="94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海陆并举</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37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鉴真东渡</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密切了中日两国交流</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bl>
    <w:p>
      <w:pPr>
        <w:sectPr w:rsidSect="00957CB0">
          <w:type w:val="nextPage"/>
          <w:pgSz w:w="11906" w:h="16838"/>
          <w:pgMar w:top="284" w:right="284" w:bottom="284" w:left="284" w:header="851" w:footer="992" w:gutter="0"/>
          <w:pgNumType w:start="4"/>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1187"/>
        <w:gridCol w:w="1495"/>
        <w:gridCol w:w="3909"/>
        <w:gridCol w:w="1207"/>
        <w:gridCol w:w="2357"/>
      </w:tblGrid>
      <w:tr w:rsidTr="00957CB0">
        <w:tblPrEx>
          <w:tblW w:w="10155" w:type="dxa"/>
          <w:tblInd w:w="0" w:type="dxa"/>
          <w:shd w:val="clear" w:color="auto" w:fill="FFFFFF"/>
          <w:tblCellMar>
            <w:top w:w="0" w:type="dxa"/>
            <w:left w:w="0" w:type="dxa"/>
            <w:bottom w:w="0" w:type="dxa"/>
            <w:right w:w="0" w:type="dxa"/>
          </w:tblCellMar>
          <w:tblLook w:val="0000"/>
        </w:tblPrEx>
        <w:trPr>
          <w:trHeight w:val="374"/>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设市舶司</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推动海外贸易繁荣</w:t>
            </w:r>
          </w:p>
        </w:tc>
        <w:tc>
          <w:tcPr>
            <w:tcW w:w="94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海路为主</w:t>
            </w:r>
          </w:p>
        </w:tc>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374"/>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海陆交通发达</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开创中外交通新局面</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374"/>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郑和下西洋</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加强了中国同亚非各国的友好往来</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rPr>
          <w:trHeight w:val="396"/>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闭关锁国</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使中国逐渐落伍于世界历史的发展进程</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1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闭关自守</w:t>
            </w:r>
          </w:p>
        </w:tc>
      </w:tr>
      <w:tr w:rsidTr="00957CB0">
        <w:tblPrEx>
          <w:tblW w:w="10155" w:type="dxa"/>
          <w:tblInd w:w="0" w:type="dxa"/>
          <w:shd w:val="clear" w:color="auto" w:fill="FFFFFF"/>
          <w:tblCellMar>
            <w:top w:w="0" w:type="dxa"/>
            <w:left w:w="0" w:type="dxa"/>
            <w:bottom w:w="0" w:type="dxa"/>
            <w:right w:w="0" w:type="dxa"/>
          </w:tblCellMar>
          <w:tblLook w:val="0000"/>
        </w:tblPrEx>
        <w:trPr>
          <w:trHeight w:val="396"/>
        </w:trPr>
        <w:tc>
          <w:tcPr>
            <w:tcW w:w="795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中国古代对外交通路线的发展：由汉朝时期的以陆路为主，到唐朝时期海陆并举，再到宋元时期的以海路为主</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对中国古代对外关系发展的认识：对外开放、积极与外界交流能够使国家不断发展，闭关自守只会使国家逐步与世界发展潮流脱轨，最终走向衰落</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九、中国古代城市</w:t>
      </w:r>
    </w:p>
    <w:tbl>
      <w:tblPr>
        <w:tblStyle w:val="TableNormal"/>
        <w:tblW w:w="10155" w:type="dxa"/>
        <w:tblInd w:w="0" w:type="dxa"/>
        <w:shd w:val="clear" w:color="auto" w:fill="FFFFFF"/>
        <w:tblCellMar>
          <w:top w:w="0" w:type="dxa"/>
          <w:left w:w="0" w:type="dxa"/>
          <w:bottom w:w="0" w:type="dxa"/>
          <w:right w:w="0" w:type="dxa"/>
        </w:tblCellMar>
        <w:tblLook w:val="0000"/>
      </w:tblPr>
      <w:tblGrid>
        <w:gridCol w:w="2612"/>
        <w:gridCol w:w="7543"/>
      </w:tblGrid>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古代城市代表</w:t>
            </w:r>
          </w:p>
        </w:tc>
        <w:tc>
          <w:tcPr>
            <w:tcW w:w="57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布局特点</w:t>
            </w:r>
          </w:p>
        </w:tc>
      </w:tr>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西汉长安城</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作为城市经济活动中心的</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市</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开始确立；政治中心偏西南；经济中心偏北；市</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场偏居西北一隅</w:t>
            </w:r>
          </w:p>
        </w:tc>
      </w:tr>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唐长安城</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全城南北中轴线两侧东西对称；棋盘式的街道宽广笔直；布局规整，坊市分离，有时间限制</w:t>
            </w:r>
          </w:p>
        </w:tc>
      </w:tr>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北宋东京城（开封）</w:t>
            </w:r>
          </w:p>
        </w:tc>
        <w:tc>
          <w:tcPr>
            <w:tcW w:w="57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居住区和商业区相互交错，坊市界限被打破，没有时间限制，城市店铺不断增加，街道两旁店铺林立，出现了娱乐场所</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瓦子</w:t>
            </w:r>
            <w:r w:rsidRPr="00540E64">
              <w:rPr>
                <w:rFonts w:ascii="Times New Roman" w:eastAsia="Microsoft YaHei UI" w:hAnsi="Times New Roman" w:cs="Times New Roman"/>
                <w:bCs/>
                <w:spacing w:val="8"/>
                <w:kern w:val="0"/>
                <w:szCs w:val="21"/>
              </w:rPr>
              <w:t>”</w:t>
            </w:r>
          </w:p>
        </w:tc>
      </w:tr>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南宋临安城（杭州）</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元大都</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皇城环水布置，城市轮廓方整，街道笔直规则</w:t>
            </w:r>
          </w:p>
        </w:tc>
      </w:tr>
      <w:tr w:rsidTr="00957CB0">
        <w:tblPrEx>
          <w:tblW w:w="10155" w:type="dxa"/>
          <w:tblInd w:w="0" w:type="dxa"/>
          <w:shd w:val="clear" w:color="auto" w:fill="FFFFFF"/>
          <w:tblCellMar>
            <w:top w:w="0" w:type="dxa"/>
            <w:left w:w="0" w:type="dxa"/>
            <w:bottom w:w="0" w:type="dxa"/>
            <w:right w:w="0" w:type="dxa"/>
          </w:tblCellMar>
          <w:tblLook w:val="000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明北京城</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呈</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凸</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字形，以宫城为核心，沿中轴线对称展开，均衡布局</w:t>
            </w:r>
          </w:p>
        </w:tc>
      </w:tr>
      <w:tr w:rsidTr="00957CB0">
        <w:tblPrEx>
          <w:tblW w:w="10155" w:type="dxa"/>
          <w:tblInd w:w="0" w:type="dxa"/>
          <w:shd w:val="clear" w:color="auto" w:fill="FFFFFF"/>
          <w:tblCellMar>
            <w:top w:w="0" w:type="dxa"/>
            <w:left w:w="0" w:type="dxa"/>
            <w:bottom w:w="0" w:type="dxa"/>
            <w:right w:w="0" w:type="dxa"/>
          </w:tblCellMar>
          <w:tblLook w:val="0000"/>
        </w:tblPrEx>
        <w:tc>
          <w:tcPr>
            <w:tcW w:w="775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总结：中国历史上城市的规模不断扩大，城市功能不断增加，逐步成为一个地区的政治、经济和文化的中心，带动地区发展。</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十、中国民族政策</w:t>
      </w:r>
    </w:p>
    <w:tbl>
      <w:tblPr>
        <w:tblStyle w:val="TableNormal"/>
        <w:tblW w:w="10155" w:type="dxa"/>
        <w:tblInd w:w="0" w:type="dxa"/>
        <w:shd w:val="clear" w:color="auto" w:fill="FFFFFF"/>
        <w:tblCellMar>
          <w:top w:w="0" w:type="dxa"/>
          <w:left w:w="0" w:type="dxa"/>
          <w:bottom w:w="0" w:type="dxa"/>
          <w:right w:w="0" w:type="dxa"/>
        </w:tblCellMar>
        <w:tblLook w:val="0000"/>
      </w:tblPr>
      <w:tblGrid>
        <w:gridCol w:w="1496"/>
        <w:gridCol w:w="6258"/>
        <w:gridCol w:w="2401"/>
      </w:tblGrid>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47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史实</w:t>
            </w:r>
          </w:p>
        </w:tc>
        <w:tc>
          <w:tcPr>
            <w:tcW w:w="18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政策</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北击匈奴，修筑长城</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迁徙人口与越族杂居</w:t>
            </w:r>
          </w:p>
        </w:tc>
        <w:tc>
          <w:tcPr>
            <w:tcW w:w="183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武力与和平交往并用</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汉初与匈奴和亲，汉武帝击败匈奴，张骞通西域；丝绸之路的开通</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文成公主入藏、金城公主入藏；册封少数民族首领</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实行开明的民族政策</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两宋时期</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有战有和，以和为主，议和、互市</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设宣政院管辖西藏</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设澎湖巡检司管辖台湾</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因地制宜</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台湾</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设台湾府</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西藏</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驻藏大臣，册封达赖和班禅；</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新疆</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平定大、小和卓叛乱，设伊犁将军</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因俗而治，册封、设机构</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民国</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国民不分种族、阶级、宗教信仰，一律平等</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新中国成立后</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设立民族自治区域和自治机关，民族平等、民族团结、各民族共同繁荣</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民族区域自治制度</w:t>
            </w:r>
          </w:p>
        </w:tc>
      </w:tr>
    </w:tbl>
    <w:p>
      <w:pPr>
        <w:sectPr w:rsidSect="00957CB0">
          <w:type w:val="nextPage"/>
          <w:pgSz w:w="11906" w:h="16838"/>
          <w:pgMar w:top="284" w:right="284" w:bottom="284" w:left="284" w:header="851" w:footer="992" w:gutter="0"/>
          <w:pgNumType w:start="5"/>
          <w:cols w:space="425"/>
          <w:titlePg w:val="0"/>
          <w:docGrid w:type="lines" w:linePitch="312"/>
        </w:sectPr>
      </w:pP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十一、中国古代重大工程建筑</w:t>
      </w:r>
    </w:p>
    <w:tbl>
      <w:tblPr>
        <w:tblStyle w:val="TableNormal"/>
        <w:tblW w:w="10155" w:type="dxa"/>
        <w:tblInd w:w="0" w:type="dxa"/>
        <w:shd w:val="clear" w:color="auto" w:fill="FFFFFF"/>
        <w:tblCellMar>
          <w:top w:w="0" w:type="dxa"/>
          <w:left w:w="0" w:type="dxa"/>
          <w:bottom w:w="0" w:type="dxa"/>
          <w:right w:w="0" w:type="dxa"/>
        </w:tblCellMar>
        <w:tblLook w:val="0000"/>
      </w:tblPr>
      <w:tblGrid>
        <w:gridCol w:w="1081"/>
        <w:gridCol w:w="1506"/>
        <w:gridCol w:w="2529"/>
        <w:gridCol w:w="1873"/>
        <w:gridCol w:w="3166"/>
      </w:tblGrid>
      <w:tr w:rsidTr="00957CB0">
        <w:tblPrEx>
          <w:tblW w:w="10155" w:type="dxa"/>
          <w:tblInd w:w="0" w:type="dxa"/>
          <w:shd w:val="clear" w:color="auto" w:fill="FFFFFF"/>
          <w:tblCellMar>
            <w:top w:w="0" w:type="dxa"/>
            <w:left w:w="0" w:type="dxa"/>
            <w:bottom w:w="0" w:type="dxa"/>
            <w:right w:w="0" w:type="dxa"/>
          </w:tblCellMar>
          <w:tblLook w:val="0000"/>
        </w:tblPrEx>
        <w:trPr>
          <w:trHeight w:val="365"/>
        </w:trPr>
        <w:tc>
          <w:tcPr>
            <w:tcW w:w="8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时间</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重大工程建筑</w:t>
            </w:r>
          </w:p>
        </w:tc>
        <w:tc>
          <w:tcPr>
            <w:tcW w:w="19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概况</w:t>
            </w:r>
          </w:p>
        </w:tc>
        <w:tc>
          <w:tcPr>
            <w:tcW w:w="14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功能</w:t>
            </w:r>
          </w:p>
        </w:tc>
        <w:tc>
          <w:tcPr>
            <w:tcW w:w="24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作用</w:t>
            </w:r>
          </w:p>
        </w:tc>
      </w:tr>
      <w:tr w:rsidTr="00957CB0">
        <w:tblPrEx>
          <w:tblW w:w="10155" w:type="dxa"/>
          <w:tblInd w:w="0" w:type="dxa"/>
          <w:shd w:val="clear" w:color="auto" w:fill="FFFFFF"/>
          <w:tblCellMar>
            <w:top w:w="0" w:type="dxa"/>
            <w:left w:w="0" w:type="dxa"/>
            <w:bottom w:w="0" w:type="dxa"/>
            <w:right w:w="0" w:type="dxa"/>
          </w:tblCellMar>
          <w:tblLook w:val="0000"/>
        </w:tblPrEx>
        <w:trPr>
          <w:trHeight w:val="719"/>
        </w:trPr>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战国</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都江堰</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分为鱼嘴、宝瓶口和飞沙堰三个主体工程</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防洪、灌溉、水运</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使成都平原成为沃野，被称为</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天府之国</w:t>
            </w:r>
            <w:r w:rsidRPr="00540E64">
              <w:rPr>
                <w:rFonts w:ascii="Times New Roman" w:eastAsia="Microsoft YaHei UI" w:hAnsi="Times New Roman" w:cs="Times New Roman"/>
                <w:bCs/>
                <w:spacing w:val="8"/>
                <w:kern w:val="0"/>
                <w:szCs w:val="21"/>
              </w:rPr>
              <w:t>”</w:t>
            </w:r>
          </w:p>
        </w:tc>
      </w:tr>
      <w:tr w:rsidTr="00957CB0">
        <w:tblPrEx>
          <w:tblW w:w="10155" w:type="dxa"/>
          <w:tblInd w:w="0" w:type="dxa"/>
          <w:shd w:val="clear" w:color="auto" w:fill="FFFFFF"/>
          <w:tblCellMar>
            <w:top w:w="0" w:type="dxa"/>
            <w:left w:w="0" w:type="dxa"/>
            <w:bottom w:w="0" w:type="dxa"/>
            <w:right w:w="0" w:type="dxa"/>
          </w:tblCellMar>
          <w:tblLook w:val="0000"/>
        </w:tblPrEx>
        <w:trPr>
          <w:trHeight w:val="1073"/>
        </w:trPr>
        <w:tc>
          <w:tcPr>
            <w:tcW w:w="84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灵渠</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是世界上现存最古老的人工运河之一</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运输、灌溉</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沟通湘江和漓江，连接了长江和珠江两大水系，便利了交通，促进了沿线地区经济的发展</w:t>
            </w:r>
          </w:p>
        </w:tc>
      </w:tr>
      <w:tr w:rsidTr="00957CB0">
        <w:tblPrEx>
          <w:tblW w:w="10155" w:type="dxa"/>
          <w:tblInd w:w="0" w:type="dxa"/>
          <w:shd w:val="clear" w:color="auto" w:fill="FFFFFF"/>
          <w:tblCellMar>
            <w:top w:w="0" w:type="dxa"/>
            <w:left w:w="0" w:type="dxa"/>
            <w:bottom w:w="0" w:type="dxa"/>
            <w:right w:w="0" w:type="dxa"/>
          </w:tblCellMar>
          <w:tblLook w:val="0000"/>
        </w:tblPrEx>
        <w:trPr>
          <w:trHeight w:val="36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秦长城</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西起临洮，东到辽东</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军事防御</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防御了北方少数民族南下侵扰</w:t>
            </w:r>
          </w:p>
        </w:tc>
      </w:tr>
      <w:tr w:rsidTr="00957CB0">
        <w:tblPrEx>
          <w:tblW w:w="10155" w:type="dxa"/>
          <w:tblInd w:w="0" w:type="dxa"/>
          <w:shd w:val="clear" w:color="auto" w:fill="FFFFFF"/>
          <w:tblCellMar>
            <w:top w:w="0" w:type="dxa"/>
            <w:left w:w="0" w:type="dxa"/>
            <w:bottom w:w="0" w:type="dxa"/>
            <w:right w:w="0" w:type="dxa"/>
          </w:tblCellMar>
          <w:tblLook w:val="0000"/>
        </w:tblPrEx>
        <w:trPr>
          <w:trHeight w:val="719"/>
        </w:trPr>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大运河</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以洛阳为中心，北抵涿郡，南达余杭，连接五大水系</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运输</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加强了南北地区政治、经济和文化交流</w:t>
            </w:r>
          </w:p>
        </w:tc>
      </w:tr>
      <w:tr w:rsidTr="00957CB0">
        <w:tblPrEx>
          <w:tblW w:w="10155" w:type="dxa"/>
          <w:tblInd w:w="0" w:type="dxa"/>
          <w:shd w:val="clear" w:color="auto" w:fill="FFFFFF"/>
          <w:tblCellMar>
            <w:top w:w="0" w:type="dxa"/>
            <w:left w:w="0" w:type="dxa"/>
            <w:bottom w:w="0" w:type="dxa"/>
            <w:right w:w="0" w:type="dxa"/>
          </w:tblCellMar>
          <w:tblLook w:val="0000"/>
        </w:tblPrEx>
        <w:trPr>
          <w:trHeight w:val="719"/>
        </w:trPr>
        <w:tc>
          <w:tcPr>
            <w:tcW w:w="84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明长城</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东起鸭绿江，西至嘉峪关</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军事防御</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防御了北方蒙古贵族南扰；成为各民族交往的纽带</w:t>
            </w:r>
          </w:p>
        </w:tc>
      </w:tr>
      <w:tr w:rsidTr="00957CB0">
        <w:tblPrEx>
          <w:tblW w:w="10155" w:type="dxa"/>
          <w:tblInd w:w="0" w:type="dxa"/>
          <w:shd w:val="clear" w:color="auto" w:fill="FFFFFF"/>
          <w:tblCellMar>
            <w:top w:w="0" w:type="dxa"/>
            <w:left w:w="0" w:type="dxa"/>
            <w:bottom w:w="0" w:type="dxa"/>
            <w:right w:w="0" w:type="dxa"/>
          </w:tblCellMar>
          <w:tblLook w:val="0000"/>
        </w:tblPrEx>
        <w:trPr>
          <w:trHeight w:val="719"/>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明北京城</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平面呈</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凸</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字形，由一条中轴线纵贯南北，均衡布局</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体现了中国古代建筑艺术的特点和古代匠人的智慧</w:t>
            </w:r>
          </w:p>
        </w:tc>
      </w:tr>
      <w:tr w:rsidTr="00957CB0">
        <w:tblPrEx>
          <w:tblW w:w="10155" w:type="dxa"/>
          <w:tblInd w:w="0" w:type="dxa"/>
          <w:shd w:val="clear" w:color="auto" w:fill="FFFFFF"/>
          <w:tblCellMar>
            <w:top w:w="0" w:type="dxa"/>
            <w:left w:w="0" w:type="dxa"/>
            <w:bottom w:w="0" w:type="dxa"/>
            <w:right w:w="0" w:type="dxa"/>
          </w:tblCellMar>
          <w:tblLook w:val="0000"/>
        </w:tblPrEx>
        <w:trPr>
          <w:trHeight w:val="539"/>
        </w:trPr>
        <w:tc>
          <w:tcPr>
            <w:tcW w:w="789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共同作用：有利于巩固统一；反映了古代劳动人民的智慧和创造力</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十二、中华文化符号（中华传统文化）</w:t>
      </w:r>
    </w:p>
    <w:tbl>
      <w:tblPr>
        <w:tblStyle w:val="TableNormal"/>
        <w:tblW w:w="10155" w:type="dxa"/>
        <w:tblInd w:w="0" w:type="dxa"/>
        <w:shd w:val="clear" w:color="auto" w:fill="FFFFFF"/>
        <w:tblCellMar>
          <w:top w:w="0" w:type="dxa"/>
          <w:left w:w="0" w:type="dxa"/>
          <w:bottom w:w="0" w:type="dxa"/>
          <w:right w:w="0" w:type="dxa"/>
        </w:tblCellMar>
        <w:tblLook w:val="0000"/>
      </w:tblPr>
      <w:tblGrid>
        <w:gridCol w:w="1008"/>
        <w:gridCol w:w="1502"/>
        <w:gridCol w:w="1264"/>
        <w:gridCol w:w="1126"/>
        <w:gridCol w:w="1403"/>
        <w:gridCol w:w="968"/>
        <w:gridCol w:w="1541"/>
        <w:gridCol w:w="1343"/>
      </w:tblGrid>
      <w:tr w:rsidTr="00957CB0">
        <w:tblPrEx>
          <w:tblW w:w="10155" w:type="dxa"/>
          <w:tblInd w:w="0" w:type="dxa"/>
          <w:shd w:val="clear" w:color="auto" w:fill="FFFFFF"/>
          <w:tblCellMar>
            <w:top w:w="0" w:type="dxa"/>
            <w:left w:w="0" w:type="dxa"/>
            <w:bottom w:w="0" w:type="dxa"/>
            <w:right w:w="0" w:type="dxa"/>
          </w:tblCellMar>
          <w:tblLook w:val="0000"/>
        </w:tblPrEx>
        <w:trPr>
          <w:trHeight w:val="290"/>
        </w:trPr>
        <w:tc>
          <w:tcPr>
            <w:tcW w:w="7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商周时期</w:t>
            </w:r>
          </w:p>
        </w:tc>
        <w:tc>
          <w:tcPr>
            <w:tcW w:w="9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8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10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魏晋南北朝</w:t>
            </w:r>
          </w:p>
        </w:tc>
        <w:tc>
          <w:tcPr>
            <w:tcW w:w="7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宋元时期</w:t>
            </w:r>
          </w:p>
        </w:tc>
        <w:tc>
          <w:tcPr>
            <w:tcW w:w="9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明清时期</w:t>
            </w:r>
          </w:p>
        </w:tc>
      </w:tr>
      <w:tr w:rsidTr="00957CB0">
        <w:tblPrEx>
          <w:tblW w:w="10155" w:type="dxa"/>
          <w:tblInd w:w="0" w:type="dxa"/>
          <w:shd w:val="clear" w:color="auto" w:fill="FFFFFF"/>
          <w:tblCellMar>
            <w:top w:w="0" w:type="dxa"/>
            <w:left w:w="0" w:type="dxa"/>
            <w:bottom w:w="0" w:type="dxa"/>
            <w:right w:w="0" w:type="dxa"/>
          </w:tblCellMar>
          <w:tblLook w:val="0000"/>
        </w:tblPrEx>
        <w:trPr>
          <w:trHeight w:val="851"/>
        </w:trPr>
        <w:tc>
          <w:tcPr>
            <w:tcW w:w="7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符号</w:t>
            </w:r>
          </w:p>
        </w:tc>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青铜器、</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甲骨文</w:t>
            </w:r>
          </w:p>
        </w:tc>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兵马俑</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秦长城</w:t>
            </w:r>
          </w:p>
        </w:tc>
        <w:tc>
          <w:tcPr>
            <w:tcW w:w="8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造纸术</w:t>
            </w:r>
          </w:p>
        </w:tc>
        <w:tc>
          <w:tcPr>
            <w:tcW w:w="1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书法、雕塑</w:t>
            </w:r>
          </w:p>
        </w:tc>
        <w:tc>
          <w:tcPr>
            <w:tcW w:w="7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唐三彩</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活字印刷术、指南针、</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火药</w:t>
            </w:r>
          </w:p>
        </w:tc>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明长城</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故宫</w:t>
            </w:r>
          </w:p>
        </w:tc>
      </w:tr>
      <w:tr w:rsidTr="00957CB0">
        <w:tblPrEx>
          <w:tblW w:w="10155" w:type="dxa"/>
          <w:tblInd w:w="0" w:type="dxa"/>
          <w:shd w:val="clear" w:color="auto" w:fill="FFFFFF"/>
          <w:tblCellMar>
            <w:top w:w="0" w:type="dxa"/>
            <w:left w:w="0" w:type="dxa"/>
            <w:bottom w:w="0" w:type="dxa"/>
            <w:right w:w="0" w:type="dxa"/>
          </w:tblCellMar>
          <w:tblLook w:val="0000"/>
        </w:tblPrEx>
        <w:trPr>
          <w:trHeight w:val="678"/>
        </w:trPr>
        <w:tc>
          <w:tcPr>
            <w:tcW w:w="7710"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总结：中华文化博大精深、辉煌灿烂、源远流长；缤纷多彩的文化符号承载着丰富的文化内涵</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十三、中国古代科技人物</w:t>
      </w:r>
    </w:p>
    <w:tbl>
      <w:tblPr>
        <w:tblStyle w:val="TableNormal"/>
        <w:tblW w:w="10155" w:type="dxa"/>
        <w:tblInd w:w="0" w:type="dxa"/>
        <w:shd w:val="clear" w:color="auto" w:fill="FFFFFF"/>
        <w:tblCellMar>
          <w:top w:w="0" w:type="dxa"/>
          <w:left w:w="0" w:type="dxa"/>
          <w:bottom w:w="0" w:type="dxa"/>
          <w:right w:w="0" w:type="dxa"/>
        </w:tblCellMar>
        <w:tblLook w:val="0000"/>
      </w:tblPr>
      <w:tblGrid>
        <w:gridCol w:w="924"/>
        <w:gridCol w:w="1237"/>
        <w:gridCol w:w="5421"/>
        <w:gridCol w:w="2573"/>
      </w:tblGrid>
      <w:tr w:rsidTr="00957CB0">
        <w:tblPrEx>
          <w:tblW w:w="10155" w:type="dxa"/>
          <w:tblInd w:w="0" w:type="dxa"/>
          <w:shd w:val="clear" w:color="auto" w:fill="FFFFFF"/>
          <w:tblCellMar>
            <w:top w:w="0" w:type="dxa"/>
            <w:left w:w="0" w:type="dxa"/>
            <w:bottom w:w="0" w:type="dxa"/>
            <w:right w:w="0" w:type="dxa"/>
          </w:tblCellMar>
          <w:tblLook w:val="0000"/>
        </w:tblPrEx>
        <w:tc>
          <w:tcPr>
            <w:tcW w:w="7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人物</w:t>
            </w:r>
          </w:p>
        </w:tc>
        <w:tc>
          <w:tcPr>
            <w:tcW w:w="4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成就</w:t>
            </w:r>
          </w:p>
        </w:tc>
        <w:tc>
          <w:tcPr>
            <w:tcW w:w="19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领域</w:t>
            </w:r>
          </w:p>
        </w:tc>
      </w:tr>
      <w:tr w:rsidTr="00957CB0">
        <w:tblPrEx>
          <w:tblW w:w="10155" w:type="dxa"/>
          <w:tblInd w:w="0" w:type="dxa"/>
          <w:shd w:val="clear" w:color="auto" w:fill="FFFFFF"/>
          <w:tblCellMar>
            <w:top w:w="0" w:type="dxa"/>
            <w:left w:w="0" w:type="dxa"/>
            <w:bottom w:w="0" w:type="dxa"/>
            <w:right w:w="0" w:type="dxa"/>
          </w:tblCellMar>
          <w:tblLook w:val="0000"/>
        </w:tblPrEx>
        <w:tc>
          <w:tcPr>
            <w:tcW w:w="70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东汉</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蔡伦</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改进造纸术</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四大发明之一（最早）</w:t>
            </w:r>
          </w:p>
        </w:tc>
      </w:tr>
      <w:tr w:rsidTr="00957CB0">
        <w:tblPrEx>
          <w:tblW w:w="10155" w:type="dxa"/>
          <w:tblInd w:w="0" w:type="dxa"/>
          <w:shd w:val="clear" w:color="auto" w:fill="FFFFFF"/>
          <w:tblCellMar>
            <w:top w:w="0" w:type="dxa"/>
            <w:left w:w="0" w:type="dxa"/>
            <w:bottom w:w="0" w:type="dxa"/>
            <w:right w:w="0" w:type="dxa"/>
          </w:tblCellMar>
          <w:tblLook w:val="000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张仲景</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《伤寒杂病论》，中医理论体系，治未病，</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医圣</w:t>
            </w:r>
            <w:r w:rsidRPr="00540E64">
              <w:rPr>
                <w:rFonts w:ascii="Times New Roman" w:eastAsia="Microsoft YaHei UI" w:hAnsi="Times New Roman" w:cs="Times New Roman"/>
                <w:bCs/>
                <w:spacing w:val="8"/>
                <w:kern w:val="0"/>
                <w:szCs w:val="21"/>
              </w:rPr>
              <w:t>”</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r>
      <w:tr w:rsidTr="00957CB0">
        <w:tblPrEx>
          <w:tblW w:w="10155" w:type="dxa"/>
          <w:tblInd w:w="0" w:type="dxa"/>
          <w:shd w:val="clear" w:color="auto" w:fill="FFFFFF"/>
          <w:tblCellMar>
            <w:top w:w="0" w:type="dxa"/>
            <w:left w:w="0" w:type="dxa"/>
            <w:bottom w:w="0" w:type="dxa"/>
            <w:right w:w="0" w:type="dxa"/>
          </w:tblCellMar>
          <w:tblLook w:val="000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华佗</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发明</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麻沸散</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五禽戏</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r>
      <w:tr w:rsidTr="00957CB0">
        <w:tblPrEx>
          <w:tblW w:w="10155" w:type="dxa"/>
          <w:tblInd w:w="0" w:type="dxa"/>
          <w:shd w:val="clear" w:color="auto" w:fill="FFFFFF"/>
          <w:tblCellMar>
            <w:top w:w="0" w:type="dxa"/>
            <w:left w:w="0" w:type="dxa"/>
            <w:bottom w:w="0" w:type="dxa"/>
            <w:right w:w="0" w:type="dxa"/>
          </w:tblCellMar>
          <w:tblLook w:val="0000"/>
        </w:tblPrEx>
        <w:tc>
          <w:tcPr>
            <w:tcW w:w="70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南北朝</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贾思勰</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《齐民要术》</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r>
      <w:tr w:rsidTr="00957CB0">
        <w:tblPrEx>
          <w:tblW w:w="10155" w:type="dxa"/>
          <w:tblInd w:w="0" w:type="dxa"/>
          <w:shd w:val="clear" w:color="auto" w:fill="FFFFFF"/>
          <w:tblCellMar>
            <w:top w:w="0" w:type="dxa"/>
            <w:left w:w="0" w:type="dxa"/>
            <w:bottom w:w="0" w:type="dxa"/>
            <w:right w:w="0" w:type="dxa"/>
          </w:tblCellMar>
          <w:tblLook w:val="000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祖冲之</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将圆周率精确到小数点后第七位数字</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数学</w:t>
            </w:r>
          </w:p>
        </w:tc>
      </w:tr>
      <w:tr w:rsidTr="00957CB0">
        <w:tblPrEx>
          <w:tblW w:w="10155" w:type="dxa"/>
          <w:tblInd w:w="0" w:type="dxa"/>
          <w:shd w:val="clear" w:color="auto" w:fill="FFFFFF"/>
          <w:tblCellMar>
            <w:top w:w="0" w:type="dxa"/>
            <w:left w:w="0" w:type="dxa"/>
            <w:bottom w:w="0" w:type="dxa"/>
            <w:right w:w="0" w:type="dxa"/>
          </w:tblCellMar>
          <w:tblLook w:val="0000"/>
        </w:tblPrEx>
        <w:tc>
          <w:tcPr>
            <w:tcW w:w="7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毕昇</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发明活字印刷术</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四大发明之一</w:t>
            </w:r>
          </w:p>
        </w:tc>
      </w:tr>
      <w:tr w:rsidTr="00957CB0">
        <w:tblPrEx>
          <w:tblW w:w="10155" w:type="dxa"/>
          <w:tblInd w:w="0" w:type="dxa"/>
          <w:shd w:val="clear" w:color="auto" w:fill="FFFFFF"/>
          <w:tblCellMar>
            <w:top w:w="0" w:type="dxa"/>
            <w:left w:w="0" w:type="dxa"/>
            <w:bottom w:w="0" w:type="dxa"/>
            <w:right w:w="0" w:type="dxa"/>
          </w:tblCellMar>
          <w:tblLook w:val="0000"/>
        </w:tblPrEx>
        <w:tc>
          <w:tcPr>
            <w:tcW w:w="70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李时珍</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编写《本草纲目》</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r>
      <w:tr w:rsidTr="00957CB0">
        <w:tblPrEx>
          <w:tblW w:w="10155" w:type="dxa"/>
          <w:tblInd w:w="0" w:type="dxa"/>
          <w:shd w:val="clear" w:color="auto" w:fill="FFFFFF"/>
          <w:tblCellMar>
            <w:top w:w="0" w:type="dxa"/>
            <w:left w:w="0" w:type="dxa"/>
            <w:bottom w:w="0" w:type="dxa"/>
            <w:right w:w="0" w:type="dxa"/>
          </w:tblCellMar>
          <w:tblLook w:val="000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宋应星</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编写《天工开物》</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手工业</w:t>
            </w:r>
          </w:p>
        </w:tc>
      </w:tr>
      <w:tr w:rsidTr="00957CB0">
        <w:tblPrEx>
          <w:tblW w:w="10155" w:type="dxa"/>
          <w:tblInd w:w="0" w:type="dxa"/>
          <w:shd w:val="clear" w:color="auto" w:fill="FFFFFF"/>
          <w:tblCellMar>
            <w:top w:w="0" w:type="dxa"/>
            <w:left w:w="0" w:type="dxa"/>
            <w:bottom w:w="0" w:type="dxa"/>
            <w:right w:w="0" w:type="dxa"/>
          </w:tblCellMar>
          <w:tblLook w:val="000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徐光启</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编写《农政全书》</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r>
      <w:tr w:rsidTr="00957CB0">
        <w:tblPrEx>
          <w:tblW w:w="10155" w:type="dxa"/>
          <w:tblInd w:w="0" w:type="dxa"/>
          <w:shd w:val="clear" w:color="auto" w:fill="FFFFFF"/>
          <w:tblCellMar>
            <w:top w:w="0" w:type="dxa"/>
            <w:left w:w="0" w:type="dxa"/>
            <w:bottom w:w="0" w:type="dxa"/>
            <w:right w:w="0" w:type="dxa"/>
          </w:tblCellMar>
          <w:tblLook w:val="0000"/>
        </w:tblPrEx>
        <w:tc>
          <w:tcPr>
            <w:tcW w:w="775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w:t>
            </w:r>
            <w:r w:rsidRPr="00540E64">
              <w:rPr>
                <w:rFonts w:ascii="Times New Roman" w:eastAsia="Microsoft YaHei UI" w:hAnsi="Times New Roman" w:cs="Times New Roman"/>
                <w:bCs/>
                <w:spacing w:val="8"/>
                <w:kern w:val="0"/>
                <w:szCs w:val="21"/>
              </w:rPr>
              <w:t>1</w:t>
            </w:r>
            <w:r w:rsidRPr="00540E64">
              <w:rPr>
                <w:rFonts w:ascii="宋体" w:eastAsia="宋体" w:hAnsi="宋体" w:cs="Times New Roman" w:hint="eastAsia"/>
                <w:bCs/>
                <w:spacing w:val="8"/>
                <w:kern w:val="0"/>
                <w:szCs w:val="21"/>
              </w:rPr>
              <w:t>）中国古代科技发展历程源远流长，成果丰富，促进了中国乃至世界历史的发展</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2</w:t>
            </w:r>
            <w:r w:rsidRPr="00540E64">
              <w:rPr>
                <w:rFonts w:ascii="宋体" w:eastAsia="宋体" w:hAnsi="宋体" w:cs="Times New Roman" w:hint="eastAsia"/>
                <w:bCs/>
                <w:spacing w:val="8"/>
                <w:kern w:val="0"/>
                <w:szCs w:val="21"/>
              </w:rPr>
              <w:t>）中国古代科技注重应用和经验总结，服务于社会生产和百姓生活，促进了封建社会农业经济的发展</w:t>
            </w:r>
          </w:p>
        </w:tc>
      </w:tr>
    </w:tbl>
    <w:p>
      <w:pPr>
        <w:sectPr w:rsidSect="00957CB0">
          <w:type w:val="nextPage"/>
          <w:pgSz w:w="11906" w:h="16838"/>
          <w:pgMar w:top="284" w:right="284" w:bottom="284" w:left="284" w:header="851" w:footer="992" w:gutter="0"/>
          <w:pgNumType w:start="6"/>
          <w:cols w:space="425"/>
          <w:titlePg w:val="0"/>
          <w:docGrid w:type="lines" w:linePitch="312"/>
        </w:sectPr>
      </w:pPr>
    </w:p>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十四、中国古代科技发明</w:t>
      </w:r>
    </w:p>
    <w:tbl>
      <w:tblPr>
        <w:tblStyle w:val="TableNormal"/>
        <w:tblW w:w="10155" w:type="dxa"/>
        <w:tblInd w:w="0" w:type="dxa"/>
        <w:shd w:val="clear" w:color="auto" w:fill="FFFFFF"/>
        <w:tblCellMar>
          <w:top w:w="0" w:type="dxa"/>
          <w:left w:w="0" w:type="dxa"/>
          <w:bottom w:w="0" w:type="dxa"/>
          <w:right w:w="0" w:type="dxa"/>
        </w:tblCellMar>
        <w:tblLook w:val="0000"/>
      </w:tblPr>
      <w:tblGrid>
        <w:gridCol w:w="1493"/>
        <w:gridCol w:w="2907"/>
        <w:gridCol w:w="5755"/>
      </w:tblGrid>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发明</w:t>
            </w:r>
          </w:p>
        </w:tc>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时间</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造纸术</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西汉发明</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东汉蔡伦改进造纸术</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纸成为人们广泛使用的书写材料，便利了典籍的流传，促进了文明的传播与发展，对世界文明发展作出巨大贡献</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印刷术</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唐朝发明雕版印刷术</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北宋毕昇发明活字印刷术</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提高了印刷效率，加快了图书的普及和文化的传播，促进</w:t>
            </w:r>
            <w:r w:rsidRPr="00540E64">
              <w:rPr>
                <w:rFonts w:ascii="宋体" w:eastAsia="宋体" w:hAnsi="宋体" w:cs="Times New Roman" w:hint="eastAsia"/>
                <w:bCs/>
                <w:spacing w:val="8"/>
                <w:kern w:val="0"/>
                <w:szCs w:val="21"/>
              </w:rPr>
              <w:t>了人类文明的传播与发展</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指南针</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北宋发明</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促进了世界远洋航海技术的发展，为新航路开辟和郑和下西洋创造了条件</w:t>
            </w:r>
          </w:p>
        </w:tc>
      </w:tr>
      <w:tr w:rsidTr="00957CB0">
        <w:tblPrEx>
          <w:tblW w:w="10155" w:type="dxa"/>
          <w:tblInd w:w="0" w:type="dxa"/>
          <w:shd w:val="clear" w:color="auto" w:fill="FFFFFF"/>
          <w:tblCellMar>
            <w:top w:w="0" w:type="dxa"/>
            <w:left w:w="0" w:type="dxa"/>
            <w:bottom w:w="0" w:type="dxa"/>
            <w:right w:w="0" w:type="dxa"/>
          </w:tblCellMar>
          <w:tblLook w:val="000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火药</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唐朝末年发明</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宋元时期广泛用于战争</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推动了欧洲社会变革，对欧洲的火器制造和作战方式产生了巨大影响。</w:t>
            </w:r>
          </w:p>
        </w:tc>
      </w:tr>
      <w:tr w:rsidTr="00957CB0">
        <w:tblPrEx>
          <w:tblW w:w="10155" w:type="dxa"/>
          <w:tblInd w:w="0" w:type="dxa"/>
          <w:shd w:val="clear" w:color="auto" w:fill="FFFFFF"/>
          <w:tblCellMar>
            <w:top w:w="0" w:type="dxa"/>
            <w:left w:w="0" w:type="dxa"/>
            <w:bottom w:w="0" w:type="dxa"/>
            <w:right w:w="0" w:type="dxa"/>
          </w:tblCellMar>
          <w:tblLook w:val="0000"/>
        </w:tblPrEx>
        <w:tc>
          <w:tcPr>
            <w:tcW w:w="775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认识：中国古代科技发明成就灿烂辉煌，涉及领域众多，与生产生活息息相关。</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十五、中国古代科技著作</w:t>
      </w:r>
    </w:p>
    <w:tbl>
      <w:tblPr>
        <w:tblStyle w:val="TableNormal"/>
        <w:tblW w:w="10155" w:type="dxa"/>
        <w:tblInd w:w="0" w:type="dxa"/>
        <w:shd w:val="clear" w:color="auto" w:fill="FFFFFF"/>
        <w:tblCellMar>
          <w:top w:w="0" w:type="dxa"/>
          <w:left w:w="0" w:type="dxa"/>
          <w:bottom w:w="0" w:type="dxa"/>
          <w:right w:w="0" w:type="dxa"/>
        </w:tblCellMar>
        <w:tblLook w:val="0000"/>
      </w:tblPr>
      <w:tblGrid>
        <w:gridCol w:w="1361"/>
        <w:gridCol w:w="1952"/>
        <w:gridCol w:w="1380"/>
        <w:gridCol w:w="1242"/>
        <w:gridCol w:w="4220"/>
      </w:tblGrid>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4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著作</w:t>
            </w: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作者</w:t>
            </w:r>
          </w:p>
        </w:tc>
        <w:tc>
          <w:tcPr>
            <w:tcW w:w="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领域</w:t>
            </w:r>
          </w:p>
        </w:tc>
        <w:tc>
          <w:tcPr>
            <w:tcW w:w="32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评价</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影响</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地位</w:t>
            </w: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东汉</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《伤寒杂病论》</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张仲景</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发展了中医学的理论和治疗方法</w:t>
            </w: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南北朝</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《齐民要术》</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贾思勰</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是我国现存最早的一部完整的农书</w:t>
            </w: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《大明历》</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祖冲之</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历法</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《农书》</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王祯</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《本草纲目》</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李时珍</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总结了我国药物学成就，丰富了我国医药学宝库，在世界医药史上占有重要地位</w:t>
            </w: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《天工开物》</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宋应星</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手工业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被誉为</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中国</w:t>
            </w:r>
            <w:r w:rsidRPr="00540E64">
              <w:rPr>
                <w:rFonts w:ascii="Times New Roman" w:eastAsia="Microsoft YaHei UI" w:hAnsi="Times New Roman" w:cs="Times New Roman"/>
                <w:bCs/>
                <w:spacing w:val="8"/>
                <w:kern w:val="0"/>
                <w:szCs w:val="21"/>
              </w:rPr>
              <w:t>17</w:t>
            </w:r>
            <w:r w:rsidRPr="00540E64">
              <w:rPr>
                <w:rFonts w:ascii="宋体" w:eastAsia="宋体" w:hAnsi="宋体" w:cs="Times New Roman" w:hint="eastAsia"/>
                <w:bCs/>
                <w:spacing w:val="8"/>
                <w:kern w:val="0"/>
                <w:szCs w:val="21"/>
              </w:rPr>
              <w:t>世纪的工艺百科全书</w:t>
            </w:r>
            <w:r w:rsidRPr="00540E64">
              <w:rPr>
                <w:rFonts w:ascii="Times New Roman" w:eastAsia="Microsoft YaHei UI" w:hAnsi="Times New Roman" w:cs="Times New Roman"/>
                <w:bCs/>
                <w:spacing w:val="8"/>
                <w:kern w:val="0"/>
                <w:szCs w:val="21"/>
              </w:rPr>
              <w:t>”</w:t>
            </w:r>
          </w:p>
        </w:tc>
      </w:tr>
      <w:tr w:rsidTr="00957CB0">
        <w:tblPrEx>
          <w:tblW w:w="10155" w:type="dxa"/>
          <w:tblInd w:w="0" w:type="dxa"/>
          <w:shd w:val="clear" w:color="auto" w:fill="FFFFFF"/>
          <w:tblCellMar>
            <w:top w:w="0" w:type="dxa"/>
            <w:left w:w="0" w:type="dxa"/>
            <w:bottom w:w="0" w:type="dxa"/>
            <w:right w:w="0" w:type="dxa"/>
          </w:tblCellMar>
          <w:tblLook w:val="000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rPr>
                <w:rFonts w:ascii="Microsoft YaHei UI" w:eastAsia="Microsoft YaHei UI" w:hAnsi="Microsoft YaHei UI" w:cs="宋体"/>
                <w:spacing w:val="8"/>
                <w:kern w:val="0"/>
                <w:sz w:val="26"/>
                <w:szCs w:val="26"/>
              </w:rPr>
            </w:pP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《农政全书》</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徐光启</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是明代末年一部有关国计民生的科技巨著</w:t>
            </w:r>
          </w:p>
        </w:tc>
      </w:tr>
    </w:tbl>
    <w:p w:rsidR="00957CB0" w:rsidRPr="00540E64" w:rsidP="00957CB0">
      <w:pPr>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十六、中国古代王朝疆域的变化</w:t>
      </w:r>
    </w:p>
    <w:tbl>
      <w:tblPr>
        <w:tblStyle w:val="TableNormal"/>
        <w:tblW w:w="10155" w:type="dxa"/>
        <w:tblInd w:w="0" w:type="dxa"/>
        <w:shd w:val="clear" w:color="auto" w:fill="FFFFFF"/>
        <w:tblCellMar>
          <w:top w:w="0" w:type="dxa"/>
          <w:left w:w="0" w:type="dxa"/>
          <w:bottom w:w="0" w:type="dxa"/>
          <w:right w:w="0" w:type="dxa"/>
        </w:tblCellMar>
        <w:tblLook w:val="0000"/>
      </w:tblPr>
      <w:tblGrid>
        <w:gridCol w:w="1356"/>
        <w:gridCol w:w="3712"/>
        <w:gridCol w:w="2809"/>
        <w:gridCol w:w="2278"/>
      </w:tblGrid>
      <w:tr w:rsidTr="00FF6DC6">
        <w:tblPrEx>
          <w:tblW w:w="10155" w:type="dxa"/>
          <w:tblInd w:w="0" w:type="dxa"/>
          <w:shd w:val="clear" w:color="auto" w:fill="FFFFFF"/>
          <w:tblCellMar>
            <w:top w:w="0" w:type="dxa"/>
            <w:left w:w="0" w:type="dxa"/>
            <w:bottom w:w="0" w:type="dxa"/>
            <w:right w:w="0" w:type="dxa"/>
          </w:tblCellMar>
          <w:tblLook w:val="0000"/>
        </w:tblPrEx>
        <w:tc>
          <w:tcPr>
            <w:tcW w:w="13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37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地图</w:t>
            </w:r>
          </w:p>
        </w:tc>
        <w:tc>
          <w:tcPr>
            <w:tcW w:w="2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变化表现</w:t>
            </w:r>
          </w:p>
        </w:tc>
        <w:tc>
          <w:tcPr>
            <w:tcW w:w="227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FF6DC6">
        <w:tblPrEx>
          <w:tblW w:w="10155" w:type="dxa"/>
          <w:tblInd w:w="0" w:type="dxa"/>
          <w:shd w:val="clear" w:color="auto" w:fill="FFFFFF"/>
          <w:tblCellMar>
            <w:top w:w="0" w:type="dxa"/>
            <w:left w:w="0" w:type="dxa"/>
            <w:bottom w:w="0" w:type="dxa"/>
            <w:right w:w="0" w:type="dxa"/>
          </w:tblCellMar>
          <w:tblLook w:val="000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统一岭南及东南沿海地区</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我国历史上第一个统一的多民族的封建国家</w:t>
            </w:r>
          </w:p>
        </w:tc>
      </w:tr>
      <w:tr w:rsidTr="00FF6DC6">
        <w:tblPrEx>
          <w:tblW w:w="10155" w:type="dxa"/>
          <w:tblInd w:w="0" w:type="dxa"/>
          <w:shd w:val="clear" w:color="auto" w:fill="FFFFFF"/>
          <w:tblCellMar>
            <w:top w:w="0" w:type="dxa"/>
            <w:left w:w="0" w:type="dxa"/>
            <w:bottom w:w="0" w:type="dxa"/>
            <w:right w:w="0" w:type="dxa"/>
          </w:tblCellMar>
          <w:tblLook w:val="000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设西域都护，将新疆纳入中央政府管辖</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扩大了</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大一统</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王朝的版图</w:t>
            </w:r>
          </w:p>
        </w:tc>
      </w:tr>
      <w:tr w:rsidTr="00FF6DC6">
        <w:tblPrEx>
          <w:tblW w:w="10155" w:type="dxa"/>
          <w:tblInd w:w="0" w:type="dxa"/>
          <w:shd w:val="clear" w:color="auto" w:fill="FFFFFF"/>
          <w:tblCellMar>
            <w:top w:w="0" w:type="dxa"/>
            <w:left w:w="0" w:type="dxa"/>
            <w:bottom w:w="0" w:type="dxa"/>
            <w:right w:w="0" w:type="dxa"/>
          </w:tblCellMar>
          <w:tblLook w:val="000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设澎湖巡检司管辖台湾，设宣政院管辖西藏，将西藏和台湾纳入中央政府管辖</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元朝的版图是我国历史上最大的</w:t>
            </w:r>
          </w:p>
        </w:tc>
      </w:tr>
      <w:tr w:rsidTr="00FF6DC6">
        <w:tblPrEx>
          <w:tblW w:w="10155" w:type="dxa"/>
          <w:tblInd w:w="0" w:type="dxa"/>
          <w:shd w:val="clear" w:color="auto" w:fill="FFFFFF"/>
          <w:tblCellMar>
            <w:top w:w="0" w:type="dxa"/>
            <w:left w:w="0" w:type="dxa"/>
            <w:bottom w:w="0" w:type="dxa"/>
            <w:right w:w="0" w:type="dxa"/>
          </w:tblCellMar>
          <w:tblLook w:val="000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设置伊犁将军管辖新疆地</w:t>
            </w:r>
          </w:p>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区；设置台湾府管辖台湾，设置驻藏大臣管辖西藏地区</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奠定了我国现代版图的基础</w:t>
            </w:r>
          </w:p>
        </w:tc>
      </w:tr>
      <w:tr w:rsidTr="00FF6DC6">
        <w:tblPrEx>
          <w:tblW w:w="10155" w:type="dxa"/>
          <w:tblInd w:w="0" w:type="dxa"/>
          <w:shd w:val="clear" w:color="auto" w:fill="FFFFFF"/>
          <w:tblCellMar>
            <w:top w:w="0" w:type="dxa"/>
            <w:left w:w="0" w:type="dxa"/>
            <w:bottom w:w="0" w:type="dxa"/>
            <w:right w:w="0" w:type="dxa"/>
          </w:tblCellMar>
          <w:tblLook w:val="0000"/>
        </w:tblPrEx>
        <w:tc>
          <w:tcPr>
            <w:tcW w:w="1015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ordWrap w:val="0"/>
              <w:spacing w:beforeAutospacing="0" w:afterAutospacing="0"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shd w:val="clear" w:color="auto" w:fill="FFFF00"/>
              </w:rPr>
              <w:t>总结：从整体上看，中国古代疆域呈扩大的趋势，中华民族多元一体的格局逐步形成</w:t>
            </w:r>
          </w:p>
        </w:tc>
      </w:tr>
    </w:tbl>
    <w:p>
      <w:pPr>
        <w:sectPr w:rsidSect="00957CB0">
          <w:type w:val="nextPage"/>
          <w:pgSz w:w="11906" w:h="16838"/>
          <w:pgMar w:top="284" w:right="284" w:bottom="284" w:left="284" w:header="851" w:footer="992" w:gutter="0"/>
          <w:pgNumType w:start="7"/>
          <w:cols w:space="425"/>
          <w:titlePg w:val="0"/>
          <w:docGrid w:type="lines" w:linePitch="312"/>
        </w:sectPr>
      </w:pPr>
    </w:p>
    <w:p w:rsidR="00FF6DC6" w:rsidRPr="00433EFE" w:rsidP="00FF6DC6">
      <w:pPr>
        <w:shd w:val="clear" w:color="auto" w:fill="FFFFFF"/>
        <w:spacing w:beforeAutospacing="0" w:afterAutospacing="0" w:line="315" w:lineRule="atLeast"/>
        <w:jc w:val="center"/>
        <w:rPr>
          <w:rFonts w:ascii="Calibri" w:eastAsia="宋体" w:hAnsi="Calibri" w:cs="Calibri"/>
          <w:spacing w:val="8"/>
          <w:kern w:val="0"/>
          <w:szCs w:val="21"/>
        </w:rPr>
      </w:pPr>
      <w:r w:rsidRPr="00433EFE">
        <w:rPr>
          <w:rFonts w:ascii="微软雅黑" w:eastAsia="微软雅黑" w:hAnsi="微软雅黑" w:cs="Calibri" w:hint="eastAsia"/>
          <w:color w:val="FF0000"/>
          <w:spacing w:val="8"/>
          <w:kern w:val="0"/>
          <w:sz w:val="24"/>
          <w:szCs w:val="24"/>
        </w:rPr>
        <w:t>2023年中考历史大单元、大概念整合之中国近代史</w:t>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Calibri" w:eastAsia="宋体" w:hAnsi="Calibri" w:cs="Calibri"/>
          <w:spacing w:val="8"/>
          <w:kern w:val="0"/>
          <w:szCs w:val="21"/>
        </w:rPr>
        <w:t>         </w:t>
      </w:r>
      <w:r w:rsidRPr="00433EFE">
        <w:rPr>
          <w:rFonts w:ascii="微软雅黑" w:eastAsia="微软雅黑" w:hAnsi="微软雅黑" w:cs="Calibri" w:hint="eastAsia"/>
          <w:b/>
          <w:bCs/>
          <w:color w:val="000066"/>
          <w:spacing w:val="8"/>
          <w:kern w:val="0"/>
          <w:sz w:val="32"/>
          <w:szCs w:val="32"/>
        </w:rPr>
        <w:t>中国近代史概述</w:t>
      </w:r>
    </w:p>
    <w:p w:rsidR="00FF6DC6" w:rsidRPr="00433EFE" w:rsidP="00FF6DC6">
      <w:pPr>
        <w:shd w:val="clear" w:color="auto" w:fill="FFFFFF"/>
        <w:spacing w:beforeAutospacing="0" w:afterAutospacing="0"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中国近代史始于1840年鸦片战争，止于1949年中华人民共和国成立，重点叙述列强侵略中国，中国逐渐成为半殖民地半封建社会；中华民族对外反抗列强侵略，对内反对封建专制统治，最终由中国共产党团结带领全国各族人民实现了民族独立、人民解放，夺取了新民主主义革命的伟大胜利。</w:t>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Pr>
          <w:rFonts w:ascii="Calibri" w:eastAsia="宋体" w:hAnsi="Calibri" w:cs="Calibri"/>
          <w:noProof/>
          <w:spacing w:val="8"/>
          <w:kern w:val="0"/>
          <w:szCs w:val="21"/>
        </w:rPr>
        <mc:AlternateContent>
          <mc:Choice Requires="wps">
            <w:drawing>
              <wp:inline distT="0" distB="0" distL="0" distR="0">
                <wp:extent cx="304800" cy="304800"/>
                <wp:docPr id="1" name="矩形 5"/>
                <wp:cNvGraphicFramePr/>
                <a:graphic xmlns:a="http://schemas.openxmlformats.org/drawingml/2006/main">
                  <a:graphicData uri="http://schemas.microsoft.com/office/word/2010/wordprocessingShape">
                    <wps:wsp xmlns:wps="http://schemas.microsoft.com/office/word/2010/wordprocessingShape">
                      <wps:cNvSpPr/>
                      <wps:spPr>
                        <a:xfrm>
                          <a:off x="0" y="0"/>
                          <a:ext cx="304800" cy="304800"/>
                        </a:xfrm>
                        <a:prstGeom prst="rect">
                          <a:avLst/>
                        </a:prstGeom>
                      </wps:spPr>
                      <wps:bodyPr rot="0" vert="horz" wrap="square" lIns="0" tIns="0" rIns="0" bIns="0" anchor="t" anchorCtr="0"/>
                    </wps:wsp>
                  </a:graphicData>
                </a:graphic>
              </wp:inline>
            </w:drawing>
          </mc:Choice>
          <mc:Fallback>
            <w:pict>
              <v:rect id="矩形 5" o:spid="_x0000_i1025" style="width:24pt;height:24pt;mso-wrap-distance-bottom:0;mso-wrap-distance-left:0;mso-wrap-distance-right:0;mso-wrap-distance-top:0;v-text-anchor:top" fillcolor="this">
                <w10:anchorlock/>
              </v:rect>
            </w:pict>
          </mc:Fallback>
        </mc:AlternateContent>
      </w:r>
      <w:r w:rsidRPr="00433EFE">
        <w:rPr>
          <w:rFonts w:ascii="微软雅黑" w:eastAsia="微软雅黑" w:hAnsi="微软雅黑" w:cs="Calibri" w:hint="eastAsia"/>
          <w:b/>
          <w:bCs/>
          <w:color w:val="000066"/>
          <w:spacing w:val="8"/>
          <w:kern w:val="0"/>
          <w:sz w:val="32"/>
          <w:szCs w:val="32"/>
        </w:rPr>
        <w:t>中国近代史基本线索</w:t>
      </w:r>
    </w:p>
    <w:p w:rsidR="00FF6DC6" w:rsidRPr="00433EFE" w:rsidP="00FF6DC6">
      <w:pPr>
        <w:shd w:val="clear" w:color="auto" w:fill="FFFFFF"/>
        <w:spacing w:beforeAutospacing="0" w:afterAutospacing="0"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屈辱史（列强侵华）：</w:t>
      </w:r>
      <w:r w:rsidRPr="00433EFE">
        <w:rPr>
          <w:rFonts w:ascii="宋体" w:eastAsia="宋体" w:hAnsi="宋体" w:cs="Calibri" w:hint="eastAsia"/>
          <w:spacing w:val="8"/>
          <w:kern w:val="0"/>
          <w:szCs w:val="21"/>
        </w:rPr>
        <w:t>外国资本主义与中国反动势力相勾结使中国逐步沦为</w:t>
      </w:r>
      <w:r w:rsidRPr="00433EFE">
        <w:rPr>
          <w:rFonts w:ascii="宋体" w:eastAsia="宋体" w:hAnsi="宋体" w:cs="Calibri" w:hint="eastAsia"/>
          <w:b/>
          <w:bCs/>
          <w:color w:val="FF0000"/>
          <w:spacing w:val="8"/>
          <w:kern w:val="0"/>
          <w:szCs w:val="21"/>
          <w:u w:val="single"/>
        </w:rPr>
        <w:t>半殖民地半封建社会</w:t>
      </w:r>
      <w:r w:rsidRPr="00433EFE">
        <w:rPr>
          <w:rFonts w:ascii="宋体" w:eastAsia="宋体" w:hAnsi="宋体" w:cs="Calibri" w:hint="eastAsia"/>
          <w:spacing w:val="8"/>
          <w:kern w:val="0"/>
          <w:szCs w:val="21"/>
        </w:rPr>
        <w:t>的历史</w:t>
      </w:r>
      <w:r w:rsidRPr="00433EFE">
        <w:rPr>
          <w:rFonts w:ascii="宋体" w:eastAsia="宋体" w:hAnsi="宋体" w:cs="Calibri" w:hint="eastAsia"/>
          <w:b/>
          <w:bCs/>
          <w:color w:val="FF0000"/>
          <w:spacing w:val="8"/>
          <w:kern w:val="0"/>
          <w:szCs w:val="21"/>
          <w:u w:val="single"/>
        </w:rPr>
        <w:t>（列强侵华史）</w:t>
      </w:r>
    </w:p>
    <w:p w:rsidR="00FF6DC6" w:rsidRPr="00433EFE" w:rsidP="00FF6DC6">
      <w:pPr>
        <w:shd w:val="clear" w:color="auto" w:fill="FFFFFF"/>
        <w:spacing w:beforeAutospacing="0" w:afterAutospacing="0"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抗争史：</w:t>
      </w:r>
      <w:r w:rsidRPr="00433EFE">
        <w:rPr>
          <w:rFonts w:ascii="宋体" w:eastAsia="宋体" w:hAnsi="宋体" w:cs="Calibri" w:hint="eastAsia"/>
          <w:spacing w:val="8"/>
          <w:kern w:val="0"/>
          <w:szCs w:val="21"/>
        </w:rPr>
        <w:t>中国人民为改变屈辱地位，奋起抗争、反抗侵略、前赴后继、不屈不挠的历史</w:t>
      </w:r>
    </w:p>
    <w:p w:rsidR="00FF6DC6" w:rsidRPr="00433EFE" w:rsidP="00FF6DC6">
      <w:pPr>
        <w:shd w:val="clear" w:color="auto" w:fill="FFFFFF"/>
        <w:spacing w:beforeAutospacing="0" w:afterAutospacing="0"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探索史：</w:t>
      </w:r>
      <w:r w:rsidRPr="00433EFE">
        <w:rPr>
          <w:rFonts w:ascii="宋体" w:eastAsia="宋体" w:hAnsi="宋体" w:cs="Calibri" w:hint="eastAsia"/>
          <w:spacing w:val="8"/>
          <w:kern w:val="0"/>
          <w:szCs w:val="21"/>
        </w:rPr>
        <w:t>先进的中国人寻求救国救民之路的历史</w:t>
      </w:r>
      <w:r w:rsidRPr="00433EFE">
        <w:rPr>
          <w:rFonts w:ascii="宋体" w:eastAsia="宋体" w:hAnsi="宋体" w:cs="Calibri" w:hint="eastAsia"/>
          <w:b/>
          <w:bCs/>
          <w:color w:val="FF0000"/>
          <w:spacing w:val="8"/>
          <w:kern w:val="0"/>
          <w:szCs w:val="21"/>
        </w:rPr>
        <w:t>（</w:t>
      </w:r>
      <w:r w:rsidRPr="00433EFE">
        <w:rPr>
          <w:rFonts w:ascii="宋体" w:eastAsia="宋体" w:hAnsi="宋体" w:cs="Calibri" w:hint="eastAsia"/>
          <w:b/>
          <w:bCs/>
          <w:color w:val="FF0000"/>
          <w:spacing w:val="8"/>
          <w:kern w:val="0"/>
          <w:szCs w:val="21"/>
          <w:u w:val="single"/>
        </w:rPr>
        <w:t>社会各阶层探索近代化道路</w:t>
      </w:r>
      <w:r w:rsidRPr="00433EFE">
        <w:rPr>
          <w:rFonts w:ascii="宋体" w:eastAsia="宋体" w:hAnsi="宋体" w:cs="Calibri" w:hint="eastAsia"/>
          <w:b/>
          <w:bCs/>
          <w:color w:val="FF0000"/>
          <w:spacing w:val="8"/>
          <w:kern w:val="0"/>
          <w:szCs w:val="21"/>
        </w:rPr>
        <w:t>）</w:t>
      </w:r>
    </w:p>
    <w:p w:rsidR="00FF6DC6" w:rsidRPr="00433EFE" w:rsidP="00FF6DC6">
      <w:pPr>
        <w:shd w:val="clear" w:color="auto" w:fill="FFFFFF"/>
        <w:spacing w:beforeAutospacing="0" w:afterAutospacing="0" w:line="315" w:lineRule="atLeast"/>
        <w:ind w:left="1470" w:right="1470"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发展史：</w:t>
      </w:r>
      <w:r w:rsidRPr="00433EFE">
        <w:rPr>
          <w:rFonts w:ascii="宋体" w:eastAsia="宋体" w:hAnsi="宋体" w:cs="Calibri" w:hint="eastAsia"/>
          <w:spacing w:val="8"/>
          <w:kern w:val="0"/>
          <w:szCs w:val="21"/>
        </w:rPr>
        <w:t>近代工业、近代科技和民族资本主义的发展史</w:t>
      </w:r>
      <w:r w:rsidRPr="00433EFE">
        <w:rPr>
          <w:rFonts w:ascii="宋体" w:eastAsia="宋体" w:hAnsi="宋体" w:cs="Calibri" w:hint="eastAsia"/>
          <w:b/>
          <w:bCs/>
          <w:color w:val="FF0000"/>
          <w:spacing w:val="8"/>
          <w:kern w:val="0"/>
          <w:szCs w:val="21"/>
        </w:rPr>
        <w:t>（</w:t>
      </w:r>
      <w:r w:rsidRPr="00433EFE">
        <w:rPr>
          <w:rFonts w:ascii="宋体" w:eastAsia="宋体" w:hAnsi="宋体" w:cs="Calibri" w:hint="eastAsia"/>
          <w:b/>
          <w:bCs/>
          <w:color w:val="FF0000"/>
          <w:spacing w:val="8"/>
          <w:kern w:val="0"/>
          <w:szCs w:val="21"/>
          <w:u w:val="single"/>
        </w:rPr>
        <w:t>民族资本主义的产生发展</w:t>
      </w:r>
      <w:r w:rsidRPr="00433EFE">
        <w:rPr>
          <w:rFonts w:ascii="宋体" w:eastAsia="宋体" w:hAnsi="宋体" w:cs="Calibri" w:hint="eastAsia"/>
          <w:b/>
          <w:bCs/>
          <w:color w:val="FF0000"/>
          <w:spacing w:val="8"/>
          <w:kern w:val="0"/>
          <w:szCs w:val="21"/>
        </w:rPr>
        <w:t>）</w:t>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b/>
          <w:bCs/>
          <w:spacing w:val="8"/>
          <w:kern w:val="0"/>
          <w:szCs w:val="21"/>
        </w:rPr>
        <w:t xml:space="preserve">    </w:t>
      </w:r>
      <w:r w:rsidRPr="00433EFE">
        <w:rPr>
          <w:rFonts w:ascii="微软雅黑" w:eastAsia="微软雅黑" w:hAnsi="微软雅黑" w:cs="Calibri" w:hint="eastAsia"/>
          <w:b/>
          <w:bCs/>
          <w:color w:val="000066"/>
          <w:spacing w:val="8"/>
          <w:kern w:val="0"/>
          <w:sz w:val="32"/>
          <w:szCs w:val="32"/>
        </w:rPr>
        <w:t>中国近代史时空线索</w:t>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一、近代列强侵华战争</w:t>
      </w:r>
    </w:p>
    <w:tbl>
      <w:tblPr>
        <w:tblStyle w:val="TableNormal"/>
        <w:tblW w:w="10155" w:type="dxa"/>
        <w:tblInd w:w="286" w:type="dxa"/>
        <w:shd w:val="clear" w:color="auto" w:fill="FFFFFF"/>
        <w:tblCellMar>
          <w:top w:w="0" w:type="dxa"/>
          <w:left w:w="0" w:type="dxa"/>
          <w:bottom w:w="0" w:type="dxa"/>
          <w:right w:w="0" w:type="dxa"/>
        </w:tblCellMar>
        <w:tblLook w:val="0000"/>
      </w:tblPr>
      <w:tblGrid>
        <w:gridCol w:w="1001"/>
        <w:gridCol w:w="1333"/>
        <w:gridCol w:w="1996"/>
        <w:gridCol w:w="1661"/>
        <w:gridCol w:w="1915"/>
        <w:gridCol w:w="2249"/>
      </w:tblGrid>
      <w:tr w:rsidTr="002C5C59">
        <w:tblPrEx>
          <w:tblW w:w="10155" w:type="dxa"/>
          <w:tblInd w:w="286" w:type="dxa"/>
          <w:shd w:val="clear" w:color="auto" w:fill="FFFFFF"/>
          <w:tblCellMar>
            <w:top w:w="0" w:type="dxa"/>
            <w:left w:w="0" w:type="dxa"/>
            <w:bottom w:w="0" w:type="dxa"/>
            <w:right w:w="0" w:type="dxa"/>
          </w:tblCellMar>
          <w:tblLook w:val="0000"/>
        </w:tblPrEx>
        <w:trPr>
          <w:trHeight w:val="296"/>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时间</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国际背景</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重点史实</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条约</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影响</w:t>
            </w:r>
          </w:p>
        </w:tc>
      </w:tr>
      <w:tr w:rsidTr="002C5C59">
        <w:tblPrEx>
          <w:tblW w:w="10155" w:type="dxa"/>
          <w:tblInd w:w="286" w:type="dxa"/>
          <w:shd w:val="clear" w:color="auto" w:fill="FFFFFF"/>
          <w:tblCellMar>
            <w:top w:w="0" w:type="dxa"/>
            <w:left w:w="0" w:type="dxa"/>
            <w:bottom w:w="0" w:type="dxa"/>
            <w:right w:w="0" w:type="dxa"/>
          </w:tblCellMar>
          <w:tblLook w:val="0000"/>
        </w:tblPrEx>
        <w:trPr>
          <w:trHeight w:val="691"/>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1840-1842</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鸦片战争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英国完成了第一次工业革命，要打开中国市场</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虎门销烟</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《南京条约》</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（五口通商、协定关税）</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u w:val="single"/>
              </w:rPr>
              <w:t>开始沦为</w:t>
            </w:r>
            <w:r w:rsidRPr="00433EFE">
              <w:rPr>
                <w:rFonts w:ascii="宋体" w:eastAsia="宋体" w:hAnsi="宋体" w:cs="Calibri" w:hint="eastAsia"/>
                <w:color w:val="000000"/>
                <w:spacing w:val="8"/>
                <w:kern w:val="0"/>
                <w:szCs w:val="21"/>
              </w:rPr>
              <w:t>半殖民地半封建社会，中国</w:t>
            </w:r>
            <w:r w:rsidRPr="00433EFE">
              <w:rPr>
                <w:rFonts w:ascii="宋体" w:eastAsia="宋体" w:hAnsi="宋体" w:cs="Calibri" w:hint="eastAsia"/>
                <w:color w:val="000000"/>
                <w:spacing w:val="8"/>
                <w:kern w:val="0"/>
                <w:szCs w:val="21"/>
                <w:u w:val="single"/>
              </w:rPr>
              <w:t>近代史的开端</w:t>
            </w:r>
          </w:p>
        </w:tc>
      </w:tr>
      <w:tr w:rsidTr="002C5C59">
        <w:tblPrEx>
          <w:tblW w:w="10155" w:type="dxa"/>
          <w:tblInd w:w="286" w:type="dxa"/>
          <w:shd w:val="clear" w:color="auto" w:fill="FFFFFF"/>
          <w:tblCellMar>
            <w:top w:w="0" w:type="dxa"/>
            <w:left w:w="0" w:type="dxa"/>
            <w:bottom w:w="0" w:type="dxa"/>
            <w:right w:w="0" w:type="dxa"/>
          </w:tblCellMar>
          <w:tblLook w:val="0000"/>
        </w:tblPrEx>
        <w:trPr>
          <w:trHeight w:val="834"/>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1856-1860</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第二次鸦片战争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ordWrap w:val="0"/>
              <w:spacing w:beforeAutospacing="0" w:afterAutospacing="0" w:line="315" w:lineRule="atLeast"/>
              <w:jc w:val="center"/>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                 </w:t>
            </w:r>
            <w:r w:rsidRPr="00433EFE">
              <w:rPr>
                <w:rFonts w:ascii="Times New Roman" w:eastAsia="Microsoft YaHei UI" w:hAnsi="Times New Roman" w:cs="Times New Roman"/>
                <w:color w:val="000000"/>
                <w:spacing w:val="8"/>
                <w:kern w:val="0"/>
                <w:szCs w:val="21"/>
              </w:rPr>
              <w:br/>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火烧圆明园</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沙俄割占领土最多</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《天津条约》</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《北京条约》</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（增开通商口岸）</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半殖民地化</w:t>
            </w:r>
            <w:r w:rsidRPr="00433EFE">
              <w:rPr>
                <w:rFonts w:ascii="宋体" w:eastAsia="宋体" w:hAnsi="宋体" w:cs="Calibri" w:hint="eastAsia"/>
                <w:color w:val="000000"/>
                <w:spacing w:val="8"/>
                <w:kern w:val="0"/>
                <w:szCs w:val="21"/>
                <w:u w:val="single"/>
              </w:rPr>
              <w:t>进一步加深</w:t>
            </w:r>
          </w:p>
        </w:tc>
      </w:tr>
      <w:tr w:rsidTr="002C5C59">
        <w:tblPrEx>
          <w:tblW w:w="10155" w:type="dxa"/>
          <w:tblInd w:w="286" w:type="dxa"/>
          <w:shd w:val="clear" w:color="auto" w:fill="FFFFFF"/>
          <w:tblCellMar>
            <w:top w:w="0" w:type="dxa"/>
            <w:left w:w="0" w:type="dxa"/>
            <w:bottom w:w="0" w:type="dxa"/>
            <w:right w:w="0" w:type="dxa"/>
          </w:tblCellMar>
          <w:tblLook w:val="0000"/>
        </w:tblPrEx>
        <w:trPr>
          <w:trHeight w:val="1004"/>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1894-1895</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甲午中日战争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日本明治维新，走上了对外侵略扩张道路</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黄海大战</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威海卫战役</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三国干涉还辽</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《马关条约》</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（割台湾、允许日本开工厂）</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u w:val="single"/>
              </w:rPr>
              <w:t>大大加深</w:t>
            </w:r>
            <w:r w:rsidRPr="00433EFE">
              <w:rPr>
                <w:rFonts w:ascii="宋体" w:eastAsia="宋体" w:hAnsi="宋体" w:cs="Calibri" w:hint="eastAsia"/>
                <w:color w:val="000000"/>
                <w:spacing w:val="8"/>
                <w:kern w:val="0"/>
                <w:szCs w:val="21"/>
              </w:rPr>
              <w:t>了半殖民地化程度，</w:t>
            </w:r>
            <w:r w:rsidRPr="00433EFE">
              <w:rPr>
                <w:rFonts w:ascii="宋体" w:eastAsia="宋体" w:hAnsi="宋体" w:cs="Calibri" w:hint="eastAsia"/>
                <w:color w:val="000000"/>
                <w:spacing w:val="8"/>
                <w:kern w:val="0"/>
                <w:szCs w:val="21"/>
                <w:u w:val="single"/>
              </w:rPr>
              <w:t>列强掀起了瓜分中国的狂潮</w:t>
            </w:r>
          </w:p>
        </w:tc>
      </w:tr>
      <w:tr w:rsidTr="002C5C59">
        <w:tblPrEx>
          <w:tblW w:w="10155" w:type="dxa"/>
          <w:tblInd w:w="286" w:type="dxa"/>
          <w:shd w:val="clear" w:color="auto" w:fill="FFFFFF"/>
          <w:tblCellMar>
            <w:top w:w="0" w:type="dxa"/>
            <w:left w:w="0" w:type="dxa"/>
            <w:bottom w:w="0" w:type="dxa"/>
            <w:right w:w="0" w:type="dxa"/>
          </w:tblCellMar>
          <w:tblLook w:val="0000"/>
        </w:tblPrEx>
        <w:trPr>
          <w:trHeight w:val="980"/>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1900-1901</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八国联军侵华战争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第二次工业革命主要资本主义国家进入帝国主义阶段，掀起瓜分世界的狂潮</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义和团运动</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《辛丑条约》</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（清政府保证严禁人民参加反帝活动）</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清政府完全沦为帝国主义列强统治中国的</w:t>
            </w:r>
            <w:r w:rsidRPr="00433EFE">
              <w:rPr>
                <w:rFonts w:ascii="宋体" w:eastAsia="宋体" w:hAnsi="宋体" w:cs="Calibri" w:hint="eastAsia"/>
                <w:color w:val="000000"/>
                <w:spacing w:val="8"/>
                <w:kern w:val="0"/>
                <w:szCs w:val="21"/>
                <w:u w:val="single"/>
              </w:rPr>
              <w:t>工具</w:t>
            </w:r>
            <w:r w:rsidRPr="00433EFE">
              <w:rPr>
                <w:rFonts w:ascii="宋体" w:eastAsia="宋体" w:hAnsi="宋体" w:cs="Calibri" w:hint="eastAsia"/>
                <w:color w:val="000000"/>
                <w:spacing w:val="8"/>
                <w:kern w:val="0"/>
                <w:szCs w:val="21"/>
              </w:rPr>
              <w:t>，中国</w:t>
            </w:r>
            <w:r w:rsidRPr="00433EFE">
              <w:rPr>
                <w:rFonts w:ascii="宋体" w:eastAsia="宋体" w:hAnsi="宋体" w:cs="Calibri" w:hint="eastAsia"/>
                <w:color w:val="000000"/>
                <w:spacing w:val="8"/>
                <w:kern w:val="0"/>
                <w:szCs w:val="21"/>
                <w:u w:val="single"/>
              </w:rPr>
              <w:t>完全沦为</w:t>
            </w:r>
            <w:r w:rsidRPr="00433EFE">
              <w:rPr>
                <w:rFonts w:ascii="宋体" w:eastAsia="宋体" w:hAnsi="宋体" w:cs="Calibri" w:hint="eastAsia"/>
                <w:color w:val="000000"/>
                <w:spacing w:val="8"/>
                <w:kern w:val="0"/>
                <w:szCs w:val="21"/>
              </w:rPr>
              <w:t>半殖民地半封建社会</w:t>
            </w:r>
          </w:p>
        </w:tc>
      </w:tr>
      <w:tr w:rsidTr="002C5C59">
        <w:tblPrEx>
          <w:tblW w:w="10155" w:type="dxa"/>
          <w:tblInd w:w="286" w:type="dxa"/>
          <w:shd w:val="clear" w:color="auto" w:fill="FFFFFF"/>
          <w:tblCellMar>
            <w:top w:w="0" w:type="dxa"/>
            <w:left w:w="0" w:type="dxa"/>
            <w:bottom w:w="0" w:type="dxa"/>
            <w:right w:w="0" w:type="dxa"/>
          </w:tblCellMar>
          <w:tblLook w:val="0000"/>
        </w:tblPrEx>
        <w:trPr>
          <w:trHeight w:val="980"/>
        </w:trPr>
        <w:tc>
          <w:tcPr>
            <w:tcW w:w="9482" w:type="dxa"/>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（1）发动战争的原因：列强都是为了侵略中国，占领商品市场和原料产地</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（2）战争的结果：清政府都战败，被迫签订了不平等条约</w:t>
            </w:r>
          </w:p>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（3）战争的影响：①都严重损害了中国主权，使中国逐步沦为半殖民地半封建社会；</w:t>
            </w:r>
            <w:r w:rsidRPr="00433EFE">
              <w:rPr>
                <w:rFonts w:ascii="宋体" w:eastAsia="宋体" w:hAnsi="宋体" w:cs="Calibri" w:hint="eastAsia"/>
                <w:color w:val="000000"/>
                <w:spacing w:val="8"/>
                <w:kern w:val="0"/>
                <w:szCs w:val="21"/>
                <w:u w:val="single"/>
              </w:rPr>
              <w:t>②给中国带来痛苦和灾难，造成近代中国的贫穷和落后</w:t>
            </w:r>
            <w:r w:rsidRPr="00433EFE">
              <w:rPr>
                <w:rFonts w:ascii="宋体" w:eastAsia="宋体" w:hAnsi="宋体" w:cs="Calibri" w:hint="eastAsia"/>
                <w:color w:val="000000"/>
                <w:spacing w:val="8"/>
                <w:kern w:val="0"/>
                <w:szCs w:val="21"/>
              </w:rPr>
              <w:t>；</w:t>
            </w:r>
            <w:r w:rsidRPr="00433EFE">
              <w:rPr>
                <w:rFonts w:ascii="宋体" w:eastAsia="宋体" w:hAnsi="宋体" w:cs="Calibri" w:hint="eastAsia"/>
                <w:color w:val="000000"/>
                <w:spacing w:val="8"/>
                <w:kern w:val="0"/>
                <w:szCs w:val="21"/>
                <w:u w:val="single"/>
              </w:rPr>
              <w:t>③客观上激起了中华民族的不懈探索，推动了中国的近代化进程</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二、近代史上的英雄人物</w:t>
      </w:r>
    </w:p>
    <w:tbl>
      <w:tblPr>
        <w:tblStyle w:val="TableNormal"/>
        <w:tblW w:w="10155" w:type="dxa"/>
        <w:tblInd w:w="250" w:type="dxa"/>
        <w:shd w:val="clear" w:color="auto" w:fill="FFFFFF"/>
        <w:tblCellMar>
          <w:top w:w="0" w:type="dxa"/>
          <w:left w:w="0" w:type="dxa"/>
          <w:bottom w:w="0" w:type="dxa"/>
          <w:right w:w="0" w:type="dxa"/>
        </w:tblCellMar>
        <w:tblLook w:val="0000"/>
      </w:tblPr>
      <w:tblGrid>
        <w:gridCol w:w="1970"/>
        <w:gridCol w:w="1384"/>
        <w:gridCol w:w="6801"/>
      </w:tblGrid>
      <w:tr w:rsidTr="002C5C59">
        <w:tblPrEx>
          <w:tblW w:w="10155" w:type="dxa"/>
          <w:tblInd w:w="250" w:type="dxa"/>
          <w:shd w:val="clear" w:color="auto" w:fill="FFFFFF"/>
          <w:tblCellMar>
            <w:top w:w="0" w:type="dxa"/>
            <w:left w:w="0" w:type="dxa"/>
            <w:bottom w:w="0" w:type="dxa"/>
            <w:right w:w="0" w:type="dxa"/>
          </w:tblCellMar>
          <w:tblLook w:val="0000"/>
        </w:tblPrEx>
        <w:trPr>
          <w:trHeight w:val="284"/>
        </w:trPr>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时期</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人物</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事迹</w:t>
            </w:r>
          </w:p>
        </w:tc>
      </w:tr>
      <w:tr w:rsidTr="002C5C59">
        <w:tblPrEx>
          <w:tblW w:w="10155" w:type="dxa"/>
          <w:tblInd w:w="250" w:type="dxa"/>
          <w:shd w:val="clear" w:color="auto" w:fill="FFFFFF"/>
          <w:tblCellMar>
            <w:top w:w="0" w:type="dxa"/>
            <w:left w:w="0" w:type="dxa"/>
            <w:bottom w:w="0" w:type="dxa"/>
            <w:right w:w="0" w:type="dxa"/>
          </w:tblCellMar>
          <w:tblLook w:val="0000"/>
        </w:tblPrEx>
        <w:trPr>
          <w:trHeight w:val="298"/>
        </w:trPr>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1839</w:t>
            </w:r>
            <w:r w:rsidRPr="00433EFE">
              <w:rPr>
                <w:rFonts w:ascii="Times New Roman" w:eastAsia="Microsoft YaHei UI" w:hAnsi="Times New Roman" w:cs="Times New Roman"/>
                <w:spacing w:val="8"/>
                <w:kern w:val="0"/>
                <w:szCs w:val="21"/>
              </w:rPr>
              <w:t>年</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林则徐</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领导虎门销烟</w:t>
            </w:r>
          </w:p>
        </w:tc>
      </w:tr>
      <w:tr w:rsidTr="002C5C59">
        <w:tblPrEx>
          <w:tblW w:w="10155" w:type="dxa"/>
          <w:tblInd w:w="250" w:type="dxa"/>
          <w:shd w:val="clear" w:color="auto" w:fill="FFFFFF"/>
          <w:tblCellMar>
            <w:top w:w="0" w:type="dxa"/>
            <w:left w:w="0" w:type="dxa"/>
            <w:bottom w:w="0" w:type="dxa"/>
            <w:right w:w="0" w:type="dxa"/>
          </w:tblCellMar>
          <w:tblLook w:val="0000"/>
        </w:tblPrEx>
        <w:trPr>
          <w:trHeight w:val="284"/>
        </w:trPr>
        <w:tc>
          <w:tcPr>
            <w:tcW w:w="184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鸦片战争</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关天培</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虎门炮台抗英</w:t>
            </w:r>
          </w:p>
        </w:tc>
      </w:tr>
      <w:tr w:rsidTr="002C5C59">
        <w:tblPrEx>
          <w:tblW w:w="10155" w:type="dxa"/>
          <w:tblInd w:w="250" w:type="dxa"/>
          <w:shd w:val="clear" w:color="auto" w:fill="FFFFFF"/>
          <w:tblCellMar>
            <w:top w:w="0" w:type="dxa"/>
            <w:left w:w="0" w:type="dxa"/>
            <w:bottom w:w="0" w:type="dxa"/>
            <w:right w:w="0" w:type="dxa"/>
          </w:tblCellMar>
          <w:tblLook w:val="000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陈化成</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吴淞口抗英</w:t>
            </w:r>
          </w:p>
        </w:tc>
      </w:tr>
    </w:tbl>
    <w:p>
      <w:pPr>
        <w:sectPr w:rsidSect="00957CB0">
          <w:type w:val="nextPage"/>
          <w:pgSz w:w="11906" w:h="16838"/>
          <w:pgMar w:top="284" w:right="284" w:bottom="284" w:left="284" w:header="851" w:footer="992" w:gutter="0"/>
          <w:pgNumType w:start="8"/>
          <w:cols w:space="425"/>
          <w:titlePg w:val="0"/>
          <w:docGrid w:type="lines" w:linePitch="312"/>
        </w:sectPr>
      </w:pPr>
    </w:p>
    <w:tbl>
      <w:tblPr>
        <w:tblStyle w:val="TableNormal"/>
        <w:tblW w:w="10155" w:type="dxa"/>
        <w:tblInd w:w="250" w:type="dxa"/>
        <w:shd w:val="clear" w:color="auto" w:fill="FFFFFF"/>
        <w:tblCellMar>
          <w:top w:w="0" w:type="dxa"/>
          <w:left w:w="0" w:type="dxa"/>
          <w:bottom w:w="0" w:type="dxa"/>
          <w:right w:w="0" w:type="dxa"/>
        </w:tblCellMar>
        <w:tblLook w:val="0000"/>
      </w:tblPr>
      <w:tblGrid>
        <w:gridCol w:w="1970"/>
        <w:gridCol w:w="1384"/>
        <w:gridCol w:w="6801"/>
      </w:tblGrid>
      <w:tr w:rsidTr="002C5C59">
        <w:tblPrEx>
          <w:tblW w:w="10155" w:type="dxa"/>
          <w:tblInd w:w="250" w:type="dxa"/>
          <w:shd w:val="clear" w:color="auto" w:fill="FFFFFF"/>
          <w:tblCellMar>
            <w:top w:w="0" w:type="dxa"/>
            <w:left w:w="0" w:type="dxa"/>
            <w:bottom w:w="0" w:type="dxa"/>
            <w:right w:w="0" w:type="dxa"/>
          </w:tblCellMar>
          <w:tblLook w:val="0000"/>
        </w:tblPrEx>
        <w:trPr>
          <w:trHeight w:val="284"/>
        </w:trPr>
        <w:tc>
          <w:tcPr>
            <w:tcW w:w="184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甲午中日战争</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左宝贵</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平壤战役中殉国</w:t>
            </w:r>
          </w:p>
        </w:tc>
      </w:tr>
      <w:tr w:rsidTr="002C5C59">
        <w:tblPrEx>
          <w:tblW w:w="10155" w:type="dxa"/>
          <w:tblInd w:w="250" w:type="dxa"/>
          <w:shd w:val="clear" w:color="auto" w:fill="FFFFFF"/>
          <w:tblCellMar>
            <w:top w:w="0" w:type="dxa"/>
            <w:left w:w="0" w:type="dxa"/>
            <w:bottom w:w="0" w:type="dxa"/>
            <w:right w:w="0" w:type="dxa"/>
          </w:tblCellMar>
          <w:tblLook w:val="000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邓世昌</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致远舰管带，黄海海战中英勇牺牲</w:t>
            </w:r>
          </w:p>
        </w:tc>
      </w:tr>
      <w:tr w:rsidTr="002C5C59">
        <w:tblPrEx>
          <w:tblW w:w="10155" w:type="dxa"/>
          <w:tblInd w:w="250" w:type="dxa"/>
          <w:shd w:val="clear" w:color="auto" w:fill="FFFFFF"/>
          <w:tblCellMar>
            <w:top w:w="0" w:type="dxa"/>
            <w:left w:w="0" w:type="dxa"/>
            <w:bottom w:w="0" w:type="dxa"/>
            <w:right w:w="0" w:type="dxa"/>
          </w:tblCellMar>
          <w:tblLook w:val="0000"/>
        </w:tblPrEx>
        <w:trPr>
          <w:trHeight w:val="29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丁汝昌</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威海卫战役中自杀殉国</w:t>
            </w:r>
          </w:p>
        </w:tc>
      </w:tr>
      <w:tr w:rsidTr="002C5C59">
        <w:tblPrEx>
          <w:tblW w:w="10155" w:type="dxa"/>
          <w:tblInd w:w="250" w:type="dxa"/>
          <w:shd w:val="clear" w:color="auto" w:fill="FFFFFF"/>
          <w:tblCellMar>
            <w:top w:w="0" w:type="dxa"/>
            <w:left w:w="0" w:type="dxa"/>
            <w:bottom w:w="0" w:type="dxa"/>
            <w:right w:w="0" w:type="dxa"/>
          </w:tblCellMar>
          <w:tblLook w:val="0000"/>
        </w:tblPrEx>
        <w:trPr>
          <w:trHeight w:val="298"/>
        </w:trPr>
        <w:tc>
          <w:tcPr>
            <w:tcW w:w="184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抗日战争</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杨靖宇</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九一八事变后，领导东北抗日游击战争壮烈牺牲</w:t>
            </w:r>
          </w:p>
        </w:tc>
      </w:tr>
      <w:tr w:rsidTr="002C5C59">
        <w:tblPrEx>
          <w:tblW w:w="10155" w:type="dxa"/>
          <w:tblInd w:w="250" w:type="dxa"/>
          <w:shd w:val="clear" w:color="auto" w:fill="FFFFFF"/>
          <w:tblCellMar>
            <w:top w:w="0" w:type="dxa"/>
            <w:left w:w="0" w:type="dxa"/>
            <w:bottom w:w="0" w:type="dxa"/>
            <w:right w:w="0" w:type="dxa"/>
          </w:tblCellMar>
          <w:tblLook w:val="0000"/>
        </w:tblPrEx>
        <w:trPr>
          <w:trHeight w:val="59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张学良</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杨虎城</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发动“西安事变”，实行兵谏，逼蒋抗日</w:t>
            </w:r>
          </w:p>
        </w:tc>
      </w:tr>
      <w:tr w:rsidTr="002C5C59">
        <w:tblPrEx>
          <w:tblW w:w="10155" w:type="dxa"/>
          <w:tblInd w:w="250" w:type="dxa"/>
          <w:shd w:val="clear" w:color="auto" w:fill="FFFFFF"/>
          <w:tblCellMar>
            <w:top w:w="0" w:type="dxa"/>
            <w:left w:w="0" w:type="dxa"/>
            <w:bottom w:w="0" w:type="dxa"/>
            <w:right w:w="0" w:type="dxa"/>
          </w:tblCellMar>
          <w:tblLook w:val="0000"/>
        </w:tblPrEx>
        <w:trPr>
          <w:trHeight w:val="59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佟麟阁</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赵登禹</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七七事变后，在北平保卫战中壮烈牺牲</w:t>
            </w:r>
          </w:p>
        </w:tc>
      </w:tr>
      <w:tr w:rsidTr="002C5C59">
        <w:tblPrEx>
          <w:tblW w:w="10155" w:type="dxa"/>
          <w:tblInd w:w="250" w:type="dxa"/>
          <w:shd w:val="clear" w:color="auto" w:fill="FFFFFF"/>
          <w:tblCellMar>
            <w:top w:w="0" w:type="dxa"/>
            <w:left w:w="0" w:type="dxa"/>
            <w:bottom w:w="0" w:type="dxa"/>
            <w:right w:w="0" w:type="dxa"/>
          </w:tblCellMar>
          <w:tblLook w:val="000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李宗仁</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指挥了台儿庄战役取得胜利</w:t>
            </w:r>
          </w:p>
        </w:tc>
      </w:tr>
      <w:tr w:rsidTr="002C5C59">
        <w:tblPrEx>
          <w:tblW w:w="10155" w:type="dxa"/>
          <w:tblInd w:w="250" w:type="dxa"/>
          <w:shd w:val="clear" w:color="auto" w:fill="FFFFFF"/>
          <w:tblCellMar>
            <w:top w:w="0" w:type="dxa"/>
            <w:left w:w="0" w:type="dxa"/>
            <w:bottom w:w="0" w:type="dxa"/>
            <w:right w:w="0" w:type="dxa"/>
          </w:tblCellMar>
          <w:tblLook w:val="0000"/>
        </w:tblPrEx>
        <w:trPr>
          <w:trHeight w:val="29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彭德怀</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指挥百团大战取得胜利</w:t>
            </w:r>
          </w:p>
        </w:tc>
      </w:tr>
      <w:tr w:rsidTr="002C5C59">
        <w:tblPrEx>
          <w:tblW w:w="10155" w:type="dxa"/>
          <w:tblInd w:w="250" w:type="dxa"/>
          <w:shd w:val="clear" w:color="auto" w:fill="FFFFFF"/>
          <w:tblCellMar>
            <w:top w:w="0" w:type="dxa"/>
            <w:left w:w="0" w:type="dxa"/>
            <w:bottom w:w="0" w:type="dxa"/>
            <w:right w:w="0" w:type="dxa"/>
          </w:tblCellMar>
          <w:tblLook w:val="000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张自忠</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枣宜会战中力战殉国</w:t>
            </w:r>
          </w:p>
        </w:tc>
      </w:tr>
      <w:tr w:rsidTr="002C5C59">
        <w:tblPrEx>
          <w:tblW w:w="10155" w:type="dxa"/>
          <w:tblInd w:w="250" w:type="dxa"/>
          <w:shd w:val="clear" w:color="auto" w:fill="FFFFFF"/>
          <w:tblCellMar>
            <w:top w:w="0" w:type="dxa"/>
            <w:left w:w="0" w:type="dxa"/>
            <w:bottom w:w="0" w:type="dxa"/>
            <w:right w:w="0" w:type="dxa"/>
          </w:tblCellMar>
          <w:tblLook w:val="0000"/>
        </w:tblPrEx>
        <w:trPr>
          <w:trHeight w:val="29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左权</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在反扫荡中壮烈牺牲</w:t>
            </w:r>
          </w:p>
        </w:tc>
      </w:tr>
      <w:tr w:rsidTr="002C5C59">
        <w:tblPrEx>
          <w:tblW w:w="10155" w:type="dxa"/>
          <w:tblInd w:w="250" w:type="dxa"/>
          <w:shd w:val="clear" w:color="auto" w:fill="FFFFFF"/>
          <w:tblCellMar>
            <w:top w:w="0" w:type="dxa"/>
            <w:left w:w="0" w:type="dxa"/>
            <w:bottom w:w="0" w:type="dxa"/>
            <w:right w:w="0" w:type="dxa"/>
          </w:tblCellMar>
          <w:tblLook w:val="0000"/>
        </w:tblPrEx>
        <w:trPr>
          <w:trHeight w:val="881"/>
        </w:trPr>
        <w:tc>
          <w:tcPr>
            <w:tcW w:w="9497"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总结：中国近代史上英雄人物的反侵略事迹，</w:t>
            </w:r>
            <w:r w:rsidRPr="00433EFE">
              <w:rPr>
                <w:rFonts w:ascii="宋体" w:eastAsia="宋体" w:hAnsi="宋体" w:cs="Calibri" w:hint="eastAsia"/>
                <w:spacing w:val="8"/>
                <w:kern w:val="0"/>
                <w:szCs w:val="21"/>
                <w:u w:val="single"/>
              </w:rPr>
              <w:t>振奋了中华民族的民族精神，鼓舞了中国人民反帝反侵略的斗志，促进了中国人民民族意识的觉醒，他们英勇顽强，不怕牺牲，坚决维护中华民族的根本利益，具有强烈的爱国精神。</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三、中国早期近代化探索</w:t>
      </w:r>
    </w:p>
    <w:tbl>
      <w:tblPr>
        <w:tblStyle w:val="TableNormal"/>
        <w:tblW w:w="10155" w:type="dxa"/>
        <w:tblInd w:w="0" w:type="dxa"/>
        <w:shd w:val="clear" w:color="auto" w:fill="FFFFFF"/>
        <w:tblCellMar>
          <w:top w:w="0" w:type="dxa"/>
          <w:left w:w="0" w:type="dxa"/>
          <w:bottom w:w="0" w:type="dxa"/>
          <w:right w:w="0" w:type="dxa"/>
        </w:tblCellMar>
        <w:tblLook w:val="0000"/>
      </w:tblPr>
      <w:tblGrid>
        <w:gridCol w:w="771"/>
        <w:gridCol w:w="2600"/>
        <w:gridCol w:w="1946"/>
        <w:gridCol w:w="2647"/>
        <w:gridCol w:w="2191"/>
      </w:tblGrid>
      <w:tr w:rsidTr="002C5C59">
        <w:tblPrEx>
          <w:tblW w:w="10155" w:type="dxa"/>
          <w:tblInd w:w="0" w:type="dxa"/>
          <w:shd w:val="clear" w:color="auto" w:fill="FFFFFF"/>
          <w:tblCellMar>
            <w:top w:w="0" w:type="dxa"/>
            <w:left w:w="0" w:type="dxa"/>
            <w:bottom w:w="0" w:type="dxa"/>
            <w:right w:w="0" w:type="dxa"/>
          </w:tblCellMar>
          <w:tblLook w:val="0000"/>
        </w:tblPrEx>
        <w:trPr>
          <w:trHeight w:val="305"/>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w:t>
            </w:r>
            <w:r w:rsidRPr="00433EFE">
              <w:rPr>
                <w:rFonts w:ascii="Times New Roman" w:eastAsia="Microsoft YaHei UI" w:hAnsi="Times New Roman" w:cs="Times New Roman"/>
                <w:spacing w:val="8"/>
                <w:kern w:val="0"/>
                <w:szCs w:val="21"/>
              </w:rPr>
              <w:t>世纪</w:t>
            </w:r>
            <w:r w:rsidRPr="00433EFE">
              <w:rPr>
                <w:rFonts w:ascii="Times New Roman" w:eastAsia="Microsoft YaHei UI" w:hAnsi="Times New Roman" w:cs="Times New Roman"/>
                <w:spacing w:val="8"/>
                <w:kern w:val="0"/>
                <w:szCs w:val="21"/>
              </w:rPr>
              <w:t>60-90</w:t>
            </w:r>
            <w:r w:rsidRPr="00433EFE">
              <w:rPr>
                <w:rFonts w:ascii="Times New Roman" w:eastAsia="Microsoft YaHei UI" w:hAnsi="Times New Roman" w:cs="Times New Roman"/>
                <w:spacing w:val="8"/>
                <w:kern w:val="0"/>
                <w:szCs w:val="21"/>
              </w:rPr>
              <w:t>年代</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1898</w:t>
            </w:r>
            <w:r w:rsidRPr="00433EFE">
              <w:rPr>
                <w:rFonts w:ascii="Times New Roman" w:eastAsia="Microsoft YaHei UI" w:hAnsi="Times New Roman" w:cs="Times New Roman"/>
                <w:spacing w:val="8"/>
                <w:kern w:val="0"/>
                <w:szCs w:val="21"/>
              </w:rPr>
              <w:t>年</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1911</w:t>
            </w:r>
            <w:r w:rsidRPr="00433EFE">
              <w:rPr>
                <w:rFonts w:ascii="Times New Roman" w:eastAsia="Microsoft YaHei UI" w:hAnsi="Times New Roman" w:cs="Times New Roman"/>
                <w:spacing w:val="8"/>
                <w:kern w:val="0"/>
                <w:szCs w:val="21"/>
              </w:rPr>
              <w:t>年</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1915</w:t>
            </w:r>
            <w:r w:rsidRPr="00433EFE">
              <w:rPr>
                <w:rFonts w:ascii="Times New Roman" w:eastAsia="Microsoft YaHei UI" w:hAnsi="Times New Roman" w:cs="Times New Roman"/>
                <w:spacing w:val="8"/>
                <w:kern w:val="0"/>
                <w:szCs w:val="21"/>
              </w:rPr>
              <w:t>年</w:t>
            </w:r>
          </w:p>
        </w:tc>
      </w:tr>
      <w:tr w:rsidTr="002C5C59">
        <w:tblPrEx>
          <w:tblW w:w="10155" w:type="dxa"/>
          <w:tblInd w:w="0" w:type="dxa"/>
          <w:shd w:val="clear" w:color="auto" w:fill="FFFFFF"/>
          <w:tblCellMar>
            <w:top w:w="0" w:type="dxa"/>
            <w:left w:w="0" w:type="dxa"/>
            <w:bottom w:w="0" w:type="dxa"/>
            <w:right w:w="0" w:type="dxa"/>
          </w:tblCellMar>
          <w:tblLook w:val="0000"/>
        </w:tblPrEx>
        <w:trPr>
          <w:trHeight w:val="4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事件</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戊戌变法</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新文化运动</w:t>
            </w:r>
          </w:p>
        </w:tc>
      </w:tr>
      <w:tr w:rsidTr="002C5C59">
        <w:tblPrEx>
          <w:tblW w:w="10155" w:type="dxa"/>
          <w:tblInd w:w="0" w:type="dxa"/>
          <w:shd w:val="clear" w:color="auto" w:fill="FFFFFF"/>
          <w:tblCellMar>
            <w:top w:w="0" w:type="dxa"/>
            <w:left w:w="0" w:type="dxa"/>
            <w:bottom w:w="0" w:type="dxa"/>
            <w:right w:w="0" w:type="dxa"/>
          </w:tblCellMar>
          <w:tblLook w:val="0000"/>
        </w:tblPrEx>
        <w:trPr>
          <w:trHeight w:val="4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背景</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清政府内外交困</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甲午战争后民族危机加深</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清政府已成为列强统治中国的工具</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袁世凯掀起尊孔复古逆流</w:t>
            </w:r>
          </w:p>
        </w:tc>
      </w:tr>
      <w:tr w:rsidTr="002C5C59">
        <w:tblPrEx>
          <w:tblW w:w="10155" w:type="dxa"/>
          <w:tblInd w:w="0" w:type="dxa"/>
          <w:shd w:val="clear" w:color="auto" w:fill="FFFFFF"/>
          <w:tblCellMar>
            <w:top w:w="0" w:type="dxa"/>
            <w:left w:w="0" w:type="dxa"/>
            <w:bottom w:w="0" w:type="dxa"/>
            <w:right w:w="0" w:type="dxa"/>
          </w:tblCellMar>
          <w:tblLook w:val="0000"/>
        </w:tblPrEx>
        <w:trPr>
          <w:trHeight w:val="560"/>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人物</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李鸿章、张之洞、左宗棠</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康有为、梁启超、严复</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孙中山</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陈独秀、李大钊、胡适</w:t>
            </w:r>
          </w:p>
        </w:tc>
      </w:tr>
      <w:tr w:rsidTr="002C5C59">
        <w:tblPrEx>
          <w:tblW w:w="10155" w:type="dxa"/>
          <w:tblInd w:w="0" w:type="dxa"/>
          <w:shd w:val="clear" w:color="auto" w:fill="FFFFFF"/>
          <w:tblCellMar>
            <w:top w:w="0" w:type="dxa"/>
            <w:left w:w="0" w:type="dxa"/>
            <w:bottom w:w="0" w:type="dxa"/>
            <w:right w:w="0" w:type="dxa"/>
          </w:tblCellMar>
          <w:tblLook w:val="0000"/>
        </w:tblPrEx>
        <w:trPr>
          <w:trHeight w:val="3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目的</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富国强兵，维护清王朝统治</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发展资本主义，救亡图存</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推翻君主专制，建立民主共和国</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启发国民新的伦理道德意识，培养国民独立人格</w:t>
            </w:r>
          </w:p>
        </w:tc>
      </w:tr>
      <w:tr w:rsidTr="002C5C59">
        <w:tblPrEx>
          <w:tblW w:w="10155" w:type="dxa"/>
          <w:tblInd w:w="0" w:type="dxa"/>
          <w:shd w:val="clear" w:color="auto" w:fill="FFFFFF"/>
          <w:tblCellMar>
            <w:top w:w="0" w:type="dxa"/>
            <w:left w:w="0" w:type="dxa"/>
            <w:bottom w:w="0" w:type="dxa"/>
            <w:right w:w="0" w:type="dxa"/>
          </w:tblCellMar>
          <w:tblLook w:val="0000"/>
        </w:tblPrEx>
        <w:trPr>
          <w:trHeight w:val="3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主张</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自强求富</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变法图强</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三民主义</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民主科学</w:t>
            </w:r>
          </w:p>
        </w:tc>
      </w:tr>
      <w:tr w:rsidTr="002C5C59">
        <w:tblPrEx>
          <w:tblW w:w="10155" w:type="dxa"/>
          <w:tblInd w:w="0" w:type="dxa"/>
          <w:shd w:val="clear" w:color="auto" w:fill="FFFFFF"/>
          <w:tblCellMar>
            <w:top w:w="0" w:type="dxa"/>
            <w:left w:w="0" w:type="dxa"/>
            <w:bottom w:w="0" w:type="dxa"/>
            <w:right w:w="0" w:type="dxa"/>
          </w:tblCellMar>
          <w:tblLook w:val="0000"/>
        </w:tblPrEx>
        <w:trPr>
          <w:trHeight w:val="79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学习方向</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学西方先进技术</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学西方政治制度</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（君主立宪制）</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学西方政治制度</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（民主共和制）</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学思想文化</w:t>
            </w:r>
          </w:p>
        </w:tc>
      </w:tr>
      <w:tr w:rsidTr="002C5C59">
        <w:tblPrEx>
          <w:tblW w:w="10155" w:type="dxa"/>
          <w:tblInd w:w="0" w:type="dxa"/>
          <w:shd w:val="clear" w:color="auto" w:fill="FFFFFF"/>
          <w:tblCellMar>
            <w:top w:w="0" w:type="dxa"/>
            <w:left w:w="0" w:type="dxa"/>
            <w:bottom w:w="0" w:type="dxa"/>
            <w:right w:w="0" w:type="dxa"/>
          </w:tblCellMar>
          <w:tblLook w:val="0000"/>
        </w:tblPrEx>
        <w:trPr>
          <w:trHeight w:val="2257"/>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①洋务运动是中国历史上</w:t>
            </w:r>
            <w:r w:rsidRPr="00433EFE">
              <w:rPr>
                <w:rFonts w:ascii="宋体" w:eastAsia="宋体" w:hAnsi="宋体" w:cs="Calibri" w:hint="eastAsia"/>
                <w:spacing w:val="8"/>
                <w:kern w:val="0"/>
                <w:szCs w:val="21"/>
                <w:u w:val="single"/>
              </w:rPr>
              <w:t>第一次近代化运动（中国近代化开端）</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②客观上促进了中国民族资本主义的产生。</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③对外国资本的入侵起到了一定的抵制作用。</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（没有使中国走上富强之路）</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在思想文化方面产生了广泛而持久的影响，起到了思想启蒙作用，</w:t>
            </w:r>
            <w:r w:rsidRPr="00433EFE">
              <w:rPr>
                <w:rFonts w:ascii="宋体" w:eastAsia="宋体" w:hAnsi="宋体" w:cs="Calibri" w:hint="eastAsia"/>
                <w:spacing w:val="8"/>
                <w:kern w:val="0"/>
                <w:szCs w:val="21"/>
              </w:rPr>
              <w:t>促使资产阶级由改良转向革命。</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推翻了清王朝的统治，结束了中国两千多年君主专制，推动了中华民族的思想解放。</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它开创了完全意义上的近代民族民主革命，打开了中国进步潮流的闸门，使民主共和观念深入人心。</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（没有改变社会性质）</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动摇了封建道德礼教的统治地位</w:t>
            </w:r>
            <w:r w:rsidRPr="00433EFE">
              <w:rPr>
                <w:rFonts w:ascii="宋体" w:eastAsia="宋体" w:hAnsi="宋体" w:cs="Calibri" w:hint="eastAsia"/>
                <w:spacing w:val="8"/>
                <w:kern w:val="0"/>
                <w:szCs w:val="21"/>
              </w:rPr>
              <w:t>，传播了民主与科学，促进了思想解放。为五四运动起到了思想宣传和铺垫的作用。</w:t>
            </w:r>
          </w:p>
        </w:tc>
      </w:tr>
      <w:tr w:rsidTr="002C5C59">
        <w:tblPrEx>
          <w:tblW w:w="10155" w:type="dxa"/>
          <w:tblInd w:w="0" w:type="dxa"/>
          <w:shd w:val="clear" w:color="auto" w:fill="FFFFFF"/>
          <w:tblCellMar>
            <w:top w:w="0" w:type="dxa"/>
            <w:left w:w="0" w:type="dxa"/>
            <w:bottom w:w="0" w:type="dxa"/>
            <w:right w:w="0" w:type="dxa"/>
          </w:tblCellMar>
          <w:tblLook w:val="0000"/>
        </w:tblPrEx>
        <w:trPr>
          <w:trHeight w:val="702"/>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特点</w:t>
            </w:r>
          </w:p>
        </w:tc>
        <w:tc>
          <w:tcPr>
            <w:tcW w:w="9008"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由技术到制度到思想，由表及里，层层递进，探索与救亡图存相结合，过程艰难曲折</w:t>
            </w:r>
          </w:p>
        </w:tc>
      </w:tr>
      <w:tr w:rsidTr="002C5C59">
        <w:tblPrEx>
          <w:tblW w:w="10155" w:type="dxa"/>
          <w:tblInd w:w="0" w:type="dxa"/>
          <w:shd w:val="clear" w:color="auto" w:fill="FFFFFF"/>
          <w:tblCellMar>
            <w:top w:w="0" w:type="dxa"/>
            <w:left w:w="0" w:type="dxa"/>
            <w:bottom w:w="0" w:type="dxa"/>
            <w:right w:w="0" w:type="dxa"/>
          </w:tblCellMar>
          <w:tblLook w:val="0000"/>
        </w:tblPrEx>
        <w:trPr>
          <w:trHeight w:val="702"/>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相</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同</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点</w:t>
            </w:r>
          </w:p>
        </w:tc>
        <w:tc>
          <w:tcPr>
            <w:tcW w:w="9008"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（1）背景：都是在民族危机加剧的情况下进行的</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（2）学习对象：都向西方学习</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（3）影响：客观上都推动了中国民族资本主义的发展；都冲击了传统守旧的思想观念，促进思想解放；都推动了中国的近代化进程</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（4）结果：都没有改变中国半殖民地半封建社会的性质</w:t>
            </w:r>
          </w:p>
        </w:tc>
      </w:tr>
    </w:tbl>
    <w:p>
      <w:pPr>
        <w:sectPr w:rsidSect="00957CB0">
          <w:type w:val="nextPage"/>
          <w:pgSz w:w="11906" w:h="16838"/>
          <w:pgMar w:top="284" w:right="284" w:bottom="284" w:left="284" w:header="851" w:footer="992" w:gutter="0"/>
          <w:pgNumType w:start="9"/>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771"/>
        <w:gridCol w:w="9384"/>
      </w:tblGrid>
      <w:tr w:rsidTr="002C5C59">
        <w:tblPrEx>
          <w:tblW w:w="10155" w:type="dxa"/>
          <w:tblInd w:w="0" w:type="dxa"/>
          <w:shd w:val="clear" w:color="auto" w:fill="FFFFFF"/>
          <w:tblCellMar>
            <w:top w:w="0" w:type="dxa"/>
            <w:left w:w="0" w:type="dxa"/>
            <w:bottom w:w="0" w:type="dxa"/>
            <w:right w:w="0" w:type="dxa"/>
          </w:tblCellMar>
          <w:tblLook w:val="0000"/>
        </w:tblPrEx>
        <w:trPr>
          <w:trHeight w:val="702"/>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联系</w:t>
            </w:r>
          </w:p>
        </w:tc>
        <w:tc>
          <w:tcPr>
            <w:tcW w:w="90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（1）洋务运动促进中国民族资本主义的产生，为资产阶级登上历史舞台、为戊戌变法和辛亥革命提供了社会基础</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（2）戊戌变法宣传了资产阶级民主思想，为辛亥革命的发生奠定了思想基础；戊戌变法的失败，使人们认识到只有推翻封建统治才能救中国，促使更多人走上资产阶级革命的道路</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（3）辛亥革命宣告了中国两千多年君主专制制度的终结，使民主共和观念深入人心，为新文化运动提供了精神动力</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四、民族意识的觉醒</w:t>
      </w:r>
    </w:p>
    <w:tbl>
      <w:tblPr>
        <w:tblStyle w:val="TableNormal"/>
        <w:tblW w:w="10155" w:type="dxa"/>
        <w:tblInd w:w="0" w:type="dxa"/>
        <w:shd w:val="clear" w:color="auto" w:fill="FFFFFF"/>
        <w:tblCellMar>
          <w:top w:w="0" w:type="dxa"/>
          <w:left w:w="0" w:type="dxa"/>
          <w:bottom w:w="0" w:type="dxa"/>
          <w:right w:w="0" w:type="dxa"/>
        </w:tblCellMar>
        <w:tblLook w:val="0000"/>
      </w:tblPr>
      <w:tblGrid>
        <w:gridCol w:w="854"/>
        <w:gridCol w:w="1185"/>
        <w:gridCol w:w="2222"/>
        <w:gridCol w:w="2667"/>
        <w:gridCol w:w="3227"/>
      </w:tblGrid>
      <w:tr w:rsidTr="002C5C59">
        <w:tblPrEx>
          <w:tblW w:w="10155" w:type="dxa"/>
          <w:tblInd w:w="0" w:type="dxa"/>
          <w:shd w:val="clear" w:color="auto" w:fill="FFFFFF"/>
          <w:tblCellMar>
            <w:top w:w="0" w:type="dxa"/>
            <w:left w:w="0" w:type="dxa"/>
            <w:bottom w:w="0" w:type="dxa"/>
            <w:right w:w="0" w:type="dxa"/>
          </w:tblCellMar>
          <w:tblLook w:val="0000"/>
        </w:tblPrEx>
        <w:trPr>
          <w:trHeight w:val="577"/>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阶段</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时期</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表现</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意义</w:t>
            </w:r>
          </w:p>
        </w:tc>
      </w:tr>
      <w:tr w:rsidTr="002C5C59">
        <w:tblPrEx>
          <w:tblW w:w="10155" w:type="dxa"/>
          <w:tblInd w:w="0" w:type="dxa"/>
          <w:shd w:val="clear" w:color="auto" w:fill="FFFFFF"/>
          <w:tblCellMar>
            <w:top w:w="0" w:type="dxa"/>
            <w:left w:w="0" w:type="dxa"/>
            <w:bottom w:w="0" w:type="dxa"/>
            <w:right w:w="0" w:type="dxa"/>
          </w:tblCellMar>
          <w:tblLook w:val="0000"/>
        </w:tblPrEx>
        <w:trPr>
          <w:trHeight w:val="606"/>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萌发</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鸦片战争后</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鸦片战争失败的刺激</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开明地主阶级开始向西方学习，寻求强国御侮之道</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一定程度上抵抗了帝国主义的侵略，促进了中国社会向近代转型</w:t>
            </w:r>
          </w:p>
        </w:tc>
      </w:tr>
      <w:tr w:rsidTr="002C5C59">
        <w:tblPrEx>
          <w:tblW w:w="10155" w:type="dxa"/>
          <w:tblInd w:w="0" w:type="dxa"/>
          <w:shd w:val="clear" w:color="auto" w:fill="FFFFFF"/>
          <w:tblCellMar>
            <w:top w:w="0" w:type="dxa"/>
            <w:left w:w="0" w:type="dxa"/>
            <w:bottom w:w="0" w:type="dxa"/>
            <w:right w:w="0" w:type="dxa"/>
          </w:tblCellMar>
          <w:tblLook w:val="0000"/>
        </w:tblPrEx>
        <w:trPr>
          <w:trHeight w:val="577"/>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普遍觉醒</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甲午中日战争后</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甲午战败，列强掀起瓜分中国的狂潮，民族危机空前加剧</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资产阶级维新派掀起变法维新运动；民族资产阶级掀起“实业救国”浪潮</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推动了中国民族资本主义的发展和政治改革、民主革命的进行</w:t>
            </w:r>
          </w:p>
        </w:tc>
      </w:tr>
      <w:tr w:rsidTr="002C5C59">
        <w:tblPrEx>
          <w:tblW w:w="10155" w:type="dxa"/>
          <w:tblInd w:w="0" w:type="dxa"/>
          <w:shd w:val="clear" w:color="auto" w:fill="FFFFFF"/>
          <w:tblCellMar>
            <w:top w:w="0" w:type="dxa"/>
            <w:left w:w="0" w:type="dxa"/>
            <w:bottom w:w="0" w:type="dxa"/>
            <w:right w:w="0" w:type="dxa"/>
          </w:tblCellMar>
          <w:tblLook w:val="0000"/>
        </w:tblPrEx>
        <w:trPr>
          <w:trHeight w:val="606"/>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进一步觉醒</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五四运动</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新文化运动解放了思想；日本加紧侵华，民族危机加深</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学生、工人、商人参加反帝反封建斗争（广大群众广泛参与）</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直接推动五四运动走向胜利，促进了马克思主义的传播</w:t>
            </w:r>
          </w:p>
        </w:tc>
      </w:tr>
      <w:tr w:rsidTr="002C5C59">
        <w:tblPrEx>
          <w:tblW w:w="10155" w:type="dxa"/>
          <w:tblInd w:w="0" w:type="dxa"/>
          <w:shd w:val="clear" w:color="auto" w:fill="FFFFFF"/>
          <w:tblCellMar>
            <w:top w:w="0" w:type="dxa"/>
            <w:left w:w="0" w:type="dxa"/>
            <w:bottom w:w="0" w:type="dxa"/>
            <w:right w:w="0" w:type="dxa"/>
          </w:tblCellMar>
          <w:tblLook w:val="0000"/>
        </w:tblPrEx>
        <w:trPr>
          <w:trHeight w:val="577"/>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空前高涨</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抗日战争</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日本发动侵华战争，中华民族面临生死存亡的紧要关头</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国共两党建立抗日民族统一战线；全民族抗战；各界群众用各种形式支援抗战</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提升了中华民族的凝聚力，为抗日战争的胜利打下了坚实基础</w:t>
            </w:r>
          </w:p>
        </w:tc>
      </w:tr>
      <w:tr w:rsidTr="002C5C59">
        <w:tblPrEx>
          <w:tblW w:w="10155" w:type="dxa"/>
          <w:tblInd w:w="0" w:type="dxa"/>
          <w:shd w:val="clear" w:color="auto" w:fill="FFFFFF"/>
          <w:tblCellMar>
            <w:top w:w="0" w:type="dxa"/>
            <w:left w:w="0" w:type="dxa"/>
            <w:bottom w:w="0" w:type="dxa"/>
            <w:right w:w="0" w:type="dxa"/>
          </w:tblCellMar>
          <w:tblLook w:val="0000"/>
        </w:tblPrEx>
        <w:trPr>
          <w:trHeight w:val="577"/>
        </w:trPr>
        <w:tc>
          <w:tcPr>
            <w:tcW w:w="9717" w:type="dxa"/>
            <w:gridSpan w:val="5"/>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梁启超："何谓民族意识，谓对他而自觉为我。“彼，日本人;我，中国人”，凡遇一他族而立刻有'我中国人'之一观念浮于其脑际者，此人即中华民族之一员也"。</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熊锡元：民族意识包括:"第一，它是人民对于自己归属于某个民族共同体的意识;第二，在与不同民族交往的关系中，人们对本民族生存，发展，权利，荣辱，得失，安危，利害等认识的关切和维护"。</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五、中国近代思想解放运动</w:t>
      </w:r>
    </w:p>
    <w:tbl>
      <w:tblPr>
        <w:tblStyle w:val="TableNormal"/>
        <w:tblW w:w="10155" w:type="dxa"/>
        <w:tblInd w:w="0" w:type="dxa"/>
        <w:shd w:val="clear" w:color="auto" w:fill="FFFFFF"/>
        <w:tblCellMar>
          <w:top w:w="0" w:type="dxa"/>
          <w:left w:w="0" w:type="dxa"/>
          <w:bottom w:w="0" w:type="dxa"/>
          <w:right w:w="0" w:type="dxa"/>
        </w:tblCellMar>
        <w:tblLook w:val="0000"/>
      </w:tblPr>
      <w:tblGrid>
        <w:gridCol w:w="1890"/>
        <w:gridCol w:w="2963"/>
        <w:gridCol w:w="5302"/>
      </w:tblGrid>
      <w:tr w:rsidTr="002C5C59">
        <w:tblPrEx>
          <w:tblW w:w="10155" w:type="dxa"/>
          <w:tblInd w:w="0" w:type="dxa"/>
          <w:shd w:val="clear" w:color="auto" w:fill="FFFFFF"/>
          <w:tblCellMar>
            <w:top w:w="0" w:type="dxa"/>
            <w:left w:w="0" w:type="dxa"/>
            <w:bottom w:w="0" w:type="dxa"/>
            <w:right w:w="0" w:type="dxa"/>
          </w:tblCellMar>
          <w:tblLook w:val="0000"/>
        </w:tblPrEx>
        <w:trPr>
          <w:trHeight w:val="336"/>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事件</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思想</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r>
      <w:tr w:rsidTr="002C5C59">
        <w:tblPrEx>
          <w:tblW w:w="10155" w:type="dxa"/>
          <w:tblInd w:w="0" w:type="dxa"/>
          <w:shd w:val="clear" w:color="auto" w:fill="FFFFFF"/>
          <w:tblCellMar>
            <w:top w:w="0" w:type="dxa"/>
            <w:left w:w="0" w:type="dxa"/>
            <w:bottom w:w="0" w:type="dxa"/>
            <w:right w:w="0" w:type="dxa"/>
          </w:tblCellMar>
          <w:tblLook w:val="0000"/>
        </w:tblPrEx>
        <w:trPr>
          <w:trHeight w:val="667"/>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魏源《海国图志》</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开眼看世界，师夷长技以制夷</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天朝上国观念发生变化，开始学习西方先进文化</w:t>
            </w:r>
          </w:p>
        </w:tc>
      </w:tr>
      <w:tr w:rsidTr="002C5C59">
        <w:tblPrEx>
          <w:tblW w:w="10155" w:type="dxa"/>
          <w:tblInd w:w="0" w:type="dxa"/>
          <w:shd w:val="clear" w:color="auto" w:fill="FFFFFF"/>
          <w:tblCellMar>
            <w:top w:w="0" w:type="dxa"/>
            <w:left w:w="0" w:type="dxa"/>
            <w:bottom w:w="0" w:type="dxa"/>
            <w:right w:w="0" w:type="dxa"/>
          </w:tblCellMar>
          <w:tblLook w:val="0000"/>
        </w:tblPrEx>
        <w:trPr>
          <w:trHeight w:val="635"/>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中体西用，师夷长技以自强</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西方思想文化传入中国，对中国传统思想文化产生冲击</w:t>
            </w:r>
          </w:p>
        </w:tc>
      </w:tr>
      <w:tr w:rsidTr="002C5C59">
        <w:tblPrEx>
          <w:tblW w:w="10155" w:type="dxa"/>
          <w:tblInd w:w="0" w:type="dxa"/>
          <w:shd w:val="clear" w:color="auto" w:fill="FFFFFF"/>
          <w:tblCellMar>
            <w:top w:w="0" w:type="dxa"/>
            <w:left w:w="0" w:type="dxa"/>
            <w:bottom w:w="0" w:type="dxa"/>
            <w:right w:w="0" w:type="dxa"/>
          </w:tblCellMar>
          <w:tblLook w:val="0000"/>
        </w:tblPrEx>
        <w:trPr>
          <w:trHeight w:val="667"/>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戊戌变法</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变法图强，实行君主立宪制</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在思想文化方面产生了广泛而持久的影响，起了思想启蒙的作用</w:t>
            </w:r>
          </w:p>
        </w:tc>
      </w:tr>
      <w:tr w:rsidTr="002C5C59">
        <w:tblPrEx>
          <w:tblW w:w="10155" w:type="dxa"/>
          <w:tblInd w:w="0" w:type="dxa"/>
          <w:shd w:val="clear" w:color="auto" w:fill="FFFFFF"/>
          <w:tblCellMar>
            <w:top w:w="0" w:type="dxa"/>
            <w:left w:w="0" w:type="dxa"/>
            <w:bottom w:w="0" w:type="dxa"/>
            <w:right w:w="0" w:type="dxa"/>
          </w:tblCellMar>
          <w:tblLook w:val="0000"/>
        </w:tblPrEx>
        <w:trPr>
          <w:trHeight w:val="635"/>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三民主义，建立民主共和制</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使民主共和观念深入人心，极大推动了中华民族的思想解放，打开了中国进步潮流的闸门</w:t>
            </w:r>
          </w:p>
        </w:tc>
      </w:tr>
      <w:tr w:rsidTr="002C5C59">
        <w:tblPrEx>
          <w:tblW w:w="10155" w:type="dxa"/>
          <w:tblInd w:w="0" w:type="dxa"/>
          <w:shd w:val="clear" w:color="auto" w:fill="FFFFFF"/>
          <w:tblCellMar>
            <w:top w:w="0" w:type="dxa"/>
            <w:left w:w="0" w:type="dxa"/>
            <w:bottom w:w="0" w:type="dxa"/>
            <w:right w:w="0" w:type="dxa"/>
          </w:tblCellMar>
          <w:tblLook w:val="0000"/>
        </w:tblPrEx>
        <w:trPr>
          <w:trHeight w:val="667"/>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新文化运动</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民主科学</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打开了遏制新思想涌流的闸门，掀起了一股思想解放的潮流，传播了民主与科学</w:t>
            </w:r>
          </w:p>
        </w:tc>
      </w:tr>
      <w:tr w:rsidTr="002C5C59">
        <w:tblPrEx>
          <w:tblW w:w="10155" w:type="dxa"/>
          <w:tblInd w:w="0" w:type="dxa"/>
          <w:shd w:val="clear" w:color="auto" w:fill="FFFFFF"/>
          <w:tblCellMar>
            <w:top w:w="0" w:type="dxa"/>
            <w:left w:w="0" w:type="dxa"/>
            <w:bottom w:w="0" w:type="dxa"/>
            <w:right w:w="0" w:type="dxa"/>
          </w:tblCellMar>
          <w:tblLook w:val="0000"/>
        </w:tblPrEx>
        <w:trPr>
          <w:trHeight w:val="635"/>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五四运动</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传播马克思主义</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传播了新思想、新文化、新知识，促进了马克思主义在中国的传播</w:t>
            </w:r>
          </w:p>
        </w:tc>
      </w:tr>
      <w:tr w:rsidTr="002C5C59">
        <w:tblPrEx>
          <w:tblW w:w="10155" w:type="dxa"/>
          <w:tblInd w:w="0" w:type="dxa"/>
          <w:shd w:val="clear" w:color="auto" w:fill="FFFFFF"/>
          <w:tblCellMar>
            <w:top w:w="0" w:type="dxa"/>
            <w:left w:w="0" w:type="dxa"/>
            <w:bottom w:w="0" w:type="dxa"/>
            <w:right w:w="0" w:type="dxa"/>
          </w:tblCellMar>
          <w:tblLook w:val="0000"/>
        </w:tblPrEx>
        <w:trPr>
          <w:trHeight w:val="635"/>
        </w:trPr>
        <w:tc>
          <w:tcPr>
            <w:tcW w:w="9717"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总结：随着西方列强的不断入侵先进的思想文化也随之传入中国。近代中国人对西方文化的认识经</w:t>
            </w:r>
          </w:p>
          <w:p w:rsidR="00FF6DC6" w:rsidRPr="00433EFE" w:rsidP="002C5C59">
            <w:pPr>
              <w:wordWrap w:val="0"/>
              <w:spacing w:beforeAutospacing="0" w:after="0" w:afterAutospacing="0" w:line="315" w:lineRule="atLeast"/>
              <w:rPr>
                <w:rFonts w:ascii="Calibri" w:eastAsia="Microsoft YaHei UI" w:hAnsi="Calibri" w:cs="Calibri"/>
                <w:spacing w:val="8"/>
                <w:kern w:val="0"/>
                <w:szCs w:val="21"/>
              </w:rPr>
            </w:pPr>
          </w:p>
        </w:tc>
      </w:tr>
    </w:tbl>
    <w:p>
      <w:pPr>
        <w:sectPr w:rsidSect="00957CB0">
          <w:type w:val="nextPage"/>
          <w:pgSz w:w="11906" w:h="16838"/>
          <w:pgMar w:top="284" w:right="284" w:bottom="284" w:left="284" w:header="851" w:footer="992" w:gutter="0"/>
          <w:pgNumType w:start="10"/>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10155"/>
      </w:tblGrid>
      <w:tr w:rsidTr="002C5C59">
        <w:tblPrEx>
          <w:tblW w:w="10155" w:type="dxa"/>
          <w:tblInd w:w="0" w:type="dxa"/>
          <w:shd w:val="clear" w:color="auto" w:fill="FFFFFF"/>
          <w:tblCellMar>
            <w:top w:w="0" w:type="dxa"/>
            <w:left w:w="0" w:type="dxa"/>
            <w:bottom w:w="0" w:type="dxa"/>
            <w:right w:w="0" w:type="dxa"/>
          </w:tblCellMar>
          <w:tblLook w:val="0000"/>
        </w:tblPrEx>
        <w:trPr>
          <w:trHeight w:val="635"/>
        </w:trPr>
        <w:tc>
          <w:tcPr>
            <w:tcW w:w="97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0"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历了一个由被动接受到主动学习的过程，最终选择了马克思主义作为拯救、改造中国社会的思想武器</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启示：先进思想促使社会进步，社会进步促进思想解放</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六、中国共产党在新民主主义革命中的探索</w:t>
      </w:r>
    </w:p>
    <w:tbl>
      <w:tblPr>
        <w:tblStyle w:val="TableNormal"/>
        <w:tblW w:w="10155" w:type="dxa"/>
        <w:tblInd w:w="0" w:type="dxa"/>
        <w:shd w:val="clear" w:color="auto" w:fill="FFFFFF"/>
        <w:tblCellMar>
          <w:top w:w="0" w:type="dxa"/>
          <w:left w:w="0" w:type="dxa"/>
          <w:bottom w:w="0" w:type="dxa"/>
          <w:right w:w="0" w:type="dxa"/>
        </w:tblCellMar>
        <w:tblLook w:val="0000"/>
      </w:tblPr>
      <w:tblGrid>
        <w:gridCol w:w="1637"/>
        <w:gridCol w:w="3062"/>
        <w:gridCol w:w="5456"/>
      </w:tblGrid>
      <w:tr w:rsidTr="002C5C59">
        <w:tblPrEx>
          <w:tblW w:w="10155" w:type="dxa"/>
          <w:tblInd w:w="0" w:type="dxa"/>
          <w:shd w:val="clear" w:color="auto" w:fill="FFFFFF"/>
          <w:tblCellMar>
            <w:top w:w="0" w:type="dxa"/>
            <w:left w:w="0" w:type="dxa"/>
            <w:bottom w:w="0" w:type="dxa"/>
            <w:right w:w="0" w:type="dxa"/>
          </w:tblCellMar>
          <w:tblLook w:val="000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史实</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r>
      <w:tr w:rsidTr="002C5C59">
        <w:tblPrEx>
          <w:tblW w:w="10155" w:type="dxa"/>
          <w:tblInd w:w="0" w:type="dxa"/>
          <w:shd w:val="clear" w:color="auto" w:fill="FFFFFF"/>
          <w:tblCellMar>
            <w:top w:w="0" w:type="dxa"/>
            <w:left w:w="0" w:type="dxa"/>
            <w:bottom w:w="0" w:type="dxa"/>
            <w:right w:w="0" w:type="dxa"/>
          </w:tblCellMar>
          <w:tblLook w:val="0000"/>
        </w:tblPrEx>
        <w:trPr>
          <w:trHeight w:val="90"/>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1921</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中共一大</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标志着中国共产党的成立，是中国历史上开天辟地的大事，中国革命面貌焕然一新</w:t>
            </w:r>
          </w:p>
        </w:tc>
      </w:tr>
      <w:tr w:rsidTr="002C5C59">
        <w:tblPrEx>
          <w:tblW w:w="10155" w:type="dxa"/>
          <w:tblInd w:w="0" w:type="dxa"/>
          <w:shd w:val="clear" w:color="auto" w:fill="FFFFFF"/>
          <w:tblCellMar>
            <w:top w:w="0" w:type="dxa"/>
            <w:left w:w="0" w:type="dxa"/>
            <w:bottom w:w="0" w:type="dxa"/>
            <w:right w:w="0" w:type="dxa"/>
          </w:tblCellMar>
          <w:tblLook w:val="000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1924-1927</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第一次国共合作</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基本推翻了北洋军阀的统治</w:t>
            </w:r>
          </w:p>
        </w:tc>
      </w:tr>
      <w:tr w:rsidTr="002C5C59">
        <w:tblPrEx>
          <w:tblW w:w="10155" w:type="dxa"/>
          <w:tblInd w:w="0" w:type="dxa"/>
          <w:shd w:val="clear" w:color="auto" w:fill="FFFFFF"/>
          <w:tblCellMar>
            <w:top w:w="0" w:type="dxa"/>
            <w:left w:w="0" w:type="dxa"/>
            <w:bottom w:w="0" w:type="dxa"/>
            <w:right w:w="0" w:type="dxa"/>
          </w:tblCellMar>
          <w:tblLook w:val="0000"/>
        </w:tblPrEx>
        <w:trPr>
          <w:trHeight w:val="322"/>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8</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南昌起义</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打响了武装反抗国民党统治的第一枪</w:t>
            </w:r>
          </w:p>
        </w:tc>
      </w:tr>
      <w:tr w:rsidTr="002C5C59">
        <w:tblPrEx>
          <w:tblW w:w="10155" w:type="dxa"/>
          <w:tblInd w:w="0" w:type="dxa"/>
          <w:shd w:val="clear" w:color="auto" w:fill="FFFFFF"/>
          <w:tblCellMar>
            <w:top w:w="0" w:type="dxa"/>
            <w:left w:w="0" w:type="dxa"/>
            <w:bottom w:w="0" w:type="dxa"/>
            <w:right w:w="0" w:type="dxa"/>
          </w:tblCellMar>
          <w:tblLook w:val="000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9</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秋收起义</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开始从城市转入农村</w:t>
            </w:r>
          </w:p>
        </w:tc>
      </w:tr>
      <w:tr w:rsidTr="002C5C59">
        <w:tblPrEx>
          <w:tblW w:w="10155" w:type="dxa"/>
          <w:tblInd w:w="0" w:type="dxa"/>
          <w:shd w:val="clear" w:color="auto" w:fill="FFFFFF"/>
          <w:tblCellMar>
            <w:top w:w="0" w:type="dxa"/>
            <w:left w:w="0" w:type="dxa"/>
            <w:bottom w:w="0" w:type="dxa"/>
            <w:right w:w="0" w:type="dxa"/>
          </w:tblCellMar>
          <w:tblLook w:val="0000"/>
        </w:tblPrEx>
        <w:trPr>
          <w:trHeight w:val="322"/>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10</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建立井冈山根据地</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第一个农村革命根据地，革命重心由城市转向农村</w:t>
            </w:r>
          </w:p>
        </w:tc>
      </w:tr>
      <w:tr w:rsidTr="002C5C59">
        <w:tblPrEx>
          <w:tblW w:w="10155" w:type="dxa"/>
          <w:tblInd w:w="0" w:type="dxa"/>
          <w:shd w:val="clear" w:color="auto" w:fill="FFFFFF"/>
          <w:tblCellMar>
            <w:top w:w="0" w:type="dxa"/>
            <w:left w:w="0" w:type="dxa"/>
            <w:bottom w:w="0" w:type="dxa"/>
            <w:right w:w="0" w:type="dxa"/>
          </w:tblCellMar>
          <w:tblLook w:val="000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1931</w:t>
            </w:r>
            <w:r w:rsidRPr="00433EFE">
              <w:rPr>
                <w:rFonts w:ascii="Times New Roman" w:eastAsia="Microsoft YaHei UI" w:hAnsi="Times New Roman" w:cs="Times New Roman"/>
                <w:spacing w:val="8"/>
                <w:kern w:val="0"/>
                <w:szCs w:val="21"/>
              </w:rPr>
              <w:t>年</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建立中华苏维埃临时政府</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r>
      <w:tr w:rsidTr="002C5C59">
        <w:tblPrEx>
          <w:tblW w:w="10155" w:type="dxa"/>
          <w:tblInd w:w="0" w:type="dxa"/>
          <w:shd w:val="clear" w:color="auto" w:fill="FFFFFF"/>
          <w:tblCellMar>
            <w:top w:w="0" w:type="dxa"/>
            <w:left w:w="0" w:type="dxa"/>
            <w:bottom w:w="0" w:type="dxa"/>
            <w:right w:w="0" w:type="dxa"/>
          </w:tblCellMar>
          <w:tblLook w:val="0000"/>
        </w:tblPrEx>
        <w:trPr>
          <w:trHeight w:val="322"/>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1934-1936</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长征</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使中国革命转危为安</w:t>
            </w:r>
          </w:p>
        </w:tc>
      </w:tr>
      <w:tr w:rsidTr="002C5C59">
        <w:tblPrEx>
          <w:tblW w:w="10155" w:type="dxa"/>
          <w:tblInd w:w="0" w:type="dxa"/>
          <w:shd w:val="clear" w:color="auto" w:fill="FFFFFF"/>
          <w:tblCellMar>
            <w:top w:w="0" w:type="dxa"/>
            <w:left w:w="0" w:type="dxa"/>
            <w:bottom w:w="0" w:type="dxa"/>
            <w:right w:w="0" w:type="dxa"/>
          </w:tblCellMar>
          <w:tblLook w:val="0000"/>
        </w:tblPrEx>
        <w:trPr>
          <w:trHeight w:val="629"/>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1936</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12</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和平解决西安事变</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揭开了国共两党由内战到联合抗日的序幕，抗日民族统一战线初步形成</w:t>
            </w:r>
          </w:p>
        </w:tc>
      </w:tr>
      <w:tr w:rsidTr="002C5C59">
        <w:tblPrEx>
          <w:tblW w:w="10155" w:type="dxa"/>
          <w:tblInd w:w="0" w:type="dxa"/>
          <w:shd w:val="clear" w:color="auto" w:fill="FFFFFF"/>
          <w:tblCellMar>
            <w:top w:w="0" w:type="dxa"/>
            <w:left w:w="0" w:type="dxa"/>
            <w:bottom w:w="0" w:type="dxa"/>
            <w:right w:w="0" w:type="dxa"/>
          </w:tblCellMar>
          <w:tblLook w:val="0000"/>
        </w:tblPrEx>
        <w:trPr>
          <w:trHeight w:val="629"/>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1937-1945</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建立抗日根据地，坚持全民族抗战</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在抗日战争中发挥了中流砥柱的作用，最终赢得了抗日战争的胜利</w:t>
            </w:r>
          </w:p>
        </w:tc>
      </w:tr>
      <w:tr w:rsidTr="002C5C59">
        <w:tblPrEx>
          <w:tblW w:w="10155" w:type="dxa"/>
          <w:tblInd w:w="0" w:type="dxa"/>
          <w:shd w:val="clear" w:color="auto" w:fill="FFFFFF"/>
          <w:tblCellMar>
            <w:top w:w="0" w:type="dxa"/>
            <w:left w:w="0" w:type="dxa"/>
            <w:bottom w:w="0" w:type="dxa"/>
            <w:right w:w="0" w:type="dxa"/>
          </w:tblCellMar>
          <w:tblLook w:val="000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1946-1949</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解放战争</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推翻了国民党的统治</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七、中华民族的抗日战争</w:t>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noProof/>
          <w:spacing w:val="8"/>
          <w:kern w:val="0"/>
          <w:szCs w:val="21"/>
        </w:rPr>
        <w:drawing>
          <wp:inline distT="0" distB="0" distL="0" distR="0">
            <wp:extent cx="6278880" cy="2590800"/>
            <wp:effectExtent l="0" t="0" r="7620" b="0"/>
            <wp:docPr id="2"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图片"/>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78880" cy="2590800"/>
                    </a:xfrm>
                    <a:prstGeom prst="ellipse">
                      <a:avLst/>
                    </a:prstGeom>
                    <a:ln w="12700">
                      <a:noFill/>
                    </a:ln>
                    <a:effectLst>
                      <a:softEdge rad="112500"/>
                    </a:effectLst>
                  </pic:spPr>
                </pic:pic>
              </a:graphicData>
            </a:graphic>
          </wp:inline>
        </w:drawing>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ind w:left="1470" w:right="1470"/>
        <w:rPr>
          <w:rFonts w:ascii="Calibri" w:eastAsia="宋体" w:hAnsi="Calibri" w:cs="Calibri"/>
          <w:spacing w:val="8"/>
          <w:kern w:val="0"/>
          <w:szCs w:val="21"/>
        </w:rPr>
      </w:pPr>
      <w:r w:rsidRPr="00433EFE">
        <w:rPr>
          <w:rFonts w:ascii="Calibri" w:eastAsia="宋体" w:hAnsi="Calibri" w:cs="Calibri"/>
          <w:spacing w:val="8"/>
          <w:kern w:val="0"/>
          <w:szCs w:val="21"/>
        </w:rPr>
        <w:t>         </w:t>
      </w:r>
      <w:r w:rsidRPr="00433EFE">
        <w:rPr>
          <w:rFonts w:ascii="Calibri" w:eastAsia="宋体" w:hAnsi="Calibri" w:cs="Calibri"/>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八、人民解放战争</w:t>
      </w:r>
    </w:p>
    <w:tbl>
      <w:tblPr>
        <w:tblStyle w:val="TableNormal"/>
        <w:tblW w:w="10155" w:type="dxa"/>
        <w:tblInd w:w="0" w:type="dxa"/>
        <w:shd w:val="clear" w:color="auto" w:fill="FFFFFF"/>
        <w:tblCellMar>
          <w:top w:w="0" w:type="dxa"/>
          <w:left w:w="0" w:type="dxa"/>
          <w:bottom w:w="0" w:type="dxa"/>
          <w:right w:w="0" w:type="dxa"/>
        </w:tblCellMar>
        <w:tblLook w:val="0000"/>
      </w:tblPr>
      <w:tblGrid>
        <w:gridCol w:w="2137"/>
        <w:gridCol w:w="2397"/>
        <w:gridCol w:w="3833"/>
        <w:gridCol w:w="1788"/>
      </w:tblGrid>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w:t>
            </w:r>
          </w:p>
        </w:tc>
        <w:tc>
          <w:tcPr>
            <w:tcW w:w="540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共产党</w:t>
            </w:r>
          </w:p>
        </w:tc>
      </w:tr>
      <w:tr w:rsidTr="002C5C59">
        <w:tblPrEx>
          <w:tblW w:w="10155" w:type="dxa"/>
          <w:tblInd w:w="0" w:type="dxa"/>
          <w:shd w:val="clear" w:color="auto" w:fill="FFFFFF"/>
          <w:tblCellMar>
            <w:top w:w="0" w:type="dxa"/>
            <w:left w:w="0" w:type="dxa"/>
            <w:bottom w:w="0" w:type="dxa"/>
            <w:right w:w="0" w:type="dxa"/>
          </w:tblCellMar>
          <w:tblLook w:val="0000"/>
        </w:tblPrEx>
        <w:trPr>
          <w:trHeight w:val="559"/>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6</w:t>
            </w:r>
            <w:r w:rsidRPr="00433EFE">
              <w:rPr>
                <w:rFonts w:ascii="Times New Roman" w:eastAsia="Microsoft YaHei UI" w:hAnsi="Times New Roman" w:cs="Times New Roman"/>
                <w:spacing w:val="8"/>
                <w:kern w:val="0"/>
                <w:szCs w:val="21"/>
              </w:rPr>
              <w:t>月</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国民党进攻中原解放区（内战全面爆发）</w:t>
            </w:r>
          </w:p>
        </w:tc>
        <w:tc>
          <w:tcPr>
            <w:tcW w:w="540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毛泽东提出“一切反动派都是纸老虎”</w:t>
            </w:r>
          </w:p>
        </w:tc>
      </w:tr>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3</w:t>
            </w:r>
            <w:r w:rsidRPr="00433EFE">
              <w:rPr>
                <w:rFonts w:ascii="Times New Roman" w:eastAsia="Microsoft YaHei UI" w:hAnsi="Times New Roman" w:cs="Times New Roman"/>
                <w:spacing w:val="8"/>
                <w:kern w:val="0"/>
                <w:szCs w:val="21"/>
              </w:rPr>
              <w:t>月</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0" w:afterAutospacing="0" w:line="315" w:lineRule="atLeast"/>
              <w:rPr>
                <w:rFonts w:ascii="Calibri" w:eastAsia="Microsoft YaHei UI" w:hAnsi="Calibri" w:cs="Calibri"/>
                <w:spacing w:val="8"/>
                <w:kern w:val="0"/>
                <w:szCs w:val="21"/>
              </w:rPr>
            </w:pP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撤出延安，转战陕北</w:t>
            </w:r>
          </w:p>
          <w:p w:rsidR="00FF6DC6" w:rsidRPr="00433EFE" w:rsidP="002C5C59">
            <w:pPr>
              <w:wordWrap w:val="0"/>
              <w:spacing w:beforeAutospacing="0" w:after="0" w:afterAutospacing="0" w:line="315" w:lineRule="atLeast"/>
              <w:rPr>
                <w:rFonts w:ascii="Calibri" w:eastAsia="Microsoft YaHei UI" w:hAnsi="Calibri" w:cs="Calibri"/>
                <w:spacing w:val="8"/>
                <w:kern w:val="0"/>
                <w:szCs w:val="21"/>
              </w:rPr>
            </w:pPr>
          </w:p>
        </w:tc>
        <w:tc>
          <w:tcPr>
            <w:tcW w:w="17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0" w:afterAutospacing="0" w:line="315" w:lineRule="atLeast"/>
              <w:rPr>
                <w:rFonts w:ascii="Calibri" w:eastAsia="Microsoft YaHei UI" w:hAnsi="Calibri" w:cs="Calibri"/>
                <w:spacing w:val="8"/>
                <w:kern w:val="0"/>
                <w:szCs w:val="21"/>
              </w:rPr>
            </w:pPr>
          </w:p>
        </w:tc>
      </w:tr>
    </w:tbl>
    <w:p>
      <w:pPr>
        <w:sectPr w:rsidSect="00957CB0">
          <w:type w:val="nextPage"/>
          <w:pgSz w:w="11906" w:h="16838"/>
          <w:pgMar w:top="284" w:right="284" w:bottom="284" w:left="284" w:header="851" w:footer="992" w:gutter="0"/>
          <w:pgNumType w:start="11"/>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2137"/>
        <w:gridCol w:w="2397"/>
        <w:gridCol w:w="3833"/>
        <w:gridCol w:w="1788"/>
      </w:tblGrid>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0"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国民党发动对陕北和山东解放区的重点进攻</w:t>
            </w: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0"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取得青化砭、沙家店战役胜利，粉碎了对陕北的进攻，取得孟良崮战役胜利，粉碎了对山东的进攻</w:t>
            </w:r>
          </w:p>
        </w:tc>
        <w:tc>
          <w:tcPr>
            <w:tcW w:w="172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0"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在解放区进行土地改革，实行“耕者有其田”，为解放战争的胜利提供了重要的人力、物力保障</w:t>
            </w:r>
          </w:p>
        </w:tc>
      </w:tr>
      <w:tr w:rsidTr="002C5C59">
        <w:tblPrEx>
          <w:tblW w:w="10155" w:type="dxa"/>
          <w:tblInd w:w="0" w:type="dxa"/>
          <w:shd w:val="clear" w:color="auto" w:fill="FFFFFF"/>
          <w:tblCellMar>
            <w:top w:w="0" w:type="dxa"/>
            <w:left w:w="0" w:type="dxa"/>
            <w:bottom w:w="0" w:type="dxa"/>
            <w:right w:w="0" w:type="dxa"/>
          </w:tblCellMar>
          <w:tblLook w:val="0000"/>
        </w:tblPrEx>
        <w:trPr>
          <w:trHeight w:val="559"/>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1947</w:t>
            </w:r>
            <w:r w:rsidRPr="00433EFE">
              <w:rPr>
                <w:rFonts w:ascii="Times New Roman" w:eastAsia="Microsoft YaHei UI" w:hAnsi="Times New Roman" w:cs="Times New Roman"/>
                <w:spacing w:val="8"/>
                <w:kern w:val="0"/>
                <w:szCs w:val="21"/>
              </w:rPr>
              <w:t>年夏</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刘邓大军挺进大别山，开始战略反攻，直接威胁南京和武汉</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r>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1948</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9</w:t>
            </w:r>
            <w:r w:rsidRPr="00433EFE">
              <w:rPr>
                <w:rFonts w:ascii="Times New Roman" w:eastAsia="Microsoft YaHei UI" w:hAnsi="Times New Roman" w:cs="Times New Roman"/>
                <w:spacing w:val="8"/>
                <w:kern w:val="0"/>
                <w:szCs w:val="21"/>
              </w:rPr>
              <w:t>月</w:t>
            </w:r>
            <w:r w:rsidRPr="00433EFE">
              <w:rPr>
                <w:rFonts w:ascii="Times New Roman" w:eastAsia="Microsoft YaHei UI" w:hAnsi="Times New Roman" w:cs="Times New Roman"/>
                <w:spacing w:val="8"/>
                <w:kern w:val="0"/>
                <w:szCs w:val="21"/>
              </w:rPr>
              <w:t>-11</w:t>
            </w:r>
            <w:r w:rsidRPr="00433EFE">
              <w:rPr>
                <w:rFonts w:ascii="Times New Roman" w:eastAsia="Microsoft YaHei UI" w:hAnsi="Times New Roman" w:cs="Times New Roman"/>
                <w:spacing w:val="8"/>
                <w:kern w:val="0"/>
                <w:szCs w:val="21"/>
              </w:rPr>
              <w:t>月</w:t>
            </w:r>
          </w:p>
        </w:tc>
        <w:tc>
          <w:tcPr>
            <w:tcW w:w="230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国民党军队的主力基本被消灭</w:t>
            </w: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辽沈战役：解放东北全境</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r>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1948</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11</w:t>
            </w:r>
            <w:r w:rsidRPr="00433EFE">
              <w:rPr>
                <w:rFonts w:ascii="Times New Roman" w:eastAsia="Microsoft YaHei UI" w:hAnsi="Times New Roman" w:cs="Times New Roman"/>
                <w:spacing w:val="8"/>
                <w:kern w:val="0"/>
                <w:szCs w:val="21"/>
              </w:rPr>
              <w:t>月</w:t>
            </w:r>
            <w:r w:rsidRPr="00433EFE">
              <w:rPr>
                <w:rFonts w:ascii="Times New Roman" w:eastAsia="Microsoft YaHei UI" w:hAnsi="Times New Roman" w:cs="Times New Roman"/>
                <w:spacing w:val="8"/>
                <w:kern w:val="0"/>
                <w:szCs w:val="21"/>
              </w:rPr>
              <w:t>-1949</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w:t>
            </w:r>
            <w:r w:rsidRPr="00433EFE">
              <w:rPr>
                <w:rFonts w:ascii="Times New Roman" w:eastAsia="Microsoft YaHei UI" w:hAnsi="Times New Roman" w:cs="Times New Roman"/>
                <w:spacing w:val="8"/>
                <w:kern w:val="0"/>
                <w:szCs w:val="21"/>
              </w:rPr>
              <w:t>月</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平津战役：解放华北全境</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r>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1948</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11</w:t>
            </w:r>
            <w:r w:rsidRPr="00433EFE">
              <w:rPr>
                <w:rFonts w:ascii="Times New Roman" w:eastAsia="Microsoft YaHei UI" w:hAnsi="Times New Roman" w:cs="Times New Roman"/>
                <w:spacing w:val="8"/>
                <w:kern w:val="0"/>
                <w:szCs w:val="21"/>
              </w:rPr>
              <w:t>月</w:t>
            </w:r>
            <w:r w:rsidRPr="00433EFE">
              <w:rPr>
                <w:rFonts w:ascii="Times New Roman" w:eastAsia="Microsoft YaHei UI" w:hAnsi="Times New Roman" w:cs="Times New Roman"/>
                <w:spacing w:val="8"/>
                <w:kern w:val="0"/>
                <w:szCs w:val="21"/>
              </w:rPr>
              <w:t>-1949</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w:t>
            </w:r>
            <w:r w:rsidRPr="00433EFE">
              <w:rPr>
                <w:rFonts w:ascii="Times New Roman" w:eastAsia="Microsoft YaHei UI" w:hAnsi="Times New Roman" w:cs="Times New Roman"/>
                <w:spacing w:val="8"/>
                <w:kern w:val="0"/>
                <w:szCs w:val="21"/>
              </w:rPr>
              <w:t>月</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淮海战役：解放了长江以北的广大地区，奠定了解放长江以南各省的基础</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rPr>
                <w:rFonts w:ascii="Calibri" w:eastAsia="Microsoft YaHei UI" w:hAnsi="Calibri" w:cs="Calibri"/>
                <w:spacing w:val="8"/>
                <w:kern w:val="0"/>
                <w:szCs w:val="21"/>
              </w:rPr>
            </w:pPr>
          </w:p>
        </w:tc>
      </w:tr>
      <w:tr w:rsidTr="002C5C59">
        <w:tblPrEx>
          <w:tblW w:w="10155" w:type="dxa"/>
          <w:tblInd w:w="0" w:type="dxa"/>
          <w:shd w:val="clear" w:color="auto" w:fill="FFFFFF"/>
          <w:tblCellMar>
            <w:top w:w="0" w:type="dxa"/>
            <w:left w:w="0" w:type="dxa"/>
            <w:bottom w:w="0" w:type="dxa"/>
            <w:right w:w="0" w:type="dxa"/>
          </w:tblCellMar>
          <w:tblLook w:val="000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1949</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4</w:t>
            </w:r>
            <w:r w:rsidRPr="00433EFE">
              <w:rPr>
                <w:rFonts w:ascii="Times New Roman" w:eastAsia="Microsoft YaHei UI" w:hAnsi="Times New Roman" w:cs="Times New Roman"/>
                <w:spacing w:val="8"/>
                <w:kern w:val="0"/>
                <w:szCs w:val="21"/>
              </w:rPr>
              <w:t>月</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国民党残余势力退往台湾</w:t>
            </w:r>
          </w:p>
        </w:tc>
        <w:tc>
          <w:tcPr>
            <w:tcW w:w="540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渡江战役:解放南京，结束了国民党在大陆的统治</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九、国共关系的演变</w:t>
      </w:r>
    </w:p>
    <w:tbl>
      <w:tblPr>
        <w:tblStyle w:val="TableNormal"/>
        <w:tblW w:w="10155" w:type="dxa"/>
        <w:tblInd w:w="0" w:type="dxa"/>
        <w:shd w:val="clear" w:color="auto" w:fill="FFFFFF"/>
        <w:tblCellMar>
          <w:top w:w="0" w:type="dxa"/>
          <w:left w:w="0" w:type="dxa"/>
          <w:bottom w:w="0" w:type="dxa"/>
          <w:right w:w="0" w:type="dxa"/>
        </w:tblCellMar>
        <w:tblLook w:val="0000"/>
      </w:tblPr>
      <w:tblGrid>
        <w:gridCol w:w="1374"/>
        <w:gridCol w:w="1859"/>
        <w:gridCol w:w="3412"/>
        <w:gridCol w:w="3510"/>
      </w:tblGrid>
      <w:tr w:rsidTr="002C5C59">
        <w:tblPrEx>
          <w:tblW w:w="10155" w:type="dxa"/>
          <w:tblInd w:w="0" w:type="dxa"/>
          <w:shd w:val="clear" w:color="auto" w:fill="FFFFFF"/>
          <w:tblCellMar>
            <w:top w:w="0" w:type="dxa"/>
            <w:left w:w="0" w:type="dxa"/>
            <w:bottom w:w="0" w:type="dxa"/>
            <w:right w:w="0" w:type="dxa"/>
          </w:tblCellMar>
          <w:tblLook w:val="0000"/>
        </w:tblPrEx>
        <w:trPr>
          <w:trHeight w:val="512"/>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关系</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r>
      <w:tr w:rsidTr="002C5C59">
        <w:tblPrEx>
          <w:tblW w:w="10155" w:type="dxa"/>
          <w:tblInd w:w="0" w:type="dxa"/>
          <w:shd w:val="clear" w:color="auto" w:fill="FFFFFF"/>
          <w:tblCellMar>
            <w:top w:w="0" w:type="dxa"/>
            <w:left w:w="0" w:type="dxa"/>
            <w:bottom w:w="0" w:type="dxa"/>
            <w:right w:w="0" w:type="dxa"/>
          </w:tblCellMar>
          <w:tblLook w:val="0000"/>
        </w:tblPrEx>
        <w:trPr>
          <w:trHeight w:val="918"/>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合作</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1924-1927</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国民大革命时期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反帝反封建的共同任务</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基本推翻北洋军阀统治</w:t>
            </w:r>
          </w:p>
        </w:tc>
      </w:tr>
      <w:tr w:rsidTr="002C5C59">
        <w:tblPrEx>
          <w:tblW w:w="10155" w:type="dxa"/>
          <w:tblInd w:w="0" w:type="dxa"/>
          <w:shd w:val="clear" w:color="auto" w:fill="FFFFFF"/>
          <w:tblCellMar>
            <w:top w:w="0" w:type="dxa"/>
            <w:left w:w="0" w:type="dxa"/>
            <w:bottom w:w="0" w:type="dxa"/>
            <w:right w:w="0" w:type="dxa"/>
          </w:tblCellMar>
          <w:tblLook w:val="0000"/>
        </w:tblPrEx>
        <w:trPr>
          <w:trHeight w:val="874"/>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对立</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1927-1937</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土地革命时期</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（十年内战时期）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国民党右派叛变革命，镇压工农革命</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大革命失败，形成十年对立局面，给日本侵华以可乘之机</w:t>
            </w:r>
          </w:p>
        </w:tc>
      </w:tr>
      <w:tr w:rsidTr="002C5C59">
        <w:tblPrEx>
          <w:tblW w:w="10155" w:type="dxa"/>
          <w:tblInd w:w="0" w:type="dxa"/>
          <w:shd w:val="clear" w:color="auto" w:fill="FFFFFF"/>
          <w:tblCellMar>
            <w:top w:w="0" w:type="dxa"/>
            <w:left w:w="0" w:type="dxa"/>
            <w:bottom w:w="0" w:type="dxa"/>
            <w:right w:w="0" w:type="dxa"/>
          </w:tblCellMar>
          <w:tblLook w:val="0000"/>
        </w:tblPrEx>
        <w:trPr>
          <w:trHeight w:val="918"/>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合作</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1937-1945</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全民族抗战时期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中日民族矛盾上升为主要矛盾</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取得抗战胜利，中华民族由衰败走向振兴</w:t>
            </w:r>
          </w:p>
        </w:tc>
      </w:tr>
      <w:tr w:rsidTr="002C5C59">
        <w:tblPrEx>
          <w:tblW w:w="10155" w:type="dxa"/>
          <w:tblInd w:w="0" w:type="dxa"/>
          <w:shd w:val="clear" w:color="auto" w:fill="FFFFFF"/>
          <w:tblCellMar>
            <w:top w:w="0" w:type="dxa"/>
            <w:left w:w="0" w:type="dxa"/>
            <w:bottom w:w="0" w:type="dxa"/>
            <w:right w:w="0" w:type="dxa"/>
          </w:tblCellMar>
          <w:tblLook w:val="0000"/>
        </w:tblPrEx>
        <w:trPr>
          <w:trHeight w:val="874"/>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对立</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1946-1949</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解放战争时期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国民党反动派企图实行独裁统治，中国共产党及全国人民要求民主和平</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结束了国民党在大陆的统治，造成海峡两岸长期分裂的局面</w:t>
            </w:r>
          </w:p>
        </w:tc>
      </w:tr>
      <w:tr w:rsidTr="002C5C59">
        <w:tblPrEx>
          <w:tblW w:w="10155" w:type="dxa"/>
          <w:tblInd w:w="0" w:type="dxa"/>
          <w:shd w:val="clear" w:color="auto" w:fill="FFFFFF"/>
          <w:tblCellMar>
            <w:top w:w="0" w:type="dxa"/>
            <w:left w:w="0" w:type="dxa"/>
            <w:bottom w:w="0" w:type="dxa"/>
            <w:right w:w="0" w:type="dxa"/>
          </w:tblCellMar>
          <w:tblLook w:val="0000"/>
        </w:tblPrEx>
        <w:trPr>
          <w:trHeight w:val="874"/>
        </w:trPr>
        <w:tc>
          <w:tcPr>
            <w:tcW w:w="9687"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认识：（1）国民党代表大地主大资产阶级的利益，而共产党代表无产阶级和广大人民的利益，</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阶级性质不同是国共关系矛盾斗争直到对立的根本原因</w:t>
            </w:r>
            <w:r w:rsidRPr="00433EFE">
              <w:rPr>
                <w:rFonts w:ascii="宋体" w:eastAsia="宋体" w:hAnsi="宋体" w:cs="Calibri" w:hint="eastAsia"/>
                <w:spacing w:val="8"/>
                <w:kern w:val="0"/>
                <w:szCs w:val="21"/>
              </w:rPr>
              <w:t>；</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（2）</w:t>
            </w:r>
            <w:r w:rsidRPr="00433EFE">
              <w:rPr>
                <w:rFonts w:ascii="宋体" w:eastAsia="宋体" w:hAnsi="宋体" w:cs="Calibri" w:hint="eastAsia"/>
                <w:spacing w:val="8"/>
                <w:kern w:val="0"/>
                <w:szCs w:val="21"/>
                <w:u w:val="single"/>
              </w:rPr>
              <w:t>国共两党合则两利，分则两伤</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b/>
          <w:bCs/>
          <w:color w:val="0000FF"/>
          <w:spacing w:val="8"/>
          <w:kern w:val="0"/>
          <w:szCs w:val="21"/>
        </w:rPr>
        <w:t>         </w:t>
      </w:r>
      <w:r w:rsidRPr="00433EFE">
        <w:rPr>
          <w:rFonts w:ascii="Times New Roman" w:eastAsia="宋体" w:hAnsi="Times New Roman" w:cs="Times New Roman"/>
          <w:b/>
          <w:bCs/>
          <w:color w:val="0000FF"/>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十、民族工业的发展</w:t>
      </w:r>
    </w:p>
    <w:tbl>
      <w:tblPr>
        <w:tblStyle w:val="TableNormal"/>
        <w:tblW w:w="10155" w:type="dxa"/>
        <w:tblInd w:w="0" w:type="dxa"/>
        <w:shd w:val="clear" w:color="auto" w:fill="FFFFFF"/>
        <w:tblCellMar>
          <w:top w:w="0" w:type="dxa"/>
          <w:left w:w="0" w:type="dxa"/>
          <w:bottom w:w="0" w:type="dxa"/>
          <w:right w:w="0" w:type="dxa"/>
        </w:tblCellMar>
        <w:tblLook w:val="0000"/>
      </w:tblPr>
      <w:tblGrid>
        <w:gridCol w:w="2270"/>
        <w:gridCol w:w="1743"/>
        <w:gridCol w:w="6142"/>
      </w:tblGrid>
      <w:tr w:rsidTr="002C5C59">
        <w:tblPrEx>
          <w:tblW w:w="10155" w:type="dxa"/>
          <w:tblInd w:w="0" w:type="dxa"/>
          <w:shd w:val="clear" w:color="auto" w:fill="FFFFFF"/>
          <w:tblCellMar>
            <w:top w:w="0" w:type="dxa"/>
            <w:left w:w="0" w:type="dxa"/>
            <w:bottom w:w="0" w:type="dxa"/>
            <w:right w:w="0" w:type="dxa"/>
          </w:tblCellMar>
          <w:tblLook w:val="0000"/>
        </w:tblPrEx>
        <w:trPr>
          <w:trHeight w:val="365"/>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时期</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发展阶段</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r>
      <w:tr w:rsidTr="002C5C59">
        <w:tblPrEx>
          <w:tblW w:w="10155" w:type="dxa"/>
          <w:tblInd w:w="0" w:type="dxa"/>
          <w:shd w:val="clear" w:color="auto" w:fill="FFFFFF"/>
          <w:tblCellMar>
            <w:top w:w="0" w:type="dxa"/>
            <w:left w:w="0" w:type="dxa"/>
            <w:bottom w:w="0" w:type="dxa"/>
            <w:right w:w="0" w:type="dxa"/>
          </w:tblCellMar>
          <w:tblLook w:val="0000"/>
        </w:tblPrEx>
        <w:trPr>
          <w:trHeight w:val="778"/>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w:t>
            </w:r>
            <w:r w:rsidRPr="00433EFE">
              <w:rPr>
                <w:rFonts w:ascii="Times New Roman" w:eastAsia="Microsoft YaHei UI" w:hAnsi="Times New Roman" w:cs="Times New Roman"/>
                <w:spacing w:val="8"/>
                <w:kern w:val="0"/>
                <w:szCs w:val="21"/>
              </w:rPr>
              <w:t>世纪六七十年代</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产生</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洋务运动客观上促进了民族资本主义的产生和发展</w:t>
            </w:r>
          </w:p>
        </w:tc>
      </w:tr>
      <w:tr w:rsidTr="002C5C59">
        <w:tblPrEx>
          <w:tblW w:w="10155" w:type="dxa"/>
          <w:tblInd w:w="0" w:type="dxa"/>
          <w:shd w:val="clear" w:color="auto" w:fill="FFFFFF"/>
          <w:tblCellMar>
            <w:top w:w="0" w:type="dxa"/>
            <w:left w:w="0" w:type="dxa"/>
            <w:bottom w:w="0" w:type="dxa"/>
            <w:right w:w="0" w:type="dxa"/>
          </w:tblCellMar>
          <w:tblLook w:val="0000"/>
        </w:tblPrEx>
        <w:trPr>
          <w:trHeight w:val="384"/>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甲午中日战争后</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初步发展</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清政府放宽了民间办厂的限制；“实业救国”思潮的兴起</w:t>
            </w:r>
          </w:p>
        </w:tc>
      </w:tr>
      <w:tr w:rsidTr="002C5C59">
        <w:tblPrEx>
          <w:tblW w:w="10155" w:type="dxa"/>
          <w:tblInd w:w="0" w:type="dxa"/>
          <w:shd w:val="clear" w:color="auto" w:fill="FFFFFF"/>
          <w:tblCellMar>
            <w:top w:w="0" w:type="dxa"/>
            <w:left w:w="0" w:type="dxa"/>
            <w:bottom w:w="0" w:type="dxa"/>
            <w:right w:w="0" w:type="dxa"/>
          </w:tblCellMar>
          <w:tblLook w:val="0000"/>
        </w:tblPrEx>
        <w:trPr>
          <w:trHeight w:val="365"/>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1912-1918</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短暂的春天</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辛亥革命冲击了封建制度，鼓励发展实业；</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一战期间，列强放松了对中国的经济侵略</w:t>
            </w:r>
          </w:p>
        </w:tc>
      </w:tr>
      <w:tr w:rsidTr="002C5C59">
        <w:tblPrEx>
          <w:tblW w:w="10155" w:type="dxa"/>
          <w:tblInd w:w="0" w:type="dxa"/>
          <w:shd w:val="clear" w:color="auto" w:fill="FFFFFF"/>
          <w:tblCellMar>
            <w:top w:w="0" w:type="dxa"/>
            <w:left w:w="0" w:type="dxa"/>
            <w:bottom w:w="0" w:type="dxa"/>
            <w:right w:w="0" w:type="dxa"/>
          </w:tblCellMar>
          <w:tblLook w:val="0000"/>
        </w:tblPrEx>
        <w:trPr>
          <w:trHeight w:val="384"/>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1919-1949</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再度受挫</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第一次世界大战后，帝国主义势力卷土重来，帝国主义、封建主义和官僚资本主义的压迫；日本侵华战争和国民党发动内战、美货泛滥等</w:t>
            </w:r>
          </w:p>
        </w:tc>
      </w:tr>
    </w:tbl>
    <w:p>
      <w:pPr>
        <w:sectPr w:rsidSect="00957CB0">
          <w:type w:val="nextPage"/>
          <w:pgSz w:w="11906" w:h="16838"/>
          <w:pgMar w:top="284" w:right="284" w:bottom="284" w:left="284" w:header="851" w:footer="992" w:gutter="0"/>
          <w:pgNumType w:start="12"/>
          <w:cols w:space="425"/>
          <w:titlePg w:val="0"/>
          <w:docGrid w:type="lines" w:linePitch="312"/>
        </w:sectPr>
      </w:pPr>
    </w:p>
    <w:tbl>
      <w:tblPr>
        <w:tblStyle w:val="TableNormal"/>
        <w:tblW w:w="10155" w:type="dxa"/>
        <w:tblInd w:w="0" w:type="dxa"/>
        <w:shd w:val="clear" w:color="auto" w:fill="FFFFFF"/>
        <w:tblCellMar>
          <w:top w:w="0" w:type="dxa"/>
          <w:left w:w="0" w:type="dxa"/>
          <w:bottom w:w="0" w:type="dxa"/>
          <w:right w:w="0" w:type="dxa"/>
        </w:tblCellMar>
        <w:tblLook w:val="0000"/>
      </w:tblPr>
      <w:tblGrid>
        <w:gridCol w:w="2270"/>
        <w:gridCol w:w="1743"/>
        <w:gridCol w:w="6142"/>
      </w:tblGrid>
      <w:tr w:rsidTr="002C5C59">
        <w:tblPrEx>
          <w:tblW w:w="10155" w:type="dxa"/>
          <w:tblInd w:w="0" w:type="dxa"/>
          <w:shd w:val="clear" w:color="auto" w:fill="FFFFFF"/>
          <w:tblCellMar>
            <w:top w:w="0" w:type="dxa"/>
            <w:left w:w="0" w:type="dxa"/>
            <w:bottom w:w="0" w:type="dxa"/>
            <w:right w:w="0" w:type="dxa"/>
          </w:tblCellMar>
          <w:tblLook w:val="0000"/>
        </w:tblPrEx>
        <w:trPr>
          <w:trHeight w:val="365"/>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1956</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消亡</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三大改造的完成，实现了生产资料私有制向社会主义公有制的转变</w:t>
            </w:r>
          </w:p>
        </w:tc>
      </w:tr>
      <w:tr w:rsidTr="002C5C59">
        <w:tblPrEx>
          <w:tblW w:w="10155" w:type="dxa"/>
          <w:tblInd w:w="0" w:type="dxa"/>
          <w:shd w:val="clear" w:color="auto" w:fill="FFFFFF"/>
          <w:tblCellMar>
            <w:top w:w="0" w:type="dxa"/>
            <w:left w:w="0" w:type="dxa"/>
            <w:bottom w:w="0" w:type="dxa"/>
            <w:right w:w="0" w:type="dxa"/>
          </w:tblCellMar>
          <w:tblLook w:val="0000"/>
        </w:tblPrEx>
        <w:trPr>
          <w:trHeight w:val="365"/>
        </w:trPr>
        <w:tc>
          <w:tcPr>
            <w:tcW w:w="9702"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认识：中国近代民族工业发展缓慢且艰难曲折；国家独立是民族经济振兴的基本前提</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十一、社会近代化（社会习俗的变化）</w:t>
      </w:r>
    </w:p>
    <w:tbl>
      <w:tblPr>
        <w:tblStyle w:val="TableNormal"/>
        <w:tblW w:w="10155" w:type="dxa"/>
        <w:tblInd w:w="0" w:type="dxa"/>
        <w:shd w:val="clear" w:color="auto" w:fill="FFFFFF"/>
        <w:tblCellMar>
          <w:top w:w="0" w:type="dxa"/>
          <w:left w:w="0" w:type="dxa"/>
          <w:bottom w:w="0" w:type="dxa"/>
          <w:right w:w="0" w:type="dxa"/>
        </w:tblCellMar>
        <w:tblLook w:val="0000"/>
      </w:tblPr>
      <w:tblGrid>
        <w:gridCol w:w="2201"/>
        <w:gridCol w:w="1035"/>
        <w:gridCol w:w="6919"/>
      </w:tblGrid>
      <w:tr w:rsidTr="002C5C59">
        <w:tblPrEx>
          <w:tblW w:w="10155" w:type="dxa"/>
          <w:tblInd w:w="0" w:type="dxa"/>
          <w:shd w:val="clear" w:color="auto" w:fill="FFFFFF"/>
          <w:tblCellMar>
            <w:top w:w="0" w:type="dxa"/>
            <w:left w:w="0" w:type="dxa"/>
            <w:bottom w:w="0" w:type="dxa"/>
            <w:right w:w="0" w:type="dxa"/>
          </w:tblCellMar>
          <w:tblLook w:val="0000"/>
        </w:tblPrEx>
        <w:trPr>
          <w:trHeight w:val="430"/>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风俗习惯变化</w:t>
            </w:r>
          </w:p>
        </w:tc>
        <w:tc>
          <w:tcPr>
            <w:tcW w:w="9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c>
          <w:tcPr>
            <w:tcW w:w="66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辛亥革命冲击了封建制度，西方思想的传入</w:t>
            </w:r>
          </w:p>
        </w:tc>
      </w:tr>
      <w:tr w:rsidTr="002C5C59">
        <w:tblPrEx>
          <w:tblW w:w="10155" w:type="dxa"/>
          <w:tblInd w:w="0" w:type="dxa"/>
          <w:shd w:val="clear" w:color="auto" w:fill="FFFFFF"/>
          <w:tblCellMar>
            <w:top w:w="0" w:type="dxa"/>
            <w:left w:w="0" w:type="dxa"/>
            <w:bottom w:w="0" w:type="dxa"/>
            <w:right w:w="0" w:type="dxa"/>
          </w:tblCellMar>
          <w:tblLook w:val="0000"/>
        </w:tblPrEx>
        <w:trPr>
          <w:trHeight w:val="902"/>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c>
          <w:tcPr>
            <w:tcW w:w="9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表现</w:t>
            </w:r>
          </w:p>
        </w:tc>
        <w:tc>
          <w:tcPr>
            <w:tcW w:w="66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剪发辫，废缠足，易服饰，更礼仪，改称呼</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（体现了民主自由平等的新风尚）</w:t>
            </w:r>
          </w:p>
        </w:tc>
      </w:tr>
      <w:tr w:rsidTr="002C5C59">
        <w:tblPrEx>
          <w:tblW w:w="10155" w:type="dxa"/>
          <w:tblInd w:w="0" w:type="dxa"/>
          <w:shd w:val="clear" w:color="auto" w:fill="FFFFFF"/>
          <w:tblCellMar>
            <w:top w:w="0" w:type="dxa"/>
            <w:left w:w="0" w:type="dxa"/>
            <w:bottom w:w="0" w:type="dxa"/>
            <w:right w:w="0" w:type="dxa"/>
          </w:tblCellMar>
          <w:tblLook w:val="0000"/>
        </w:tblPrEx>
        <w:trPr>
          <w:trHeight w:val="881"/>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生活方式变化</w:t>
            </w:r>
          </w:p>
        </w:tc>
        <w:tc>
          <w:tcPr>
            <w:tcW w:w="758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（1）交通：火车、轮船、电车、汽车、飞机等新式交通工具相继传入中国式（2）饮食、服饰、婚丧、娱乐方式：日益开放，出现崇洋逐新的趋向</w:t>
            </w:r>
          </w:p>
        </w:tc>
      </w:tr>
      <w:tr w:rsidTr="002C5C59">
        <w:tblPrEx>
          <w:tblW w:w="10155" w:type="dxa"/>
          <w:tblInd w:w="0" w:type="dxa"/>
          <w:shd w:val="clear" w:color="auto" w:fill="FFFFFF"/>
          <w:tblCellMar>
            <w:top w:w="0" w:type="dxa"/>
            <w:left w:w="0" w:type="dxa"/>
            <w:bottom w:w="0" w:type="dxa"/>
            <w:right w:w="0" w:type="dxa"/>
          </w:tblCellMar>
          <w:tblLook w:val="0000"/>
        </w:tblPrEx>
        <w:trPr>
          <w:trHeight w:val="881"/>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特点</w:t>
            </w:r>
          </w:p>
        </w:tc>
        <w:tc>
          <w:tcPr>
            <w:tcW w:w="758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（1）总体特征：呈现出新旧并呈、多元发展的特征</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（2）近代中国社会生活的变化是不平衡的</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十二、中国社会面临的问题决定了中国共产党的使命</w:t>
      </w:r>
    </w:p>
    <w:tbl>
      <w:tblPr>
        <w:tblStyle w:val="TableNormal"/>
        <w:tblW w:w="10155" w:type="dxa"/>
        <w:tblInd w:w="108" w:type="dxa"/>
        <w:shd w:val="clear" w:color="auto" w:fill="FFFFFF"/>
        <w:tblCellMar>
          <w:top w:w="0" w:type="dxa"/>
          <w:left w:w="0" w:type="dxa"/>
          <w:bottom w:w="0" w:type="dxa"/>
          <w:right w:w="0" w:type="dxa"/>
        </w:tblCellMar>
        <w:tblLook w:val="0000"/>
      </w:tblPr>
      <w:tblGrid>
        <w:gridCol w:w="1570"/>
        <w:gridCol w:w="2217"/>
        <w:gridCol w:w="2903"/>
        <w:gridCol w:w="3465"/>
      </w:tblGrid>
      <w:tr w:rsidTr="002C5C59">
        <w:tblPrEx>
          <w:tblW w:w="10155" w:type="dxa"/>
          <w:tblInd w:w="108" w:type="dxa"/>
          <w:shd w:val="clear" w:color="auto" w:fill="FFFFFF"/>
          <w:tblCellMar>
            <w:top w:w="0" w:type="dxa"/>
            <w:left w:w="0" w:type="dxa"/>
            <w:bottom w:w="0" w:type="dxa"/>
            <w:right w:w="0" w:type="dxa"/>
          </w:tblCellMar>
          <w:tblLook w:val="0000"/>
        </w:tblPrEx>
        <w:trPr>
          <w:trHeight w:val="500"/>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0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事件</w:t>
            </w:r>
          </w:p>
        </w:tc>
        <w:tc>
          <w:tcPr>
            <w:tcW w:w="2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面临问题</w:t>
            </w:r>
          </w:p>
        </w:tc>
        <w:tc>
          <w:tcPr>
            <w:tcW w:w="32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使命</w:t>
            </w:r>
          </w:p>
        </w:tc>
      </w:tr>
      <w:tr w:rsidTr="002C5C59">
        <w:tblPrEx>
          <w:tblW w:w="10155" w:type="dxa"/>
          <w:tblInd w:w="108" w:type="dxa"/>
          <w:shd w:val="clear" w:color="auto" w:fill="FFFFFF"/>
          <w:tblCellMar>
            <w:top w:w="0" w:type="dxa"/>
            <w:left w:w="0" w:type="dxa"/>
            <w:bottom w:w="0" w:type="dxa"/>
            <w:right w:w="0" w:type="dxa"/>
          </w:tblCellMar>
          <w:tblLook w:val="0000"/>
        </w:tblPrEx>
        <w:trPr>
          <w:trHeight w:val="1001"/>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1931-1945</w:t>
            </w:r>
            <w:r w:rsidRPr="00433EFE">
              <w:rPr>
                <w:rFonts w:ascii="Times New Roman" w:eastAsia="Microsoft YaHei UI" w:hAnsi="Times New Roman" w:cs="Times New Roman"/>
                <w:spacing w:val="8"/>
                <w:kern w:val="0"/>
                <w:szCs w:val="21"/>
              </w:rPr>
              <w:t>年</w:t>
            </w:r>
          </w:p>
        </w:tc>
        <w:tc>
          <w:tcPr>
            <w:tcW w:w="20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抗日战争</w:t>
            </w:r>
          </w:p>
        </w:tc>
        <w:tc>
          <w:tcPr>
            <w:tcW w:w="2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中日民族矛盾成为主要矛盾</w:t>
            </w:r>
          </w:p>
        </w:tc>
        <w:tc>
          <w:tcPr>
            <w:tcW w:w="32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反抗日本侵略者、争取民族独立</w:t>
            </w:r>
          </w:p>
        </w:tc>
      </w:tr>
      <w:tr w:rsidTr="002C5C59">
        <w:tblPrEx>
          <w:tblW w:w="10155" w:type="dxa"/>
          <w:tblInd w:w="108" w:type="dxa"/>
          <w:shd w:val="clear" w:color="auto" w:fill="FFFFFF"/>
          <w:tblCellMar>
            <w:top w:w="0" w:type="dxa"/>
            <w:left w:w="0" w:type="dxa"/>
            <w:bottom w:w="0" w:type="dxa"/>
            <w:right w:w="0" w:type="dxa"/>
          </w:tblCellMar>
          <w:tblLook w:val="0000"/>
        </w:tblPrEx>
        <w:trPr>
          <w:trHeight w:val="500"/>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1946-1949</w:t>
            </w:r>
            <w:r w:rsidRPr="00433EFE">
              <w:rPr>
                <w:rFonts w:ascii="Times New Roman" w:eastAsia="Microsoft YaHei UI" w:hAnsi="Times New Roman" w:cs="Times New Roman"/>
                <w:spacing w:val="8"/>
                <w:kern w:val="0"/>
                <w:szCs w:val="21"/>
              </w:rPr>
              <w:t>年</w:t>
            </w:r>
          </w:p>
        </w:tc>
        <w:tc>
          <w:tcPr>
            <w:tcW w:w="20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解放战争</w:t>
            </w:r>
          </w:p>
        </w:tc>
        <w:tc>
          <w:tcPr>
            <w:tcW w:w="2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阶级矛盾成为主要矛盾</w:t>
            </w:r>
          </w:p>
        </w:tc>
        <w:tc>
          <w:tcPr>
            <w:tcW w:w="32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争取和平、民主建国</w:t>
            </w:r>
          </w:p>
        </w:tc>
      </w:tr>
      <w:tr w:rsidTr="002C5C59">
        <w:tblPrEx>
          <w:tblW w:w="10155" w:type="dxa"/>
          <w:tblInd w:w="108" w:type="dxa"/>
          <w:shd w:val="clear" w:color="auto" w:fill="FFFFFF"/>
          <w:tblCellMar>
            <w:top w:w="0" w:type="dxa"/>
            <w:left w:w="0" w:type="dxa"/>
            <w:bottom w:w="0" w:type="dxa"/>
            <w:right w:w="0" w:type="dxa"/>
          </w:tblCellMar>
          <w:tblLook w:val="0000"/>
        </w:tblPrEx>
        <w:trPr>
          <w:trHeight w:val="500"/>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1950-1953</w:t>
            </w:r>
            <w:r w:rsidRPr="00433EFE">
              <w:rPr>
                <w:rFonts w:ascii="Times New Roman" w:eastAsia="Microsoft YaHei UI" w:hAnsi="Times New Roman" w:cs="Times New Roman"/>
                <w:spacing w:val="8"/>
                <w:kern w:val="0"/>
                <w:szCs w:val="21"/>
              </w:rPr>
              <w:t>年</w:t>
            </w:r>
          </w:p>
        </w:tc>
        <w:tc>
          <w:tcPr>
            <w:tcW w:w="20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土地改革、抗美援朝</w:t>
            </w:r>
          </w:p>
        </w:tc>
        <w:tc>
          <w:tcPr>
            <w:tcW w:w="2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国内外形势严峻</w:t>
            </w:r>
          </w:p>
        </w:tc>
        <w:tc>
          <w:tcPr>
            <w:tcW w:w="32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巩固新生政权</w:t>
            </w:r>
          </w:p>
        </w:tc>
      </w:tr>
      <w:tr w:rsidTr="002C5C59">
        <w:tblPrEx>
          <w:tblW w:w="10155" w:type="dxa"/>
          <w:tblInd w:w="108" w:type="dxa"/>
          <w:shd w:val="clear" w:color="auto" w:fill="FFFFFF"/>
          <w:tblCellMar>
            <w:top w:w="0" w:type="dxa"/>
            <w:left w:w="0" w:type="dxa"/>
            <w:bottom w:w="0" w:type="dxa"/>
            <w:right w:w="0" w:type="dxa"/>
          </w:tblCellMar>
          <w:tblLook w:val="0000"/>
        </w:tblPrEx>
        <w:trPr>
          <w:trHeight w:val="500"/>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1953-1957</w:t>
            </w:r>
            <w:r w:rsidRPr="00433EFE">
              <w:rPr>
                <w:rFonts w:ascii="Times New Roman" w:eastAsia="Microsoft YaHei UI" w:hAnsi="Times New Roman" w:cs="Times New Roman"/>
                <w:spacing w:val="8"/>
                <w:kern w:val="0"/>
                <w:szCs w:val="21"/>
              </w:rPr>
              <w:t>年</w:t>
            </w:r>
          </w:p>
        </w:tc>
        <w:tc>
          <w:tcPr>
            <w:tcW w:w="20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三大改造、一五计划</w:t>
            </w:r>
          </w:p>
        </w:tc>
        <w:tc>
          <w:tcPr>
            <w:tcW w:w="2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国内外形势严峻、生产落后</w:t>
            </w:r>
          </w:p>
        </w:tc>
        <w:tc>
          <w:tcPr>
            <w:tcW w:w="32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领导社会主义建设</w:t>
            </w:r>
          </w:p>
        </w:tc>
      </w:tr>
      <w:tr w:rsidTr="002C5C59">
        <w:tblPrEx>
          <w:tblW w:w="10155" w:type="dxa"/>
          <w:tblInd w:w="108" w:type="dxa"/>
          <w:shd w:val="clear" w:color="auto" w:fill="FFFFFF"/>
          <w:tblCellMar>
            <w:top w:w="0" w:type="dxa"/>
            <w:left w:w="0" w:type="dxa"/>
            <w:bottom w:w="0" w:type="dxa"/>
            <w:right w:w="0" w:type="dxa"/>
          </w:tblCellMar>
          <w:tblLook w:val="0000"/>
        </w:tblPrEx>
        <w:trPr>
          <w:trHeight w:val="484"/>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1978-</w:t>
            </w:r>
            <w:r w:rsidRPr="00433EFE">
              <w:rPr>
                <w:rFonts w:ascii="Times New Roman" w:eastAsia="Microsoft YaHei UI" w:hAnsi="Times New Roman" w:cs="Times New Roman"/>
                <w:spacing w:val="8"/>
                <w:kern w:val="0"/>
                <w:szCs w:val="21"/>
              </w:rPr>
              <w:t>至今</w:t>
            </w:r>
          </w:p>
        </w:tc>
        <w:tc>
          <w:tcPr>
            <w:tcW w:w="20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改革开放</w:t>
            </w:r>
          </w:p>
        </w:tc>
        <w:tc>
          <w:tcPr>
            <w:tcW w:w="2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社会主义初级阶段</w:t>
            </w:r>
          </w:p>
        </w:tc>
        <w:tc>
          <w:tcPr>
            <w:tcW w:w="32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实现中华民族伟大复兴</w:t>
            </w:r>
          </w:p>
        </w:tc>
      </w:tr>
    </w:tbl>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shd w:val="clear" w:color="auto" w:fill="FFFFFF"/>
        <w:spacing w:beforeAutospacing="0" w:afterAutospacing="0"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十三、中国共产党的精神</w:t>
      </w:r>
    </w:p>
    <w:tbl>
      <w:tblPr>
        <w:tblStyle w:val="TableNormal"/>
        <w:tblW w:w="10155" w:type="dxa"/>
        <w:tblInd w:w="108" w:type="dxa"/>
        <w:shd w:val="clear" w:color="auto" w:fill="FFFFFF"/>
        <w:tblCellMar>
          <w:top w:w="0" w:type="dxa"/>
          <w:left w:w="0" w:type="dxa"/>
          <w:bottom w:w="0" w:type="dxa"/>
          <w:right w:w="0" w:type="dxa"/>
        </w:tblCellMar>
        <w:tblLook w:val="0000"/>
      </w:tblPr>
      <w:tblGrid>
        <w:gridCol w:w="2061"/>
        <w:gridCol w:w="8094"/>
      </w:tblGrid>
      <w:tr w:rsidTr="002C5C59">
        <w:tblPrEx>
          <w:tblW w:w="10155" w:type="dxa"/>
          <w:tblInd w:w="108" w:type="dxa"/>
          <w:shd w:val="clear" w:color="auto" w:fill="FFFFFF"/>
          <w:tblCellMar>
            <w:top w:w="0" w:type="dxa"/>
            <w:left w:w="0" w:type="dxa"/>
            <w:bottom w:w="0" w:type="dxa"/>
            <w:right w:w="0" w:type="dxa"/>
          </w:tblCellMar>
          <w:tblLook w:val="0000"/>
        </w:tblPrEx>
        <w:trPr>
          <w:trHeight w:val="385"/>
        </w:trPr>
        <w:tc>
          <w:tcPr>
            <w:tcW w:w="19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精神</w:t>
            </w:r>
          </w:p>
        </w:tc>
        <w:tc>
          <w:tcPr>
            <w:tcW w:w="75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内涵</w:t>
            </w:r>
          </w:p>
        </w:tc>
      </w:tr>
      <w:tr w:rsidTr="002C5C59">
        <w:tblPrEx>
          <w:tblW w:w="10155" w:type="dxa"/>
          <w:tblInd w:w="108" w:type="dxa"/>
          <w:shd w:val="clear" w:color="auto" w:fill="FFFFFF"/>
          <w:tblCellMar>
            <w:top w:w="0" w:type="dxa"/>
            <w:left w:w="0" w:type="dxa"/>
            <w:bottom w:w="0" w:type="dxa"/>
            <w:right w:w="0" w:type="dxa"/>
          </w:tblCellMar>
          <w:tblLook w:val="0000"/>
        </w:tblPrEx>
        <w:trPr>
          <w:trHeight w:val="755"/>
        </w:trPr>
        <w:tc>
          <w:tcPr>
            <w:tcW w:w="19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红船精神</w:t>
            </w:r>
          </w:p>
        </w:tc>
        <w:tc>
          <w:tcPr>
            <w:tcW w:w="75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开天辟地、敢为人先的首创精神，坚定理想、百折不挠的奋斗精神，立党为公、忠诚为民的奉献精神</w:t>
            </w:r>
            <w:r w:rsidRPr="00433EFE">
              <w:rPr>
                <w:rFonts w:ascii="宋体" w:eastAsia="宋体" w:hAnsi="宋体" w:cs="Calibri" w:hint="eastAsia"/>
                <w:spacing w:val="8"/>
                <w:kern w:val="0"/>
                <w:szCs w:val="21"/>
              </w:rPr>
              <w:t>，是中国革命精神之源</w:t>
            </w:r>
          </w:p>
        </w:tc>
      </w:tr>
      <w:tr w:rsidTr="002C5C59">
        <w:tblPrEx>
          <w:tblW w:w="10155" w:type="dxa"/>
          <w:tblInd w:w="108" w:type="dxa"/>
          <w:shd w:val="clear" w:color="auto" w:fill="FFFFFF"/>
          <w:tblCellMar>
            <w:top w:w="0" w:type="dxa"/>
            <w:left w:w="0" w:type="dxa"/>
            <w:bottom w:w="0" w:type="dxa"/>
            <w:right w:w="0" w:type="dxa"/>
          </w:tblCellMar>
          <w:tblLook w:val="0000"/>
        </w:tblPrEx>
        <w:trPr>
          <w:trHeight w:val="771"/>
        </w:trPr>
        <w:tc>
          <w:tcPr>
            <w:tcW w:w="19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井冈山精神</w:t>
            </w:r>
          </w:p>
        </w:tc>
        <w:tc>
          <w:tcPr>
            <w:tcW w:w="75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坚定不移的革命信念；坚持党的绝对领导；密切联系人民群众的思想作风；</w:t>
            </w:r>
            <w:r w:rsidRPr="00433EFE">
              <w:rPr>
                <w:rFonts w:ascii="宋体" w:eastAsia="宋体" w:hAnsi="宋体" w:cs="Calibri" w:hint="eastAsia"/>
                <w:spacing w:val="8"/>
                <w:kern w:val="0"/>
                <w:szCs w:val="21"/>
                <w:u w:val="single"/>
              </w:rPr>
              <w:t>一切从实际出发的思想路线</w:t>
            </w:r>
            <w:r w:rsidRPr="00433EFE">
              <w:rPr>
                <w:rFonts w:ascii="宋体" w:eastAsia="宋体" w:hAnsi="宋体" w:cs="Calibri" w:hint="eastAsia"/>
                <w:spacing w:val="8"/>
                <w:kern w:val="0"/>
                <w:szCs w:val="21"/>
              </w:rPr>
              <w:t>；艰苦奋斗的作风</w:t>
            </w:r>
          </w:p>
        </w:tc>
      </w:tr>
      <w:tr w:rsidTr="002C5C59">
        <w:tblPrEx>
          <w:tblW w:w="10155" w:type="dxa"/>
          <w:tblInd w:w="108" w:type="dxa"/>
          <w:shd w:val="clear" w:color="auto" w:fill="FFFFFF"/>
          <w:tblCellMar>
            <w:top w:w="0" w:type="dxa"/>
            <w:left w:w="0" w:type="dxa"/>
            <w:bottom w:w="0" w:type="dxa"/>
            <w:right w:w="0" w:type="dxa"/>
          </w:tblCellMar>
          <w:tblLook w:val="0000"/>
        </w:tblPrEx>
        <w:trPr>
          <w:trHeight w:val="2298"/>
        </w:trPr>
        <w:tc>
          <w:tcPr>
            <w:tcW w:w="19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长征精神</w:t>
            </w:r>
          </w:p>
        </w:tc>
        <w:tc>
          <w:tcPr>
            <w:tcW w:w="75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革命英雄主义精神、革命乐观主义精神、集体主义精神、团结协作精神、大无畏的献身精神</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全国人民和中华民族的根本利益高于一切，为人民谋幸福，坚定革命的理想和信念，。顾全大局、严守纪律、紧密团结的精神。</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紧紧依靠人民群众，同人民群众生死相依、患难与共、艰苦奋斗的精神。</w:t>
            </w:r>
          </w:p>
          <w:p w:rsidR="00FF6DC6" w:rsidRPr="00433EFE" w:rsidP="002C5C59">
            <w:pPr>
              <w:wordWrap w:val="0"/>
              <w:spacing w:beforeAutospacing="0" w:afterAutospacing="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理想信念，是长征精神的核心。</w:t>
            </w:r>
          </w:p>
        </w:tc>
      </w:tr>
    </w:tbl>
    <w:p>
      <w:r>
        <w:br/>
      </w:r>
      <w:r>
        <w:br/>
      </w:r>
    </w:p>
    <w:p>
      <w:pPr>
        <w:widowControl/>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https://d.book118.com/735142224103011120</w:t>
        </w:r>
      </w:hyperlink>
    </w:p>
    <w:p/>
    <w:sectPr w:rsidSect="00957CB0">
      <w:type w:val="nextPage"/>
      <w:pgSz w:w="11906" w:h="16838"/>
      <w:pgMar w:top="284" w:right="284" w:bottom="284" w:left="284" w:header="851" w:footer="992" w:gutter="0"/>
      <w:pgNumType w:start="1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 UI">
    <w:altName w:val="微软雅黑"/>
    <w:charset w:val="86"/>
    <w:family w:val="swiss"/>
    <w:pitch w:val="variable"/>
    <w:sig w:usb0="00000000"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915613"/>
    <w:multiLevelType w:val="hybridMultilevel"/>
    <w:tmpl w:val="D556CA4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17"/>
    <w:rsid w:val="00095217"/>
    <w:rsid w:val="001B1BAF"/>
    <w:rsid w:val="00244DC1"/>
    <w:rsid w:val="002B42F8"/>
    <w:rsid w:val="002B57AA"/>
    <w:rsid w:val="002C5C59"/>
    <w:rsid w:val="003066AE"/>
    <w:rsid w:val="00433EFE"/>
    <w:rsid w:val="00540E64"/>
    <w:rsid w:val="005431B8"/>
    <w:rsid w:val="005C0BF5"/>
    <w:rsid w:val="0063549F"/>
    <w:rsid w:val="006F237D"/>
    <w:rsid w:val="00703197"/>
    <w:rsid w:val="00753791"/>
    <w:rsid w:val="00772E66"/>
    <w:rsid w:val="00775485"/>
    <w:rsid w:val="0078141D"/>
    <w:rsid w:val="007F24BE"/>
    <w:rsid w:val="00957CB0"/>
    <w:rsid w:val="00A1579D"/>
    <w:rsid w:val="00B75E6B"/>
    <w:rsid w:val="00BD4D1A"/>
    <w:rsid w:val="00BE2081"/>
    <w:rsid w:val="00C2244D"/>
    <w:rsid w:val="00C97901"/>
    <w:rsid w:val="00D30618"/>
    <w:rsid w:val="00DB265F"/>
    <w:rsid w:val="00DC6EBA"/>
    <w:rsid w:val="00E15A6F"/>
    <w:rsid w:val="00F602F5"/>
    <w:rsid w:val="00FD5EC5"/>
    <w:rsid w:val="00FF6D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48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7AA"/>
    <w:pPr>
      <w:ind w:firstLine="420" w:firstLineChars="200"/>
    </w:pPr>
  </w:style>
  <w:style w:type="paragraph" w:customStyle="1" w:styleId="msonormal">
    <w:name w:val="msonormal"/>
    <w:basedOn w:val="Normal"/>
    <w:rsid w:val="00957CB0"/>
    <w:pPr>
      <w:spacing w:before="100" w:beforeAutospacing="1" w:after="100" w:afterAutospacing="1"/>
      <w:jc w:val="left"/>
    </w:pPr>
    <w:rPr>
      <w:rFonts w:ascii="宋体" w:eastAsia="宋体" w:hAnsi="宋体" w:cs="宋体"/>
      <w:kern w:val="0"/>
      <w:sz w:val="24"/>
      <w:szCs w:val="24"/>
    </w:rPr>
  </w:style>
  <w:style w:type="paragraph" w:styleId="NormalWeb">
    <w:name w:val="Normal (Web)"/>
    <w:basedOn w:val="Normal"/>
    <w:uiPriority w:val="99"/>
    <w:semiHidden/>
    <w:unhideWhenUsed/>
    <w:rsid w:val="00957CB0"/>
    <w:pPr>
      <w:spacing w:before="100" w:beforeAutospacing="1" w:after="100" w:afterAutospacing="1"/>
      <w:jc w:val="left"/>
    </w:pPr>
    <w:rPr>
      <w:rFonts w:ascii="宋体" w:eastAsia="宋体" w:hAnsi="宋体" w:cs="宋体"/>
      <w:kern w:val="0"/>
      <w:sz w:val="24"/>
      <w:szCs w:val="24"/>
    </w:rPr>
  </w:style>
  <w:style w:type="character" w:styleId="Strong">
    <w:name w:val="Strong"/>
    <w:basedOn w:val="DefaultParagraphFont"/>
    <w:uiPriority w:val="22"/>
    <w:qFormat/>
    <w:rsid w:val="00957CB0"/>
    <w:rPr>
      <w:b/>
      <w:bCs/>
    </w:rPr>
  </w:style>
  <w:style w:type="paragraph" w:styleId="BalloonText">
    <w:name w:val="Balloon Text"/>
    <w:basedOn w:val="Normal"/>
    <w:link w:val="Char"/>
    <w:uiPriority w:val="99"/>
    <w:semiHidden/>
    <w:unhideWhenUsed/>
    <w:rsid w:val="00FF6DC6"/>
    <w:rPr>
      <w:sz w:val="18"/>
      <w:szCs w:val="18"/>
    </w:rPr>
  </w:style>
  <w:style w:type="character" w:customStyle="1" w:styleId="Char">
    <w:name w:val="批注框文本 Char"/>
    <w:basedOn w:val="DefaultParagraphFont"/>
    <w:link w:val="BalloonText"/>
    <w:uiPriority w:val="99"/>
    <w:semiHidden/>
    <w:rsid w:val="00FF6DC6"/>
    <w:rPr>
      <w:sz w:val="18"/>
      <w:szCs w:val="18"/>
    </w:rPr>
  </w:style>
  <w:style w:type="paragraph" w:styleId="BlockText">
    <w:name w:val="Block Text"/>
    <w:basedOn w:val="Normal"/>
    <w:uiPriority w:val="99"/>
    <w:qFormat/>
    <w:rsid w:val="002C5C59"/>
    <w:pPr>
      <w:spacing w:beforeAutospacing="0" w:after="120" w:afterAutospacing="0"/>
      <w:ind w:left="1440" w:right="700" w:leftChars="700" w:rightChars="700"/>
    </w:pPr>
  </w:style>
  <w:style w:type="table" w:styleId="TableGrid">
    <w:name w:val="Table Grid"/>
    <w:basedOn w:val="TableNormal"/>
    <w:uiPriority w:val="59"/>
    <w:qFormat/>
    <w:rsid w:val="002C5C5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73514222410301112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thm15="http://schemas.microsoft.com/office/thememl/2012/main" xmlns="" xmlns:a="http://schemas.openxmlformats.org/drawingml/2006/main" name="Office 主题​​">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Times New Roman"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MoolBoran" script="Khmr"/>
        <a:font typeface="Estrangelo Edessa" script="Syrc"/>
        <a:font typeface="Angsana New" script="Thai"/>
        <a:font typeface="Shruti" script="Gujr"/>
        <a:font typeface="Segoe UI" script="Lisu"/>
        <a:font typeface="Microsoft Uighur" script="Uigh"/>
        <a:font typeface="Vrinda" script="Beng"/>
        <a:font typeface="Microsoft JhengHei" script="Bopo"/>
        <a:font typeface="游ゴシック Light" script="Jpan"/>
        <a:font typeface="MV Boli" script="Thaa"/>
        <a:font typeface="Plantagenet Cherokee" script="Cher"/>
        <a:font typeface="Times New Roman" script="Hebr"/>
        <a:font typeface="Microsoft Yi Baiti" script="Yiii"/>
        <a:font typeface="Arial" script="Armn"/>
        <a:font typeface="Raavi" script="Guru"/>
        <a:font typeface="等线 Light" script="Hans"/>
        <a:font typeface="Nyala" script="Ethi"/>
        <a:font typeface="Latha" script="Taml"/>
        <a:font typeface="Tunga" script="Knda"/>
        <a:font typeface="Leelawadee UI" script="Bugi"/>
        <a:font typeface="Times New Roman" script="Arab"/>
        <a:font typeface="新細明體" script="Hant"/>
      </a:majorFont>
      <a:minorFont>
        <a:latin typeface="等线"/>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Arial"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DaunPenh" script="Khmr"/>
        <a:font typeface="Estrangelo Edessa" script="Syrc"/>
        <a:font typeface="Cordia New" script="Thai"/>
        <a:font typeface="Shruti" script="Gujr"/>
        <a:font typeface="Segoe UI" script="Lisu"/>
        <a:font typeface="Microsoft Uighur" script="Uigh"/>
        <a:font typeface="Vrinda" script="Beng"/>
        <a:font typeface="Microsoft JhengHei" script="Bopo"/>
        <a:font typeface="游明朝" script="Jpan"/>
        <a:font typeface="MV Boli" script="Thaa"/>
        <a:font typeface="Plantagenet Cherokee" script="Cher"/>
        <a:font typeface="Arial" script="Hebr"/>
        <a:font typeface="Microsoft Yi Baiti" script="Yiii"/>
        <a:font typeface="Arial" script="Armn"/>
        <a:font typeface="Raavi" script="Guru"/>
        <a:font typeface="等线" script="Hans"/>
        <a:font typeface="Nyala" script="Ethi"/>
        <a:font typeface="Latha" script="Taml"/>
        <a:font typeface="Tunga" script="Knda"/>
        <a:font typeface="Leelawadee UI" script="Bugi"/>
        <a:font typeface="Arial" script="Arab"/>
        <a:font typeface="新細明體" script="Han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scaled="0" ang="540000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scaled="0"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scaled="0" ang="5400000"/>
        </a:gradFill>
      </a:bgFillStyleLst>
    </a:fmtScheme>
  </a:themeElements>
  <a:objectDefaults/>
  <a:extraClrSchemeLst/>
  <a:extLst>
    <a:ext uri="{05A4C25C-085E-4340-85A3-A5531E510DB2}">
      <thm15:themeFamily xmlns:thm15="http://schemas.microsoft.com/office/thememl/2012/main" vid="{4A3C46E8-61CC-4603-A589-7422A47A8E4A}" id="{62F939B6-93AF-4DB8-9C6B-D6C7DFDC589F}" name="Office Theme"/>
    </a:ext>
  </a:extLst>
</a:theme>
</file>

<file path=docProps/app.xml><?xml version="1.0" encoding="utf-8"?>
<Properties xmlns="http://schemas.openxmlformats.org/officeDocument/2006/extended-properties" xmlns:vt="http://schemas.openxmlformats.org/officeDocument/2006/docPropsVTypes">
  <Template>Normal</Template>
  <TotalTime>272</TotalTime>
  <Pages>17</Pages>
  <Words>3964</Words>
  <Characters>22596</Characters>
  <Application>Microsoft Office Word</Application>
  <DocSecurity>0</DocSecurity>
  <Lines>188</Lines>
  <Paragraphs>53</Paragraphs>
  <ScaleCrop>false</ScaleCrop>
  <Company/>
  <LinksUpToDate>false</LinksUpToDate>
  <CharactersWithSpaces>26507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微软用户</cp:lastModifiedBy>
  <cp:revision>6</cp:revision>
  <dcterms:created xsi:type="dcterms:W3CDTF">2022-10-31T23:52:00Z</dcterms:created>
  <dcterms:modified xsi:type="dcterms:W3CDTF">2023-06-03T02:12:00Z</dcterms:modified>
</cp:coreProperties>
</file>