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数字式温度计专题展望报告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470" w:history="1">
        <w:r>
          <w:rPr>
            <w:rFonts w:ascii="仿宋" w:eastAsia="仿宋" w:hAnsi="仿宋" w:cs="仿宋" w:hint="eastAsia"/>
            <w:lang w:eastAsia="zh-CN"/>
          </w:rPr>
          <w:t>前言</w:t>
        </w:r>
        <w:r>
          <w:tab/>
        </w:r>
        <w:r>
          <w:fldChar w:fldCharType="begin"/>
        </w:r>
        <w:r>
          <w:instrText xml:space="preserve"> PAGEREF _Toc28470 \h </w:instrText>
        </w:r>
        <w:r>
          <w:fldChar w:fldCharType="separate"/>
        </w:r>
        <w:r>
          <w:t>3</w:t>
        </w:r>
        <w:r>
          <w:fldChar w:fldCharType="end"/>
        </w:r>
      </w:hyperlink>
    </w:p>
    <w:p>
      <w:pPr>
        <w:pStyle w:val="TOC1"/>
        <w:tabs>
          <w:tab w:val="right" w:leader="dot" w:pos="8306"/>
        </w:tabs>
      </w:pPr>
      <w:hyperlink w:anchor="_Toc15694" w:history="1">
        <w:r>
          <w:rPr>
            <w:rFonts w:ascii="仿宋" w:eastAsia="仿宋" w:hAnsi="仿宋" w:cs="仿宋" w:hint="eastAsia"/>
            <w:lang w:eastAsia="zh-CN"/>
          </w:rPr>
          <w:t>一、数字式温度计行业背景及市场分析</w:t>
        </w:r>
        <w:r>
          <w:tab/>
        </w:r>
        <w:r>
          <w:fldChar w:fldCharType="begin"/>
        </w:r>
        <w:r>
          <w:instrText xml:space="preserve"> PAGEREF _Toc15694 \h </w:instrText>
        </w:r>
        <w:r>
          <w:fldChar w:fldCharType="separate"/>
        </w:r>
        <w:r>
          <w:t>3</w:t>
        </w:r>
        <w:r>
          <w:fldChar w:fldCharType="end"/>
        </w:r>
      </w:hyperlink>
    </w:p>
    <w:p>
      <w:pPr>
        <w:pStyle w:val="TOC2"/>
        <w:tabs>
          <w:tab w:val="right" w:leader="dot" w:pos="8306"/>
        </w:tabs>
      </w:pPr>
      <w:hyperlink w:anchor="_Toc20922" w:history="1">
        <w:r>
          <w:rPr>
            <w:rFonts w:ascii="仿宋" w:eastAsia="仿宋" w:hAnsi="仿宋" w:cs="仿宋" w:hint="eastAsia"/>
            <w:lang w:eastAsia="zh-CN"/>
          </w:rPr>
          <w:t>(一)、数字式温度计行业创新驱动</w:t>
        </w:r>
        <w:r>
          <w:tab/>
        </w:r>
        <w:r>
          <w:fldChar w:fldCharType="begin"/>
        </w:r>
        <w:r>
          <w:instrText xml:space="preserve"> PAGEREF _Toc20922 \h </w:instrText>
        </w:r>
        <w:r>
          <w:fldChar w:fldCharType="separate"/>
        </w:r>
        <w:r>
          <w:t>3</w:t>
        </w:r>
        <w:r>
          <w:fldChar w:fldCharType="end"/>
        </w:r>
      </w:hyperlink>
    </w:p>
    <w:p>
      <w:pPr>
        <w:pStyle w:val="TOC2"/>
        <w:tabs>
          <w:tab w:val="right" w:leader="dot" w:pos="8306"/>
        </w:tabs>
      </w:pPr>
      <w:hyperlink w:anchor="_Toc5321" w:history="1">
        <w:r>
          <w:rPr>
            <w:rFonts w:ascii="仿宋" w:eastAsia="仿宋" w:hAnsi="仿宋" w:cs="仿宋" w:hint="eastAsia"/>
            <w:lang w:eastAsia="zh-CN"/>
          </w:rPr>
          <w:t>(二)、数字式温度计行业发展现状</w:t>
        </w:r>
        <w:r>
          <w:tab/>
        </w:r>
        <w:r>
          <w:fldChar w:fldCharType="begin"/>
        </w:r>
        <w:r>
          <w:instrText xml:space="preserve"> PAGEREF _Toc5321 \h </w:instrText>
        </w:r>
        <w:r>
          <w:fldChar w:fldCharType="separate"/>
        </w:r>
        <w:r>
          <w:t>4</w:t>
        </w:r>
        <w:r>
          <w:fldChar w:fldCharType="end"/>
        </w:r>
      </w:hyperlink>
    </w:p>
    <w:p>
      <w:pPr>
        <w:pStyle w:val="TOC2"/>
        <w:tabs>
          <w:tab w:val="right" w:leader="dot" w:pos="8306"/>
        </w:tabs>
      </w:pPr>
      <w:hyperlink w:anchor="_Toc5461" w:history="1">
        <w:r>
          <w:rPr>
            <w:rFonts w:ascii="仿宋" w:eastAsia="仿宋" w:hAnsi="仿宋" w:cs="仿宋" w:hint="eastAsia"/>
            <w:lang w:eastAsia="zh-CN"/>
          </w:rPr>
          <w:t>(三)、数字式温度计行业高质量发展</w:t>
        </w:r>
        <w:r>
          <w:tab/>
        </w:r>
        <w:r>
          <w:fldChar w:fldCharType="begin"/>
        </w:r>
        <w:r>
          <w:instrText xml:space="preserve"> PAGEREF _Toc5461 \h </w:instrText>
        </w:r>
        <w:r>
          <w:fldChar w:fldCharType="separate"/>
        </w:r>
        <w:r>
          <w:t>5</w:t>
        </w:r>
        <w:r>
          <w:fldChar w:fldCharType="end"/>
        </w:r>
      </w:hyperlink>
    </w:p>
    <w:p>
      <w:pPr>
        <w:pStyle w:val="TOC2"/>
        <w:tabs>
          <w:tab w:val="right" w:leader="dot" w:pos="8306"/>
        </w:tabs>
      </w:pPr>
      <w:hyperlink w:anchor="_Toc5754" w:history="1">
        <w:r>
          <w:rPr>
            <w:rFonts w:ascii="仿宋" w:eastAsia="仿宋" w:hAnsi="仿宋" w:cs="仿宋" w:hint="eastAsia"/>
            <w:lang w:eastAsia="zh-CN"/>
          </w:rPr>
          <w:t>(四)、数字式温度计行业产业链分析</w:t>
        </w:r>
        <w:r>
          <w:tab/>
        </w:r>
        <w:r>
          <w:fldChar w:fldCharType="begin"/>
        </w:r>
        <w:r>
          <w:instrText xml:space="preserve"> PAGEREF _Toc5754 \h </w:instrText>
        </w:r>
        <w:r>
          <w:fldChar w:fldCharType="separate"/>
        </w:r>
        <w:r>
          <w:t>6</w:t>
        </w:r>
        <w:r>
          <w:fldChar w:fldCharType="end"/>
        </w:r>
      </w:hyperlink>
    </w:p>
    <w:p>
      <w:pPr>
        <w:pStyle w:val="TOC2"/>
        <w:tabs>
          <w:tab w:val="right" w:leader="dot" w:pos="8306"/>
        </w:tabs>
      </w:pPr>
      <w:hyperlink w:anchor="_Toc10974" w:history="1">
        <w:r>
          <w:rPr>
            <w:rFonts w:ascii="仿宋" w:eastAsia="仿宋" w:hAnsi="仿宋" w:cs="仿宋" w:hint="eastAsia"/>
            <w:lang w:eastAsia="zh-CN"/>
          </w:rPr>
          <w:t>(五)、数字式温度计行业发展方向</w:t>
        </w:r>
        <w:r>
          <w:tab/>
        </w:r>
        <w:r>
          <w:fldChar w:fldCharType="begin"/>
        </w:r>
        <w:r>
          <w:instrText xml:space="preserve"> PAGEREF _Toc10974 \h </w:instrText>
        </w:r>
        <w:r>
          <w:fldChar w:fldCharType="separate"/>
        </w:r>
        <w:r>
          <w:t>7</w:t>
        </w:r>
        <w:r>
          <w:fldChar w:fldCharType="end"/>
        </w:r>
      </w:hyperlink>
    </w:p>
    <w:p>
      <w:pPr>
        <w:pStyle w:val="TOC2"/>
        <w:tabs>
          <w:tab w:val="right" w:leader="dot" w:pos="8306"/>
        </w:tabs>
      </w:pPr>
      <w:hyperlink w:anchor="_Toc1453" w:history="1">
        <w:r>
          <w:rPr>
            <w:rFonts w:ascii="仿宋" w:eastAsia="仿宋" w:hAnsi="仿宋" w:cs="仿宋" w:hint="eastAsia"/>
            <w:lang w:eastAsia="zh-CN"/>
          </w:rPr>
          <w:t>(六)、数字式温度计行业前景</w:t>
        </w:r>
        <w:r>
          <w:tab/>
        </w:r>
        <w:r>
          <w:fldChar w:fldCharType="begin"/>
        </w:r>
        <w:r>
          <w:instrText xml:space="preserve"> PAGEREF _Toc1453 \h </w:instrText>
        </w:r>
        <w:r>
          <w:fldChar w:fldCharType="separate"/>
        </w:r>
        <w:r>
          <w:t>10</w:t>
        </w:r>
        <w:r>
          <w:fldChar w:fldCharType="end"/>
        </w:r>
      </w:hyperlink>
    </w:p>
    <w:p>
      <w:pPr>
        <w:pStyle w:val="TOC2"/>
        <w:tabs>
          <w:tab w:val="right" w:leader="dot" w:pos="8306"/>
        </w:tabs>
      </w:pPr>
      <w:hyperlink w:anchor="_Toc20219" w:history="1">
        <w:r>
          <w:rPr>
            <w:rFonts w:ascii="仿宋" w:eastAsia="仿宋" w:hAnsi="仿宋" w:cs="仿宋" w:hint="eastAsia"/>
            <w:lang w:eastAsia="zh-CN"/>
          </w:rPr>
          <w:t>(七)、数字式温度计行业发展趋势</w:t>
        </w:r>
        <w:r>
          <w:tab/>
        </w:r>
        <w:r>
          <w:fldChar w:fldCharType="begin"/>
        </w:r>
        <w:r>
          <w:instrText xml:space="preserve"> PAGEREF _Toc20219 \h </w:instrText>
        </w:r>
        <w:r>
          <w:fldChar w:fldCharType="separate"/>
        </w:r>
        <w:r>
          <w:t>12</w:t>
        </w:r>
        <w:r>
          <w:fldChar w:fldCharType="end"/>
        </w:r>
      </w:hyperlink>
    </w:p>
    <w:p>
      <w:pPr>
        <w:pStyle w:val="TOC1"/>
        <w:tabs>
          <w:tab w:val="right" w:leader="dot" w:pos="8306"/>
        </w:tabs>
      </w:pPr>
      <w:hyperlink w:anchor="_Toc16596" w:history="1">
        <w:r>
          <w:rPr>
            <w:rFonts w:ascii="仿宋" w:eastAsia="仿宋" w:hAnsi="仿宋" w:cs="仿宋" w:hint="eastAsia"/>
            <w:lang w:eastAsia="zh-CN"/>
          </w:rPr>
          <w:t>二、数字式温度计选址方案分析</w:t>
        </w:r>
        <w:r>
          <w:tab/>
        </w:r>
        <w:r>
          <w:fldChar w:fldCharType="begin"/>
        </w:r>
        <w:r>
          <w:instrText xml:space="preserve"> PAGEREF _Toc16596 \h </w:instrText>
        </w:r>
        <w:r>
          <w:fldChar w:fldCharType="separate"/>
        </w:r>
        <w:r>
          <w:t>14</w:t>
        </w:r>
        <w:r>
          <w:fldChar w:fldCharType="end"/>
        </w:r>
      </w:hyperlink>
    </w:p>
    <w:p>
      <w:pPr>
        <w:pStyle w:val="TOC2"/>
        <w:tabs>
          <w:tab w:val="right" w:leader="dot" w:pos="8306"/>
        </w:tabs>
      </w:pPr>
      <w:hyperlink w:anchor="_Toc12594" w:history="1">
        <w:r>
          <w:rPr>
            <w:rFonts w:ascii="仿宋" w:eastAsia="仿宋" w:hAnsi="仿宋" w:cs="仿宋" w:hint="eastAsia"/>
            <w:lang w:eastAsia="zh-CN"/>
          </w:rPr>
          <w:t>(一)、数字式温度计选址影响因素</w:t>
        </w:r>
        <w:r>
          <w:tab/>
        </w:r>
        <w:r>
          <w:fldChar w:fldCharType="begin"/>
        </w:r>
        <w:r>
          <w:instrText xml:space="preserve"> PAGEREF _Toc12594 \h </w:instrText>
        </w:r>
        <w:r>
          <w:fldChar w:fldCharType="separate"/>
        </w:r>
        <w:r>
          <w:t>14</w:t>
        </w:r>
        <w:r>
          <w:fldChar w:fldCharType="end"/>
        </w:r>
      </w:hyperlink>
    </w:p>
    <w:p>
      <w:pPr>
        <w:pStyle w:val="TOC2"/>
        <w:tabs>
          <w:tab w:val="right" w:leader="dot" w:pos="8306"/>
        </w:tabs>
      </w:pPr>
      <w:hyperlink w:anchor="_Toc16587" w:history="1">
        <w:r>
          <w:rPr>
            <w:rFonts w:ascii="仿宋" w:eastAsia="仿宋" w:hAnsi="仿宋" w:cs="仿宋" w:hint="eastAsia"/>
            <w:lang w:eastAsia="zh-CN"/>
          </w:rPr>
          <w:t>(二)、数字式温度计选址原则</w:t>
        </w:r>
        <w:r>
          <w:tab/>
        </w:r>
        <w:r>
          <w:fldChar w:fldCharType="begin"/>
        </w:r>
        <w:r>
          <w:instrText xml:space="preserve"> PAGEREF _Toc16587 \h </w:instrText>
        </w:r>
        <w:r>
          <w:fldChar w:fldCharType="separate"/>
        </w:r>
        <w:r>
          <w:t>17</w:t>
        </w:r>
        <w:r>
          <w:fldChar w:fldCharType="end"/>
        </w:r>
      </w:hyperlink>
    </w:p>
    <w:p>
      <w:pPr>
        <w:pStyle w:val="TOC2"/>
        <w:tabs>
          <w:tab w:val="right" w:leader="dot" w:pos="8306"/>
        </w:tabs>
      </w:pPr>
      <w:hyperlink w:anchor="_Toc6296" w:history="1">
        <w:r>
          <w:rPr>
            <w:rFonts w:ascii="仿宋" w:eastAsia="仿宋" w:hAnsi="仿宋" w:cs="仿宋" w:hint="eastAsia"/>
            <w:lang w:eastAsia="zh-CN"/>
          </w:rPr>
          <w:t>(三)、消费习惯对数字式温度计选址的影响</w:t>
        </w:r>
        <w:r>
          <w:tab/>
        </w:r>
        <w:r>
          <w:fldChar w:fldCharType="begin"/>
        </w:r>
        <w:r>
          <w:instrText xml:space="preserve"> PAGEREF _Toc6296 \h </w:instrText>
        </w:r>
        <w:r>
          <w:fldChar w:fldCharType="separate"/>
        </w:r>
        <w:r>
          <w:t>18</w:t>
        </w:r>
        <w:r>
          <w:fldChar w:fldCharType="end"/>
        </w:r>
      </w:hyperlink>
    </w:p>
    <w:p>
      <w:pPr>
        <w:pStyle w:val="TOC2"/>
        <w:tabs>
          <w:tab w:val="right" w:leader="dot" w:pos="8306"/>
        </w:tabs>
      </w:pPr>
      <w:hyperlink w:anchor="_Toc17237" w:history="1">
        <w:r>
          <w:rPr>
            <w:rFonts w:ascii="仿宋" w:eastAsia="仿宋" w:hAnsi="仿宋" w:cs="仿宋" w:hint="eastAsia"/>
            <w:lang w:eastAsia="zh-CN"/>
          </w:rPr>
          <w:t>(四)、消费能力对数字式温度计选址的影响</w:t>
        </w:r>
        <w:r>
          <w:tab/>
        </w:r>
        <w:r>
          <w:fldChar w:fldCharType="begin"/>
        </w:r>
        <w:r>
          <w:instrText xml:space="preserve"> PAGEREF _Toc17237 \h </w:instrText>
        </w:r>
        <w:r>
          <w:fldChar w:fldCharType="separate"/>
        </w:r>
        <w:r>
          <w:t>20</w:t>
        </w:r>
        <w:r>
          <w:fldChar w:fldCharType="end"/>
        </w:r>
      </w:hyperlink>
    </w:p>
    <w:p>
      <w:pPr>
        <w:pStyle w:val="TOC2"/>
        <w:tabs>
          <w:tab w:val="right" w:leader="dot" w:pos="8306"/>
        </w:tabs>
      </w:pPr>
      <w:hyperlink w:anchor="_Toc6879" w:history="1">
        <w:r>
          <w:rPr>
            <w:rFonts w:ascii="仿宋" w:eastAsia="仿宋" w:hAnsi="仿宋" w:cs="仿宋" w:hint="eastAsia"/>
            <w:lang w:eastAsia="zh-CN"/>
          </w:rPr>
          <w:t>(五)、经营成本对数字式温度计选址的影响</w:t>
        </w:r>
        <w:r>
          <w:tab/>
        </w:r>
        <w:r>
          <w:fldChar w:fldCharType="begin"/>
        </w:r>
        <w:r>
          <w:instrText xml:space="preserve"> PAGEREF _Toc6879 \h </w:instrText>
        </w:r>
        <w:r>
          <w:fldChar w:fldCharType="separate"/>
        </w:r>
        <w:r>
          <w:t>22</w:t>
        </w:r>
        <w:r>
          <w:fldChar w:fldCharType="end"/>
        </w:r>
      </w:hyperlink>
    </w:p>
    <w:p>
      <w:pPr>
        <w:pStyle w:val="TOC2"/>
        <w:tabs>
          <w:tab w:val="right" w:leader="dot" w:pos="8306"/>
        </w:tabs>
      </w:pPr>
      <w:hyperlink w:anchor="_Toc629" w:history="1">
        <w:r>
          <w:rPr>
            <w:rFonts w:ascii="仿宋" w:eastAsia="仿宋" w:hAnsi="仿宋" w:cs="仿宋" w:hint="eastAsia"/>
            <w:lang w:eastAsia="zh-CN"/>
          </w:rPr>
          <w:t>(六)、交通条件对数字式温度计选址的影响</w:t>
        </w:r>
        <w:r>
          <w:tab/>
        </w:r>
        <w:r>
          <w:fldChar w:fldCharType="begin"/>
        </w:r>
        <w:r>
          <w:instrText xml:space="preserve"> PAGEREF _Toc629 \h </w:instrText>
        </w:r>
        <w:r>
          <w:fldChar w:fldCharType="separate"/>
        </w:r>
        <w:r>
          <w:t>24</w:t>
        </w:r>
        <w:r>
          <w:fldChar w:fldCharType="end"/>
        </w:r>
      </w:hyperlink>
    </w:p>
    <w:p>
      <w:pPr>
        <w:pStyle w:val="TOC1"/>
        <w:tabs>
          <w:tab w:val="right" w:leader="dot" w:pos="8306"/>
        </w:tabs>
      </w:pPr>
      <w:hyperlink w:anchor="_Toc24772" w:history="1">
        <w:r>
          <w:rPr>
            <w:rFonts w:ascii="仿宋" w:eastAsia="仿宋" w:hAnsi="仿宋" w:cs="仿宋" w:hint="eastAsia"/>
            <w:lang w:eastAsia="zh-CN"/>
          </w:rPr>
          <w:t>三、领导力发展与企业文化</w:t>
        </w:r>
        <w:r>
          <w:tab/>
        </w:r>
        <w:r>
          <w:fldChar w:fldCharType="begin"/>
        </w:r>
        <w:r>
          <w:instrText xml:space="preserve"> PAGEREF _Toc24772 \h </w:instrText>
        </w:r>
        <w:r>
          <w:fldChar w:fldCharType="separate"/>
        </w:r>
        <w:r>
          <w:t>25</w:t>
        </w:r>
        <w:r>
          <w:fldChar w:fldCharType="end"/>
        </w:r>
      </w:hyperlink>
    </w:p>
    <w:p>
      <w:pPr>
        <w:pStyle w:val="TOC2"/>
        <w:tabs>
          <w:tab w:val="right" w:leader="dot" w:pos="8306"/>
        </w:tabs>
      </w:pPr>
      <w:hyperlink w:anchor="_Toc10125" w:history="1">
        <w:r>
          <w:rPr>
            <w:rFonts w:ascii="仿宋" w:eastAsia="仿宋" w:hAnsi="仿宋" w:cs="仿宋" w:hint="eastAsia"/>
            <w:lang w:eastAsia="zh-CN"/>
          </w:rPr>
          <w:t>(一)、高效团队建设原则</w:t>
        </w:r>
        <w:r>
          <w:tab/>
        </w:r>
        <w:r>
          <w:fldChar w:fldCharType="begin"/>
        </w:r>
        <w:r>
          <w:instrText xml:space="preserve"> PAGEREF _Toc10125 \h </w:instrText>
        </w:r>
        <w:r>
          <w:fldChar w:fldCharType="separate"/>
        </w:r>
        <w:r>
          <w:t>25</w:t>
        </w:r>
        <w:r>
          <w:fldChar w:fldCharType="end"/>
        </w:r>
      </w:hyperlink>
    </w:p>
    <w:p>
      <w:pPr>
        <w:pStyle w:val="TOC2"/>
        <w:tabs>
          <w:tab w:val="right" w:leader="dot" w:pos="8306"/>
        </w:tabs>
      </w:pPr>
      <w:hyperlink w:anchor="_Toc2882" w:history="1">
        <w:r>
          <w:rPr>
            <w:rFonts w:ascii="仿宋" w:eastAsia="仿宋" w:hAnsi="仿宋" w:cs="仿宋" w:hint="eastAsia"/>
            <w:lang w:eastAsia="zh-CN"/>
          </w:rPr>
          <w:t>(二)、团队文化与价值观塑造</w:t>
        </w:r>
        <w:r>
          <w:tab/>
        </w:r>
        <w:r>
          <w:fldChar w:fldCharType="begin"/>
        </w:r>
        <w:r>
          <w:instrText xml:space="preserve"> PAGEREF _Toc2882 \h </w:instrText>
        </w:r>
        <w:r>
          <w:fldChar w:fldCharType="separate"/>
        </w:r>
        <w:r>
          <w:t>26</w:t>
        </w:r>
        <w:r>
          <w:fldChar w:fldCharType="end"/>
        </w:r>
      </w:hyperlink>
    </w:p>
    <w:p>
      <w:pPr>
        <w:pStyle w:val="TOC2"/>
        <w:tabs>
          <w:tab w:val="right" w:leader="dot" w:pos="8306"/>
        </w:tabs>
      </w:pPr>
      <w:hyperlink w:anchor="_Toc24676" w:history="1">
        <w:r>
          <w:rPr>
            <w:rFonts w:ascii="仿宋" w:eastAsia="仿宋" w:hAnsi="仿宋" w:cs="仿宋" w:hint="eastAsia"/>
            <w:lang w:eastAsia="zh-CN"/>
          </w:rPr>
          <w:t>(三)、领导力发展计划</w:t>
        </w:r>
        <w:r>
          <w:tab/>
        </w:r>
        <w:r>
          <w:fldChar w:fldCharType="begin"/>
        </w:r>
        <w:r>
          <w:instrText xml:space="preserve"> PAGEREF _Toc24676 \h </w:instrText>
        </w:r>
        <w:r>
          <w:fldChar w:fldCharType="separate"/>
        </w:r>
        <w:r>
          <w:t>27</w:t>
        </w:r>
        <w:r>
          <w:fldChar w:fldCharType="end"/>
        </w:r>
      </w:hyperlink>
    </w:p>
    <w:p>
      <w:pPr>
        <w:pStyle w:val="TOC2"/>
        <w:tabs>
          <w:tab w:val="right" w:leader="dot" w:pos="8306"/>
        </w:tabs>
      </w:pPr>
      <w:hyperlink w:anchor="_Toc9961" w:history="1">
        <w:r>
          <w:rPr>
            <w:rFonts w:ascii="仿宋" w:eastAsia="仿宋" w:hAnsi="仿宋" w:cs="仿宋" w:hint="eastAsia"/>
            <w:lang w:eastAsia="zh-CN"/>
          </w:rPr>
          <w:t>(四)、领导力在变革中的作用</w:t>
        </w:r>
        <w:r>
          <w:tab/>
        </w:r>
        <w:r>
          <w:fldChar w:fldCharType="begin"/>
        </w:r>
        <w:r>
          <w:instrText xml:space="preserve"> PAGEREF _Toc9961 \h </w:instrText>
        </w:r>
        <w:r>
          <w:fldChar w:fldCharType="separate"/>
        </w:r>
        <w:r>
          <w:t>28</w:t>
        </w:r>
        <w:r>
          <w:fldChar w:fldCharType="end"/>
        </w:r>
      </w:hyperlink>
    </w:p>
    <w:p>
      <w:pPr>
        <w:pStyle w:val="TOC1"/>
        <w:tabs>
          <w:tab w:val="right" w:leader="dot" w:pos="8306"/>
        </w:tabs>
      </w:pPr>
      <w:hyperlink w:anchor="_Toc28043" w:history="1">
        <w:r>
          <w:rPr>
            <w:rFonts w:ascii="仿宋" w:eastAsia="仿宋" w:hAnsi="仿宋" w:cs="仿宋" w:hint="eastAsia"/>
            <w:lang w:eastAsia="zh-CN"/>
          </w:rPr>
          <w:t>四、项目管理与团队协作</w:t>
        </w:r>
        <w:r>
          <w:tab/>
        </w:r>
        <w:r>
          <w:fldChar w:fldCharType="begin"/>
        </w:r>
        <w:r>
          <w:instrText xml:space="preserve"> PAGEREF _Toc28043 \h </w:instrText>
        </w:r>
        <w:r>
          <w:fldChar w:fldCharType="separate"/>
        </w:r>
        <w:r>
          <w:t>29</w:t>
        </w:r>
        <w:r>
          <w:fldChar w:fldCharType="end"/>
        </w:r>
      </w:hyperlink>
    </w:p>
    <w:p>
      <w:pPr>
        <w:pStyle w:val="TOC2"/>
        <w:tabs>
          <w:tab w:val="right" w:leader="dot" w:pos="8306"/>
        </w:tabs>
      </w:pPr>
      <w:hyperlink w:anchor="_Toc18243" w:history="1">
        <w:r>
          <w:rPr>
            <w:rFonts w:ascii="仿宋" w:eastAsia="仿宋" w:hAnsi="仿宋" w:cs="仿宋" w:hint="eastAsia"/>
            <w:lang w:eastAsia="zh-CN"/>
          </w:rPr>
          <w:t>(一)、项目管理方法论</w:t>
        </w:r>
        <w:r>
          <w:tab/>
        </w:r>
        <w:r>
          <w:fldChar w:fldCharType="begin"/>
        </w:r>
        <w:r>
          <w:instrText xml:space="preserve"> PAGEREF _Toc18243 \h </w:instrText>
        </w:r>
        <w:r>
          <w:fldChar w:fldCharType="separate"/>
        </w:r>
        <w:r>
          <w:t>29</w:t>
        </w:r>
        <w:r>
          <w:fldChar w:fldCharType="end"/>
        </w:r>
      </w:hyperlink>
    </w:p>
    <w:p>
      <w:pPr>
        <w:pStyle w:val="TOC2"/>
        <w:tabs>
          <w:tab w:val="right" w:leader="dot" w:pos="8306"/>
        </w:tabs>
      </w:pPr>
      <w:hyperlink w:anchor="_Toc31925" w:history="1">
        <w:r>
          <w:rPr>
            <w:rFonts w:ascii="仿宋" w:eastAsia="仿宋" w:hAnsi="仿宋" w:cs="仿宋" w:hint="eastAsia"/>
            <w:lang w:eastAsia="zh-CN"/>
          </w:rPr>
          <w:t>(二)、团队组建与角色分工</w:t>
        </w:r>
        <w:r>
          <w:tab/>
        </w:r>
        <w:r>
          <w:fldChar w:fldCharType="begin"/>
        </w:r>
        <w:r>
          <w:instrText xml:space="preserve"> PAGEREF _Toc31925 \h </w:instrText>
        </w:r>
        <w:r>
          <w:fldChar w:fldCharType="separate"/>
        </w:r>
        <w:r>
          <w:t>30</w:t>
        </w:r>
        <w:r>
          <w:fldChar w:fldCharType="end"/>
        </w:r>
      </w:hyperlink>
    </w:p>
    <w:p>
      <w:pPr>
        <w:pStyle w:val="TOC2"/>
        <w:tabs>
          <w:tab w:val="right" w:leader="dot" w:pos="8306"/>
        </w:tabs>
      </w:pPr>
      <w:hyperlink w:anchor="_Toc29245" w:history="1">
        <w:r>
          <w:rPr>
            <w:rFonts w:ascii="仿宋" w:eastAsia="仿宋" w:hAnsi="仿宋" w:cs="仿宋" w:hint="eastAsia"/>
            <w:lang w:eastAsia="zh-CN"/>
          </w:rPr>
          <w:t>(三)、团队沟通与协作机制</w:t>
        </w:r>
        <w:r>
          <w:tab/>
        </w:r>
        <w:r>
          <w:fldChar w:fldCharType="begin"/>
        </w:r>
        <w:r>
          <w:instrText xml:space="preserve"> PAGEREF _Toc29245 \h </w:instrText>
        </w:r>
        <w:r>
          <w:fldChar w:fldCharType="separate"/>
        </w:r>
        <w:r>
          <w:t>31</w:t>
        </w:r>
        <w:r>
          <w:fldChar w:fldCharType="end"/>
        </w:r>
      </w:hyperlink>
    </w:p>
    <w:p>
      <w:pPr>
        <w:pStyle w:val="TOC2"/>
        <w:tabs>
          <w:tab w:val="right" w:leader="dot" w:pos="8306"/>
        </w:tabs>
      </w:pPr>
      <w:hyperlink w:anchor="_Toc30461" w:history="1">
        <w:r>
          <w:rPr>
            <w:rFonts w:ascii="仿宋" w:eastAsia="仿宋" w:hAnsi="仿宋" w:cs="仿宋" w:hint="eastAsia"/>
            <w:lang w:eastAsia="zh-CN"/>
          </w:rPr>
          <w:t>(四)、项目风险管理与应对</w:t>
        </w:r>
        <w:r>
          <w:tab/>
        </w:r>
        <w:r>
          <w:fldChar w:fldCharType="begin"/>
        </w:r>
        <w:r>
          <w:instrText xml:space="preserve"> PAGEREF _Toc30461 \h </w:instrText>
        </w:r>
        <w:r>
          <w:fldChar w:fldCharType="separate"/>
        </w:r>
        <w:r>
          <w:t>32</w:t>
        </w:r>
        <w:r>
          <w:fldChar w:fldCharType="end"/>
        </w:r>
      </w:hyperlink>
    </w:p>
    <w:p>
      <w:pPr>
        <w:pStyle w:val="TOC1"/>
        <w:tabs>
          <w:tab w:val="right" w:leader="dot" w:pos="8306"/>
        </w:tabs>
      </w:pPr>
      <w:hyperlink w:anchor="_Toc995" w:history="1">
        <w:r>
          <w:rPr>
            <w:rFonts w:ascii="仿宋" w:eastAsia="仿宋" w:hAnsi="仿宋" w:cs="仿宋" w:hint="eastAsia"/>
            <w:lang w:eastAsia="zh-CN"/>
          </w:rPr>
          <w:t>五、数字式温度计项目管理与实施</w:t>
        </w:r>
        <w:r>
          <w:tab/>
        </w:r>
        <w:r>
          <w:fldChar w:fldCharType="begin"/>
        </w:r>
        <w:r>
          <w:instrText xml:space="preserve"> PAGEREF _Toc995 \h </w:instrText>
        </w:r>
        <w:r>
          <w:fldChar w:fldCharType="separate"/>
        </w:r>
        <w:r>
          <w:t>34</w:t>
        </w:r>
        <w:r>
          <w:fldChar w:fldCharType="end"/>
        </w:r>
      </w:hyperlink>
    </w:p>
    <w:p>
      <w:pPr>
        <w:pStyle w:val="TOC2"/>
        <w:tabs>
          <w:tab w:val="right" w:leader="dot" w:pos="8306"/>
        </w:tabs>
      </w:pPr>
      <w:hyperlink w:anchor="_Toc27185" w:history="1">
        <w:r>
          <w:rPr>
            <w:rFonts w:ascii="仿宋" w:eastAsia="仿宋" w:hAnsi="仿宋" w:cs="仿宋" w:hint="eastAsia"/>
            <w:lang w:eastAsia="zh-CN"/>
          </w:rPr>
          <w:t>(一)、项目进度安排</w:t>
        </w:r>
        <w:r>
          <w:tab/>
        </w:r>
        <w:r>
          <w:fldChar w:fldCharType="begin"/>
        </w:r>
        <w:r>
          <w:instrText xml:space="preserve"> PAGEREF _Toc27185 \h </w:instrText>
        </w:r>
        <w:r>
          <w:fldChar w:fldCharType="separate"/>
        </w:r>
        <w:r>
          <w:t>34</w:t>
        </w:r>
        <w:r>
          <w:fldChar w:fldCharType="end"/>
        </w:r>
      </w:hyperlink>
    </w:p>
    <w:p>
      <w:pPr>
        <w:pStyle w:val="TOC2"/>
        <w:tabs>
          <w:tab w:val="right" w:leader="dot" w:pos="8306"/>
        </w:tabs>
      </w:pPr>
      <w:hyperlink w:anchor="_Toc13556" w:history="1">
        <w:r>
          <w:rPr>
            <w:rFonts w:ascii="仿宋" w:eastAsia="仿宋" w:hAnsi="仿宋" w:cs="仿宋" w:hint="eastAsia"/>
            <w:lang w:eastAsia="zh-CN"/>
          </w:rPr>
          <w:t>(二)、项目实施保障措施</w:t>
        </w:r>
        <w:r>
          <w:tab/>
        </w:r>
        <w:r>
          <w:fldChar w:fldCharType="begin"/>
        </w:r>
        <w:r>
          <w:instrText xml:space="preserve"> PAGEREF _Toc13556 \h </w:instrText>
        </w:r>
        <w:r>
          <w:fldChar w:fldCharType="separate"/>
        </w:r>
        <w:r>
          <w:t>34</w:t>
        </w:r>
        <w:r>
          <w:fldChar w:fldCharType="end"/>
        </w:r>
      </w:hyperlink>
    </w:p>
    <w:p>
      <w:pPr>
        <w:pStyle w:val="TOC2"/>
        <w:tabs>
          <w:tab w:val="right" w:leader="dot" w:pos="8306"/>
        </w:tabs>
      </w:pPr>
      <w:hyperlink w:anchor="_Toc11672" w:history="1">
        <w:r>
          <w:rPr>
            <w:rFonts w:ascii="仿宋" w:eastAsia="仿宋" w:hAnsi="仿宋" w:cs="仿宋" w:hint="eastAsia"/>
            <w:lang w:eastAsia="zh-CN"/>
          </w:rPr>
          <w:t>(三)、项目风险分析与对策</w:t>
        </w:r>
        <w:r>
          <w:tab/>
        </w:r>
        <w:r>
          <w:fldChar w:fldCharType="begin"/>
        </w:r>
        <w:r>
          <w:instrText xml:space="preserve"> PAGEREF _Toc11672 \h </w:instrText>
        </w:r>
        <w:r>
          <w:fldChar w:fldCharType="separate"/>
        </w:r>
        <w:r>
          <w:t>35</w:t>
        </w:r>
        <w:r>
          <w:fldChar w:fldCharType="end"/>
        </w:r>
      </w:hyperlink>
    </w:p>
    <w:p>
      <w:pPr>
        <w:pStyle w:val="TOC1"/>
        <w:tabs>
          <w:tab w:val="right" w:leader="dot" w:pos="8306"/>
        </w:tabs>
      </w:pPr>
      <w:hyperlink w:anchor="_Toc789" w:history="1">
        <w:r>
          <w:rPr>
            <w:rFonts w:ascii="仿宋" w:eastAsia="仿宋" w:hAnsi="仿宋" w:cs="仿宋" w:hint="eastAsia"/>
            <w:lang w:eastAsia="zh-CN"/>
          </w:rPr>
          <w:t>六、数字式温度计人才招聘与发展</w:t>
        </w:r>
        <w:r>
          <w:tab/>
        </w:r>
        <w:r>
          <w:fldChar w:fldCharType="begin"/>
        </w:r>
        <w:r>
          <w:instrText xml:space="preserve"> PAGEREF _Toc789 \h </w:instrText>
        </w:r>
        <w:r>
          <w:fldChar w:fldCharType="separate"/>
        </w:r>
        <w:r>
          <w:t>35</w:t>
        </w:r>
        <w:r>
          <w:fldChar w:fldCharType="end"/>
        </w:r>
      </w:hyperlink>
    </w:p>
    <w:p>
      <w:pPr>
        <w:pStyle w:val="TOC2"/>
        <w:tabs>
          <w:tab w:val="right" w:leader="dot" w:pos="8306"/>
        </w:tabs>
      </w:pPr>
      <w:hyperlink w:anchor="_Toc9681" w:history="1">
        <w:r>
          <w:rPr>
            <w:rFonts w:ascii="仿宋" w:eastAsia="仿宋" w:hAnsi="仿宋" w:cs="仿宋" w:hint="eastAsia"/>
            <w:lang w:eastAsia="zh-CN"/>
          </w:rPr>
          <w:t>(一)、人才需求分析</w:t>
        </w:r>
        <w:r>
          <w:tab/>
        </w:r>
        <w:r>
          <w:fldChar w:fldCharType="begin"/>
        </w:r>
        <w:r>
          <w:instrText xml:space="preserve"> PAGEREF _Toc9681 \h </w:instrText>
        </w:r>
        <w:r>
          <w:fldChar w:fldCharType="separate"/>
        </w:r>
        <w:r>
          <w:t>35</w:t>
        </w:r>
        <w:r>
          <w:fldChar w:fldCharType="end"/>
        </w:r>
      </w:hyperlink>
    </w:p>
    <w:p>
      <w:pPr>
        <w:pStyle w:val="TOC2"/>
        <w:tabs>
          <w:tab w:val="right" w:leader="dot" w:pos="8306"/>
        </w:tabs>
      </w:pPr>
      <w:hyperlink w:anchor="_Toc28595" w:history="1">
        <w:r>
          <w:rPr>
            <w:rFonts w:ascii="仿宋" w:eastAsia="仿宋" w:hAnsi="仿宋" w:cs="仿宋" w:hint="eastAsia"/>
            <w:lang w:eastAsia="zh-CN"/>
          </w:rPr>
          <w:t>(二)、招聘计划与流程</w:t>
        </w:r>
        <w:r>
          <w:tab/>
        </w:r>
        <w:r>
          <w:fldChar w:fldCharType="begin"/>
        </w:r>
        <w:r>
          <w:instrText xml:space="preserve"> PAGEREF _Toc28595 \h </w:instrText>
        </w:r>
        <w:r>
          <w:fldChar w:fldCharType="separate"/>
        </w:r>
        <w:r>
          <w:t>37</w:t>
        </w:r>
        <w:r>
          <w:fldChar w:fldCharType="end"/>
        </w:r>
      </w:hyperlink>
    </w:p>
    <w:p>
      <w:pPr>
        <w:pStyle w:val="TOC2"/>
        <w:tabs>
          <w:tab w:val="right" w:leader="dot" w:pos="8306"/>
        </w:tabs>
      </w:pPr>
      <w:hyperlink w:anchor="_Toc26810" w:history="1">
        <w:r>
          <w:rPr>
            <w:rFonts w:ascii="仿宋" w:eastAsia="仿宋" w:hAnsi="仿宋" w:cs="仿宋" w:hint="eastAsia"/>
            <w:lang w:eastAsia="zh-CN"/>
          </w:rPr>
          <w:t>(三)、员工培训与发展</w:t>
        </w:r>
        <w:r>
          <w:tab/>
        </w:r>
        <w:r>
          <w:fldChar w:fldCharType="begin"/>
        </w:r>
        <w:r>
          <w:instrText xml:space="preserve"> PAGEREF _Toc26810 \h </w:instrText>
        </w:r>
        <w:r>
          <w:fldChar w:fldCharType="separate"/>
        </w:r>
        <w:r>
          <w:t>39</w:t>
        </w:r>
        <w:r>
          <w:fldChar w:fldCharType="end"/>
        </w:r>
      </w:hyperlink>
    </w:p>
    <w:p>
      <w:pPr>
        <w:pStyle w:val="TOC2"/>
        <w:tabs>
          <w:tab w:val="right" w:leader="dot" w:pos="8306"/>
        </w:tabs>
      </w:pPr>
      <w:hyperlink w:anchor="_Toc29391" w:history="1">
        <w:r>
          <w:rPr>
            <w:rFonts w:ascii="仿宋" w:eastAsia="仿宋" w:hAnsi="仿宋" w:cs="仿宋" w:hint="eastAsia"/>
            <w:lang w:eastAsia="zh-CN"/>
          </w:rPr>
          <w:t>(四)、绩效考核与激励</w:t>
        </w:r>
        <w:r>
          <w:tab/>
        </w:r>
        <w:r>
          <w:fldChar w:fldCharType="begin"/>
        </w:r>
        <w:r>
          <w:instrText xml:space="preserve"> PAGEREF _Toc29391 \h </w:instrText>
        </w:r>
        <w:r>
          <w:fldChar w:fldCharType="separate"/>
        </w:r>
        <w:r>
          <w:t>40</w:t>
        </w:r>
        <w:r>
          <w:fldChar w:fldCharType="end"/>
        </w:r>
      </w:hyperlink>
    </w:p>
    <w:p>
      <w:pPr>
        <w:pStyle w:val="TOC2"/>
        <w:tabs>
          <w:tab w:val="right" w:leader="dot" w:pos="8306"/>
        </w:tabs>
      </w:pPr>
      <w:hyperlink w:anchor="_Toc18817" w:history="1">
        <w:r>
          <w:rPr>
            <w:rFonts w:ascii="仿宋" w:eastAsia="仿宋" w:hAnsi="仿宋" w:cs="仿宋" w:hint="eastAsia"/>
            <w:lang w:eastAsia="zh-CN"/>
          </w:rPr>
          <w:t>(五)、人才流动与留存</w:t>
        </w:r>
        <w:r>
          <w:tab/>
        </w:r>
        <w:r>
          <w:fldChar w:fldCharType="begin"/>
        </w:r>
        <w:r>
          <w:instrText xml:space="preserve"> PAGEREF _Toc18817 \h </w:instrText>
        </w:r>
        <w:r>
          <w:fldChar w:fldCharType="separate"/>
        </w:r>
        <w:r>
          <w:t>42</w:t>
        </w:r>
        <w:r>
          <w:fldChar w:fldCharType="end"/>
        </w:r>
      </w:hyperlink>
    </w:p>
    <w:p>
      <w:pPr>
        <w:pStyle w:val="TOC1"/>
        <w:tabs>
          <w:tab w:val="right" w:leader="dot" w:pos="8306"/>
        </w:tabs>
      </w:pPr>
      <w:hyperlink w:anchor="_Toc10567" w:history="1">
        <w:r>
          <w:rPr>
            <w:rFonts w:ascii="仿宋" w:eastAsia="仿宋" w:hAnsi="仿宋" w:cs="仿宋" w:hint="eastAsia"/>
            <w:lang w:eastAsia="zh-CN"/>
          </w:rPr>
          <w:t>七、数字式温度计制度建设与执行</w:t>
        </w:r>
        <w:r>
          <w:tab/>
        </w:r>
        <w:r>
          <w:fldChar w:fldCharType="begin"/>
        </w:r>
        <w:r>
          <w:instrText xml:space="preserve"> PAGEREF _Toc10567 \h </w:instrText>
        </w:r>
        <w:r>
          <w:fldChar w:fldCharType="separate"/>
        </w:r>
        <w:r>
          <w:t>43</w:t>
        </w:r>
        <w:r>
          <w:fldChar w:fldCharType="end"/>
        </w:r>
      </w:hyperlink>
    </w:p>
    <w:p>
      <w:pPr>
        <w:pStyle w:val="TOC2"/>
        <w:tabs>
          <w:tab w:val="right" w:leader="dot" w:pos="8306"/>
        </w:tabs>
      </w:pPr>
      <w:hyperlink w:anchor="_Toc22094" w:history="1">
        <w:r>
          <w:rPr>
            <w:rFonts w:ascii="仿宋" w:eastAsia="仿宋" w:hAnsi="仿宋" w:cs="仿宋" w:hint="eastAsia"/>
            <w:lang w:eastAsia="zh-CN"/>
          </w:rPr>
          <w:t>(一)、公司制度体系规划</w:t>
        </w:r>
        <w:r>
          <w:tab/>
        </w:r>
        <w:r>
          <w:fldChar w:fldCharType="begin"/>
        </w:r>
        <w:r>
          <w:instrText xml:space="preserve"> PAGEREF _Toc22094 \h </w:instrText>
        </w:r>
        <w:r>
          <w:fldChar w:fldCharType="separate"/>
        </w:r>
        <w:r>
          <w:t>43</w:t>
        </w:r>
        <w:r>
          <w:fldChar w:fldCharType="end"/>
        </w:r>
      </w:hyperlink>
    </w:p>
    <w:p>
      <w:pPr>
        <w:pStyle w:val="TOC2"/>
        <w:tabs>
          <w:tab w:val="right" w:leader="dot" w:pos="8306"/>
        </w:tabs>
      </w:pPr>
      <w:hyperlink w:anchor="_Toc16992" w:history="1">
        <w:r>
          <w:rPr>
            <w:rFonts w:ascii="仿宋" w:eastAsia="仿宋" w:hAnsi="仿宋" w:cs="仿宋" w:hint="eastAsia"/>
            <w:lang w:eastAsia="zh-CN"/>
          </w:rPr>
          <w:t>(二)、员工手册编制与更新</w:t>
        </w:r>
        <w:r>
          <w:tab/>
        </w:r>
        <w:r>
          <w:fldChar w:fldCharType="begin"/>
        </w:r>
        <w:r>
          <w:instrText xml:space="preserve"> PAGEREF _Toc16992 \h </w:instrText>
        </w:r>
        <w:r>
          <w:fldChar w:fldCharType="separate"/>
        </w:r>
        <w:r>
          <w:t>45</w:t>
        </w:r>
        <w:r>
          <w:fldChar w:fldCharType="end"/>
        </w:r>
      </w:hyperlink>
    </w:p>
    <w:p>
      <w:pPr>
        <w:pStyle w:val="TOC2"/>
        <w:tabs>
          <w:tab w:val="right" w:leader="dot" w:pos="8306"/>
        </w:tabs>
      </w:pPr>
      <w:hyperlink w:anchor="_Toc23589" w:history="1">
        <w:r>
          <w:rPr>
            <w:rFonts w:ascii="仿宋" w:eastAsia="仿宋" w:hAnsi="仿宋" w:cs="仿宋" w:hint="eastAsia"/>
            <w:lang w:eastAsia="zh-CN"/>
          </w:rPr>
          <w:t>(三)、制度宣导与培训</w:t>
        </w:r>
        <w:r>
          <w:tab/>
        </w:r>
        <w:r>
          <w:fldChar w:fldCharType="begin"/>
        </w:r>
        <w:r>
          <w:instrText xml:space="preserve"> PAGEREF _Toc23589 \h </w:instrText>
        </w:r>
        <w:r>
          <w:fldChar w:fldCharType="separate"/>
        </w:r>
        <w:r>
          <w:t>47</w:t>
        </w:r>
        <w:r>
          <w:fldChar w:fldCharType="end"/>
        </w:r>
      </w:hyperlink>
    </w:p>
    <w:p>
      <w:pPr>
        <w:pStyle w:val="TOC2"/>
        <w:tabs>
          <w:tab w:val="right" w:leader="dot" w:pos="8306"/>
        </w:tabs>
      </w:pPr>
      <w:hyperlink w:anchor="_Toc3735" w:history="1">
        <w:r>
          <w:rPr>
            <w:rFonts w:ascii="仿宋" w:eastAsia="仿宋" w:hAnsi="仿宋" w:cs="仿宋" w:hint="eastAsia"/>
            <w:lang w:eastAsia="zh-CN"/>
          </w:rPr>
          <w:t>(四)、制度执行与监督</w:t>
        </w:r>
        <w:r>
          <w:tab/>
        </w:r>
        <w:r>
          <w:fldChar w:fldCharType="begin"/>
        </w:r>
        <w:r>
          <w:instrText xml:space="preserve"> PAGEREF _Toc3735 \h </w:instrText>
        </w:r>
        <w:r>
          <w:fldChar w:fldCharType="separate"/>
        </w:r>
        <w:r>
          <w:t>47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377" w:history="1">
        <w:r>
          <w:rPr>
            <w:rFonts w:ascii="仿宋" w:eastAsia="仿宋" w:hAnsi="仿宋" w:cs="仿宋" w:hint="eastAsia"/>
            <w:lang w:eastAsia="zh-CN"/>
          </w:rPr>
          <w:t>(五)、制度优化与更新</w:t>
        </w:r>
        <w:r>
          <w:tab/>
        </w:r>
        <w:r>
          <w:fldChar w:fldCharType="begin"/>
        </w:r>
        <w:r>
          <w:instrText xml:space="preserve"> PAGEREF _Toc27377 \h </w:instrText>
        </w:r>
        <w:r>
          <w:fldChar w:fldCharType="separate"/>
        </w:r>
        <w:r>
          <w:t>48</w:t>
        </w:r>
        <w:r>
          <w:fldChar w:fldCharType="end"/>
        </w:r>
      </w:hyperlink>
    </w:p>
    <w:p>
      <w:pPr>
        <w:pStyle w:val="TOC1"/>
        <w:tabs>
          <w:tab w:val="right" w:leader="dot" w:pos="8306"/>
        </w:tabs>
      </w:pPr>
      <w:hyperlink w:anchor="_Toc25092" w:history="1">
        <w:r>
          <w:rPr>
            <w:rFonts w:ascii="仿宋" w:eastAsia="仿宋" w:hAnsi="仿宋" w:cs="仿宋" w:hint="eastAsia"/>
            <w:lang w:eastAsia="zh-CN"/>
          </w:rPr>
          <w:t>八、可持续发展与绿色经营</w:t>
        </w:r>
        <w:r>
          <w:tab/>
        </w:r>
        <w:r>
          <w:fldChar w:fldCharType="begin"/>
        </w:r>
        <w:r>
          <w:instrText xml:space="preserve"> PAGEREF _Toc25092 \h </w:instrText>
        </w:r>
        <w:r>
          <w:fldChar w:fldCharType="separate"/>
        </w:r>
        <w:r>
          <w:t>49</w:t>
        </w:r>
        <w:r>
          <w:fldChar w:fldCharType="end"/>
        </w:r>
      </w:hyperlink>
    </w:p>
    <w:p>
      <w:pPr>
        <w:pStyle w:val="TOC2"/>
        <w:tabs>
          <w:tab w:val="right" w:leader="dot" w:pos="8306"/>
        </w:tabs>
      </w:pPr>
      <w:hyperlink w:anchor="_Toc25306" w:history="1">
        <w:r>
          <w:rPr>
            <w:rFonts w:ascii="仿宋" w:eastAsia="仿宋" w:hAnsi="仿宋" w:cs="仿宋" w:hint="eastAsia"/>
            <w:lang w:eastAsia="zh-CN"/>
          </w:rPr>
          <w:t>(一)、可持续发展战略与目标</w:t>
        </w:r>
        <w:r>
          <w:tab/>
        </w:r>
        <w:r>
          <w:fldChar w:fldCharType="begin"/>
        </w:r>
        <w:r>
          <w:instrText xml:space="preserve"> PAGEREF _Toc25306 \h </w:instrText>
        </w:r>
        <w:r>
          <w:fldChar w:fldCharType="separate"/>
        </w:r>
        <w:r>
          <w:t>49</w:t>
        </w:r>
        <w:r>
          <w:fldChar w:fldCharType="end"/>
        </w:r>
      </w:hyperlink>
    </w:p>
    <w:p>
      <w:pPr>
        <w:pStyle w:val="TOC2"/>
        <w:tabs>
          <w:tab w:val="right" w:leader="dot" w:pos="8306"/>
        </w:tabs>
      </w:pPr>
      <w:hyperlink w:anchor="_Toc20183" w:history="1">
        <w:r>
          <w:rPr>
            <w:rFonts w:ascii="仿宋" w:eastAsia="仿宋" w:hAnsi="仿宋" w:cs="仿宋" w:hint="eastAsia"/>
            <w:lang w:eastAsia="zh-CN"/>
          </w:rPr>
          <w:t>(二)、环保政策与实践</w:t>
        </w:r>
        <w:r>
          <w:tab/>
        </w:r>
        <w:r>
          <w:fldChar w:fldCharType="begin"/>
        </w:r>
        <w:r>
          <w:instrText xml:space="preserve"> PAGEREF _Toc20183 \h </w:instrText>
        </w:r>
        <w:r>
          <w:fldChar w:fldCharType="separate"/>
        </w:r>
        <w:r>
          <w:t>51</w:t>
        </w:r>
        <w:r>
          <w:fldChar w:fldCharType="end"/>
        </w:r>
      </w:hyperlink>
    </w:p>
    <w:p>
      <w:pPr>
        <w:pStyle w:val="TOC2"/>
        <w:tabs>
          <w:tab w:val="right" w:leader="dot" w:pos="8306"/>
        </w:tabs>
      </w:pPr>
      <w:hyperlink w:anchor="_Toc7506" w:history="1">
        <w:r>
          <w:rPr>
            <w:rFonts w:ascii="仿宋" w:eastAsia="仿宋" w:hAnsi="仿宋" w:cs="仿宋" w:hint="eastAsia"/>
            <w:lang w:eastAsia="zh-CN"/>
          </w:rPr>
          <w:t>(三)、资源利用与循环经济</w:t>
        </w:r>
        <w:r>
          <w:tab/>
        </w:r>
        <w:r>
          <w:fldChar w:fldCharType="begin"/>
        </w:r>
        <w:r>
          <w:instrText xml:space="preserve"> PAGEREF _Toc7506 \h </w:instrText>
        </w:r>
        <w:r>
          <w:fldChar w:fldCharType="separate"/>
        </w:r>
        <w:r>
          <w:t>53</w:t>
        </w:r>
        <w:r>
          <w:fldChar w:fldCharType="end"/>
        </w:r>
      </w:hyperlink>
    </w:p>
    <w:p>
      <w:pPr>
        <w:pStyle w:val="TOC2"/>
        <w:tabs>
          <w:tab w:val="right" w:leader="dot" w:pos="8306"/>
        </w:tabs>
      </w:pPr>
      <w:hyperlink w:anchor="_Toc8374" w:history="1">
        <w:r>
          <w:rPr>
            <w:rFonts w:ascii="仿宋" w:eastAsia="仿宋" w:hAnsi="仿宋" w:cs="仿宋" w:hint="eastAsia"/>
            <w:lang w:eastAsia="zh-CN"/>
          </w:rPr>
          <w:t>(四)、碳中和与生态足迹</w:t>
        </w:r>
        <w:r>
          <w:tab/>
        </w:r>
        <w:r>
          <w:fldChar w:fldCharType="begin"/>
        </w:r>
        <w:r>
          <w:instrText xml:space="preserve"> PAGEREF _Toc8374 \h </w:instrText>
        </w:r>
        <w:r>
          <w:fldChar w:fldCharType="separate"/>
        </w:r>
        <w:r>
          <w:t>55</w:t>
        </w:r>
        <w:r>
          <w:fldChar w:fldCharType="end"/>
        </w:r>
      </w:hyperlink>
    </w:p>
    <w:p>
      <w:pPr>
        <w:pStyle w:val="TOC1"/>
        <w:tabs>
          <w:tab w:val="right" w:leader="dot" w:pos="8306"/>
        </w:tabs>
      </w:pPr>
      <w:hyperlink w:anchor="_Toc6014" w:history="1">
        <w:r>
          <w:rPr>
            <w:rFonts w:ascii="仿宋" w:eastAsia="仿宋" w:hAnsi="仿宋" w:cs="仿宋" w:hint="eastAsia"/>
            <w:lang w:eastAsia="zh-CN"/>
          </w:rPr>
          <w:t>九、质量管理与持续改进</w:t>
        </w:r>
        <w:r>
          <w:tab/>
        </w:r>
        <w:r>
          <w:fldChar w:fldCharType="begin"/>
        </w:r>
        <w:r>
          <w:instrText xml:space="preserve"> PAGEREF _Toc6014 \h </w:instrText>
        </w:r>
        <w:r>
          <w:fldChar w:fldCharType="separate"/>
        </w:r>
        <w:r>
          <w:t>58</w:t>
        </w:r>
        <w:r>
          <w:fldChar w:fldCharType="end"/>
        </w:r>
      </w:hyperlink>
    </w:p>
    <w:p>
      <w:pPr>
        <w:pStyle w:val="TOC2"/>
        <w:tabs>
          <w:tab w:val="right" w:leader="dot" w:pos="8306"/>
        </w:tabs>
      </w:pPr>
      <w:hyperlink w:anchor="_Toc2047" w:history="1">
        <w:r>
          <w:rPr>
            <w:rFonts w:ascii="仿宋" w:eastAsia="仿宋" w:hAnsi="仿宋" w:cs="仿宋" w:hint="eastAsia"/>
            <w:lang w:eastAsia="zh-CN"/>
          </w:rPr>
          <w:t>(一)、质量管理体系建设</w:t>
        </w:r>
        <w:r>
          <w:tab/>
        </w:r>
        <w:r>
          <w:fldChar w:fldCharType="begin"/>
        </w:r>
        <w:r>
          <w:instrText xml:space="preserve"> PAGEREF _Toc2047 \h </w:instrText>
        </w:r>
        <w:r>
          <w:fldChar w:fldCharType="separate"/>
        </w:r>
        <w:r>
          <w:t>58</w:t>
        </w:r>
        <w:r>
          <w:fldChar w:fldCharType="end"/>
        </w:r>
      </w:hyperlink>
    </w:p>
    <w:p>
      <w:pPr>
        <w:pStyle w:val="TOC2"/>
        <w:tabs>
          <w:tab w:val="right" w:leader="dot" w:pos="8306"/>
        </w:tabs>
      </w:pPr>
      <w:hyperlink w:anchor="_Toc28895" w:history="1">
        <w:r>
          <w:rPr>
            <w:rFonts w:ascii="仿宋" w:eastAsia="仿宋" w:hAnsi="仿宋" w:cs="仿宋" w:hint="eastAsia"/>
            <w:lang w:eastAsia="zh-CN"/>
          </w:rPr>
          <w:t>(二)、生产过程控制与优化</w:t>
        </w:r>
        <w:r>
          <w:tab/>
        </w:r>
        <w:r>
          <w:fldChar w:fldCharType="begin"/>
        </w:r>
        <w:r>
          <w:instrText xml:space="preserve"> PAGEREF _Toc28895 \h </w:instrText>
        </w:r>
        <w:r>
          <w:fldChar w:fldCharType="separate"/>
        </w:r>
        <w:r>
          <w:t>59</w:t>
        </w:r>
        <w:r>
          <w:fldChar w:fldCharType="end"/>
        </w:r>
      </w:hyperlink>
    </w:p>
    <w:p>
      <w:pPr>
        <w:pStyle w:val="TOC2"/>
        <w:tabs>
          <w:tab w:val="right" w:leader="dot" w:pos="8306"/>
        </w:tabs>
      </w:pPr>
      <w:hyperlink w:anchor="_Toc7237" w:history="1">
        <w:r>
          <w:rPr>
            <w:rFonts w:ascii="仿宋" w:eastAsia="仿宋" w:hAnsi="仿宋" w:cs="仿宋" w:hint="eastAsia"/>
            <w:lang w:eastAsia="zh-CN"/>
          </w:rPr>
          <w:t>(三)、产品质量检验与测试</w:t>
        </w:r>
        <w:r>
          <w:tab/>
        </w:r>
        <w:r>
          <w:fldChar w:fldCharType="begin"/>
        </w:r>
        <w:r>
          <w:instrText xml:space="preserve"> PAGEREF _Toc7237 \h </w:instrText>
        </w:r>
        <w:r>
          <w:fldChar w:fldCharType="separate"/>
        </w:r>
        <w:r>
          <w:t>60</w:t>
        </w:r>
        <w:r>
          <w:fldChar w:fldCharType="end"/>
        </w:r>
      </w:hyperlink>
    </w:p>
    <w:p>
      <w:pPr>
        <w:pStyle w:val="TOC2"/>
        <w:tabs>
          <w:tab w:val="right" w:leader="dot" w:pos="8306"/>
        </w:tabs>
      </w:pPr>
      <w:hyperlink w:anchor="_Toc26738" w:history="1">
        <w:r>
          <w:rPr>
            <w:rFonts w:ascii="仿宋" w:eastAsia="仿宋" w:hAnsi="仿宋" w:cs="仿宋" w:hint="eastAsia"/>
            <w:lang w:eastAsia="zh-CN"/>
          </w:rPr>
          <w:t>(四)、用户反馈与质量改进</w:t>
        </w:r>
        <w:r>
          <w:tab/>
        </w:r>
        <w:r>
          <w:fldChar w:fldCharType="begin"/>
        </w:r>
        <w:r>
          <w:instrText xml:space="preserve"> PAGEREF _Toc26738 \h </w:instrText>
        </w:r>
        <w:r>
          <w:fldChar w:fldCharType="separate"/>
        </w:r>
        <w:r>
          <w:t>60</w:t>
        </w:r>
        <w:r>
          <w:fldChar w:fldCharType="end"/>
        </w:r>
      </w:hyperlink>
    </w:p>
    <w:p>
      <w:pPr>
        <w:pStyle w:val="TOC1"/>
        <w:tabs>
          <w:tab w:val="right" w:leader="dot" w:pos="8306"/>
        </w:tabs>
      </w:pPr>
      <w:hyperlink w:anchor="_Toc22396" w:history="1">
        <w:r>
          <w:rPr>
            <w:rFonts w:ascii="仿宋" w:eastAsia="仿宋" w:hAnsi="仿宋" w:cs="仿宋" w:hint="eastAsia"/>
            <w:lang w:eastAsia="zh-CN"/>
          </w:rPr>
          <w:t>十、项目技术流程</w:t>
        </w:r>
        <w:r>
          <w:tab/>
        </w:r>
        <w:r>
          <w:fldChar w:fldCharType="begin"/>
        </w:r>
        <w:r>
          <w:instrText xml:space="preserve"> PAGEREF _Toc22396 \h </w:instrText>
        </w:r>
        <w:r>
          <w:fldChar w:fldCharType="separate"/>
        </w:r>
        <w:r>
          <w:t>61</w:t>
        </w:r>
        <w:r>
          <w:fldChar w:fldCharType="end"/>
        </w:r>
      </w:hyperlink>
    </w:p>
    <w:p>
      <w:pPr>
        <w:pStyle w:val="TOC2"/>
        <w:tabs>
          <w:tab w:val="right" w:leader="dot" w:pos="8306"/>
        </w:tabs>
      </w:pPr>
      <w:hyperlink w:anchor="_Toc5022" w:history="1">
        <w:r>
          <w:rPr>
            <w:rFonts w:ascii="仿宋" w:eastAsia="仿宋" w:hAnsi="仿宋" w:cs="仿宋" w:hint="eastAsia"/>
            <w:lang w:eastAsia="zh-CN"/>
          </w:rPr>
          <w:t>(一)、技术方案选择</w:t>
        </w:r>
        <w:r>
          <w:tab/>
        </w:r>
        <w:r>
          <w:fldChar w:fldCharType="begin"/>
        </w:r>
        <w:r>
          <w:instrText xml:space="preserve"> PAGEREF _Toc5022 \h </w:instrText>
        </w:r>
        <w:r>
          <w:fldChar w:fldCharType="separate"/>
        </w:r>
        <w:r>
          <w:t>61</w:t>
        </w:r>
        <w:r>
          <w:fldChar w:fldCharType="end"/>
        </w:r>
      </w:hyperlink>
    </w:p>
    <w:p>
      <w:pPr>
        <w:pStyle w:val="TOC2"/>
        <w:tabs>
          <w:tab w:val="right" w:leader="dot" w:pos="8306"/>
        </w:tabs>
      </w:pPr>
      <w:hyperlink w:anchor="_Toc30634" w:history="1">
        <w:r>
          <w:rPr>
            <w:rFonts w:ascii="仿宋" w:eastAsia="仿宋" w:hAnsi="仿宋" w:cs="仿宋" w:hint="eastAsia"/>
            <w:lang w:eastAsia="zh-CN"/>
          </w:rPr>
          <w:t>(二)、设备选型方案</w:t>
        </w:r>
        <w:r>
          <w:tab/>
        </w:r>
        <w:r>
          <w:fldChar w:fldCharType="begin"/>
        </w:r>
        <w:r>
          <w:instrText xml:space="preserve"> PAGEREF _Toc30634 \h </w:instrText>
        </w:r>
        <w:r>
          <w:fldChar w:fldCharType="separate"/>
        </w:r>
        <w:r>
          <w:t>62</w:t>
        </w:r>
        <w:r>
          <w:fldChar w:fldCharType="end"/>
        </w:r>
      </w:hyperlink>
    </w:p>
    <w:p>
      <w:pPr>
        <w:pStyle w:val="TOC2"/>
        <w:tabs>
          <w:tab w:val="right" w:leader="dot" w:pos="8306"/>
        </w:tabs>
      </w:pPr>
      <w:hyperlink w:anchor="_Toc9630" w:history="1">
        <w:r>
          <w:rPr>
            <w:rFonts w:ascii="仿宋" w:eastAsia="仿宋" w:hAnsi="仿宋" w:cs="仿宋" w:hint="eastAsia"/>
            <w:lang w:eastAsia="zh-CN"/>
          </w:rPr>
          <w:t>(三)、技术流程与工艺设计</w:t>
        </w:r>
        <w:r>
          <w:tab/>
        </w:r>
        <w:r>
          <w:fldChar w:fldCharType="begin"/>
        </w:r>
        <w:r>
          <w:instrText xml:space="preserve"> PAGEREF _Toc9630 \h </w:instrText>
        </w:r>
        <w:r>
          <w:fldChar w:fldCharType="separate"/>
        </w:r>
        <w:r>
          <w:t>63</w:t>
        </w:r>
        <w:r>
          <w:fldChar w:fldCharType="end"/>
        </w:r>
      </w:hyperlink>
    </w:p>
    <w:p>
      <w:pPr>
        <w:pStyle w:val="TOC1"/>
        <w:tabs>
          <w:tab w:val="right" w:leader="dot" w:pos="8306"/>
        </w:tabs>
      </w:pPr>
      <w:hyperlink w:anchor="_Toc25381" w:history="1">
        <w:r>
          <w:rPr>
            <w:rFonts w:ascii="仿宋" w:eastAsia="仿宋" w:hAnsi="仿宋" w:cs="仿宋" w:hint="eastAsia"/>
            <w:lang w:eastAsia="zh-CN"/>
          </w:rPr>
          <w:t>十一、环境与社会责任</w:t>
        </w:r>
        <w:r>
          <w:tab/>
        </w:r>
        <w:r>
          <w:fldChar w:fldCharType="begin"/>
        </w:r>
        <w:r>
          <w:instrText xml:space="preserve"> PAGEREF _Toc25381 \h </w:instrText>
        </w:r>
        <w:r>
          <w:fldChar w:fldCharType="separate"/>
        </w:r>
        <w:r>
          <w:t>64</w:t>
        </w:r>
        <w:r>
          <w:fldChar w:fldCharType="end"/>
        </w:r>
      </w:hyperlink>
    </w:p>
    <w:p>
      <w:pPr>
        <w:pStyle w:val="TOC2"/>
        <w:tabs>
          <w:tab w:val="right" w:leader="dot" w:pos="8306"/>
        </w:tabs>
      </w:pPr>
      <w:hyperlink w:anchor="_Toc4952" w:history="1">
        <w:r>
          <w:rPr>
            <w:rFonts w:ascii="仿宋" w:eastAsia="仿宋" w:hAnsi="仿宋" w:cs="仿宋" w:hint="eastAsia"/>
            <w:lang w:eastAsia="zh-CN"/>
          </w:rPr>
          <w:t>(一)、环境影响评估</w:t>
        </w:r>
        <w:r>
          <w:tab/>
        </w:r>
        <w:r>
          <w:fldChar w:fldCharType="begin"/>
        </w:r>
        <w:r>
          <w:instrText xml:space="preserve"> PAGEREF _Toc4952 \h </w:instrText>
        </w:r>
        <w:r>
          <w:fldChar w:fldCharType="separate"/>
        </w:r>
        <w:r>
          <w:t>64</w:t>
        </w:r>
        <w:r>
          <w:fldChar w:fldCharType="end"/>
        </w:r>
      </w:hyperlink>
    </w:p>
    <w:p>
      <w:pPr>
        <w:pStyle w:val="TOC2"/>
        <w:tabs>
          <w:tab w:val="right" w:leader="dot" w:pos="8306"/>
        </w:tabs>
      </w:pPr>
      <w:hyperlink w:anchor="_Toc19353" w:history="1">
        <w:r>
          <w:rPr>
            <w:rFonts w:ascii="仿宋" w:eastAsia="仿宋" w:hAnsi="仿宋" w:cs="仿宋" w:hint="eastAsia"/>
            <w:lang w:eastAsia="zh-CN"/>
          </w:rPr>
          <w:t>(二)、社会责任与可持续发展</w:t>
        </w:r>
        <w:r>
          <w:tab/>
        </w:r>
        <w:r>
          <w:fldChar w:fldCharType="begin"/>
        </w:r>
        <w:r>
          <w:instrText xml:space="preserve"> PAGEREF _Toc19353 \h </w:instrText>
        </w:r>
        <w:r>
          <w:fldChar w:fldCharType="separate"/>
        </w:r>
        <w:r>
          <w:t>65</w:t>
        </w:r>
        <w:r>
          <w:fldChar w:fldCharType="end"/>
        </w:r>
      </w:hyperlink>
    </w:p>
    <w:p>
      <w:pPr>
        <w:pStyle w:val="TOC1"/>
        <w:tabs>
          <w:tab w:val="right" w:leader="dot" w:pos="8306"/>
        </w:tabs>
      </w:pPr>
      <w:hyperlink w:anchor="_Toc32438" w:history="1">
        <w:r>
          <w:rPr>
            <w:rFonts w:ascii="仿宋" w:eastAsia="仿宋" w:hAnsi="仿宋" w:cs="仿宋" w:hint="eastAsia"/>
            <w:lang w:eastAsia="zh-CN"/>
          </w:rPr>
          <w:t>十二、资金筹措与投资分析</w:t>
        </w:r>
        <w:r>
          <w:tab/>
        </w:r>
        <w:r>
          <w:fldChar w:fldCharType="begin"/>
        </w:r>
        <w:r>
          <w:instrText xml:space="preserve"> PAGEREF _Toc32438 \h </w:instrText>
        </w:r>
        <w:r>
          <w:fldChar w:fldCharType="separate"/>
        </w:r>
        <w:r>
          <w:t>65</w:t>
        </w:r>
        <w:r>
          <w:fldChar w:fldCharType="end"/>
        </w:r>
      </w:hyperlink>
    </w:p>
    <w:p>
      <w:pPr>
        <w:pStyle w:val="TOC2"/>
        <w:tabs>
          <w:tab w:val="right" w:leader="dot" w:pos="8306"/>
        </w:tabs>
      </w:pPr>
      <w:hyperlink w:anchor="_Toc28272" w:history="1">
        <w:r>
          <w:rPr>
            <w:rFonts w:ascii="仿宋" w:eastAsia="仿宋" w:hAnsi="仿宋" w:cs="仿宋" w:hint="eastAsia"/>
            <w:lang w:eastAsia="zh-CN"/>
          </w:rPr>
          <w:t>(一)、资金需求与筹措计划</w:t>
        </w:r>
        <w:r>
          <w:tab/>
        </w:r>
        <w:r>
          <w:fldChar w:fldCharType="begin"/>
        </w:r>
        <w:r>
          <w:instrText xml:space="preserve"> PAGEREF _Toc28272 \h </w:instrText>
        </w:r>
        <w:r>
          <w:fldChar w:fldCharType="separate"/>
        </w:r>
        <w:r>
          <w:t>65</w:t>
        </w:r>
        <w:r>
          <w:fldChar w:fldCharType="end"/>
        </w:r>
      </w:hyperlink>
    </w:p>
    <w:p>
      <w:pPr>
        <w:pStyle w:val="TOC2"/>
        <w:tabs>
          <w:tab w:val="right" w:leader="dot" w:pos="8306"/>
        </w:tabs>
      </w:pPr>
      <w:hyperlink w:anchor="_Toc28157" w:history="1">
        <w:r>
          <w:rPr>
            <w:rFonts w:ascii="仿宋" w:eastAsia="仿宋" w:hAnsi="仿宋" w:cs="仿宋" w:hint="eastAsia"/>
            <w:lang w:eastAsia="zh-CN"/>
          </w:rPr>
          <w:t>(二)、投资分析与回报预期</w:t>
        </w:r>
        <w:r>
          <w:tab/>
        </w:r>
        <w:r>
          <w:fldChar w:fldCharType="begin"/>
        </w:r>
        <w:r>
          <w:instrText xml:space="preserve"> PAGEREF _Toc28157 \h </w:instrText>
        </w:r>
        <w:r>
          <w:fldChar w:fldCharType="separate"/>
        </w:r>
        <w:r>
          <w:t>66</w:t>
        </w:r>
        <w:r>
          <w:fldChar w:fldCharType="end"/>
        </w:r>
      </w:hyperlink>
    </w:p>
    <w:p>
      <w:pPr>
        <w:pStyle w:val="TOC1"/>
        <w:tabs>
          <w:tab w:val="right" w:leader="dot" w:pos="8306"/>
        </w:tabs>
      </w:pPr>
      <w:hyperlink w:anchor="_Toc1366" w:history="1">
        <w:r>
          <w:rPr>
            <w:rFonts w:ascii="仿宋" w:eastAsia="仿宋" w:hAnsi="仿宋" w:cs="仿宋" w:hint="eastAsia"/>
            <w:lang w:eastAsia="zh-CN"/>
          </w:rPr>
          <w:t>十三、市场营销与推广策略</w:t>
        </w:r>
        <w:r>
          <w:tab/>
        </w:r>
        <w:r>
          <w:fldChar w:fldCharType="begin"/>
        </w:r>
        <w:r>
          <w:instrText xml:space="preserve"> PAGEREF _Toc1366 \h </w:instrText>
        </w:r>
        <w:r>
          <w:fldChar w:fldCharType="separate"/>
        </w:r>
        <w:r>
          <w:t>67</w:t>
        </w:r>
        <w:r>
          <w:fldChar w:fldCharType="end"/>
        </w:r>
      </w:hyperlink>
    </w:p>
    <w:p>
      <w:pPr>
        <w:pStyle w:val="TOC2"/>
        <w:tabs>
          <w:tab w:val="right" w:leader="dot" w:pos="8306"/>
        </w:tabs>
      </w:pPr>
      <w:hyperlink w:anchor="_Toc14012" w:history="1">
        <w:r>
          <w:rPr>
            <w:rFonts w:ascii="仿宋" w:eastAsia="仿宋" w:hAnsi="仿宋" w:cs="仿宋" w:hint="eastAsia"/>
            <w:lang w:eastAsia="zh-CN"/>
          </w:rPr>
          <w:t>(一)、目标市场分析</w:t>
        </w:r>
        <w:r>
          <w:tab/>
        </w:r>
        <w:r>
          <w:fldChar w:fldCharType="begin"/>
        </w:r>
        <w:r>
          <w:instrText xml:space="preserve"> PAGEREF _Toc14012 \h </w:instrText>
        </w:r>
        <w:r>
          <w:fldChar w:fldCharType="separate"/>
        </w:r>
        <w:r>
          <w:t>67</w:t>
        </w:r>
        <w:r>
          <w:fldChar w:fldCharType="end"/>
        </w:r>
      </w:hyperlink>
    </w:p>
    <w:p>
      <w:pPr>
        <w:pStyle w:val="TOC2"/>
        <w:tabs>
          <w:tab w:val="right" w:leader="dot" w:pos="8306"/>
        </w:tabs>
      </w:pPr>
      <w:hyperlink w:anchor="_Toc20454" w:history="1">
        <w:r>
          <w:rPr>
            <w:rFonts w:ascii="仿宋" w:eastAsia="仿宋" w:hAnsi="仿宋" w:cs="仿宋" w:hint="eastAsia"/>
            <w:lang w:eastAsia="zh-CN"/>
          </w:rPr>
          <w:t>(二)、市场定位与竞争分析</w:t>
        </w:r>
        <w:r>
          <w:tab/>
        </w:r>
        <w:r>
          <w:fldChar w:fldCharType="begin"/>
        </w:r>
        <w:r>
          <w:instrText xml:space="preserve"> PAGEREF _Toc20454 \h </w:instrText>
        </w:r>
        <w:r>
          <w:fldChar w:fldCharType="separate"/>
        </w:r>
        <w:r>
          <w:t>67</w:t>
        </w:r>
        <w:r>
          <w:fldChar w:fldCharType="end"/>
        </w:r>
      </w:hyperlink>
    </w:p>
    <w:p>
      <w:pPr>
        <w:pStyle w:val="TOC2"/>
        <w:tabs>
          <w:tab w:val="right" w:leader="dot" w:pos="8306"/>
        </w:tabs>
      </w:pPr>
      <w:hyperlink w:anchor="_Toc324" w:history="1">
        <w:r>
          <w:rPr>
            <w:rFonts w:ascii="仿宋" w:eastAsia="仿宋" w:hAnsi="仿宋" w:cs="仿宋" w:hint="eastAsia"/>
            <w:lang w:eastAsia="zh-CN"/>
          </w:rPr>
          <w:t>(三)、推广与宣传策略</w:t>
        </w:r>
        <w:r>
          <w:tab/>
        </w:r>
        <w:r>
          <w:fldChar w:fldCharType="begin"/>
        </w:r>
        <w:r>
          <w:instrText xml:space="preserve"> PAGEREF _Toc324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47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数字式温度计行业研究报告是对数字式温度计行业深入剖析的结果，旨在为数字式温度计行业从业人员提供参考和借鉴。该报告所涉及的内容仅供学术研究和学习交流，不可用于商业用途。通过对数字式温度计行业现状、市场规模和发展趋势的综合分析，以及对竞争格局和影响因素的评估，本报告旨在为读者提供全面的行业了解和决策支持。</w:t>
      </w:r>
    </w:p>
    <w:p>
      <w:pPr>
        <w:pStyle w:val="Heading1"/>
        <w:ind w:firstLine="560" w:firstLineChars="200"/>
        <w:rPr>
          <w:rFonts w:ascii="仿宋" w:eastAsia="仿宋" w:hAnsi="仿宋" w:cs="仿宋" w:hint="eastAsia"/>
          <w:sz w:val="28"/>
          <w:lang w:eastAsia="zh-CN"/>
        </w:rPr>
      </w:pPr>
      <w:bookmarkStart w:id="2" w:name="_Toc15694"/>
      <w:r>
        <w:rPr>
          <w:rFonts w:ascii="仿宋" w:eastAsia="仿宋" w:hAnsi="仿宋" w:cs="仿宋" w:hint="eastAsia"/>
          <w:sz w:val="28"/>
          <w:lang w:eastAsia="zh-CN"/>
        </w:rPr>
        <w:t>一、数字式温度计行业背景及市场分析</w:t>
      </w:r>
      <w:bookmarkEnd w:id="2"/>
    </w:p>
    <w:p>
      <w:pPr>
        <w:pStyle w:val="Heading2"/>
        <w:rPr>
          <w:rFonts w:ascii="仿宋" w:eastAsia="仿宋" w:hAnsi="仿宋" w:cs="仿宋" w:hint="eastAsia"/>
          <w:lang w:eastAsia="zh-CN"/>
        </w:rPr>
      </w:pPr>
      <w:bookmarkStart w:id="3" w:name="_Toc20922"/>
      <w:r>
        <w:rPr>
          <w:rFonts w:ascii="仿宋" w:eastAsia="仿宋" w:hAnsi="仿宋" w:cs="仿宋" w:hint="eastAsia"/>
          <w:lang w:eastAsia="zh-CN"/>
        </w:rPr>
        <w:t>(一)、数字式温度计行业创新驱动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当前数字式温度计行业，创新驱动成为引领发展的核心力量。通过结合先进技术和数字化转型，数字式温度计行业致力于提升产品和服务的质量，以满足市场不断变化的需求。数字化技术的应用，例如大数据分析、人工智能等，为数字式温度计行业带来了全新的商业模式和运营方式。这种创新不仅提高了企业的竞争力，还为消费者提供了更智能、高效、个性化的服务体验。</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创新驱动的另一个关键方面是不断挖掘新的市场需求和商机。通过对市场趋势的深入洞察，数字式温度计行业能够抓住新兴需求，推出符合市场预期的产品和服务。在技术不断演进的背景下，数字式温度计行业的创新不仅限于产品，还包括商业模式、营销策略等多个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创新驱动还在提高企业的核心竞争力方面发挥了关键作用。通过引入先进的生产工艺、智能化设备以及优化供应链管理等手段，数字式温度计行业不仅提高了生产效率，降低了成本，还提供了更可持续的解决方案。这种全方位的创新努力使得数字式温度计行业在市场中更具活力和吸引力。</w:t>
      </w:r>
    </w:p>
    <w:p>
      <w:pPr>
        <w:pStyle w:val="Heading2"/>
        <w:ind w:firstLine="560" w:firstLineChars="200"/>
        <w:rPr>
          <w:rFonts w:ascii="仿宋" w:eastAsia="仿宋" w:hAnsi="仿宋" w:cs="仿宋" w:hint="eastAsia"/>
          <w:sz w:val="28"/>
          <w:lang w:eastAsia="zh-CN"/>
        </w:rPr>
      </w:pPr>
      <w:bookmarkStart w:id="4" w:name="_Toc5321"/>
      <w:r>
        <w:rPr>
          <w:rFonts w:ascii="仿宋" w:eastAsia="仿宋" w:hAnsi="仿宋" w:cs="仿宋" w:hint="eastAsia"/>
          <w:sz w:val="28"/>
          <w:lang w:eastAsia="zh-CN"/>
        </w:rPr>
        <w:t>(二)、数字式温度计行业发展现状</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市场份额与规模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在当前数字式温度计市场中，各参与者的市场份额分配相对均衡，没有明显的垄断现象。市场整体规模较大，呈现出逐年增长的趋势。这一增长主要受到市场需求不断扩大以及新兴业务领域的涌现等因素的推动。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主要参与者</w:t>
      </w:r>
    </w:p>
    <w:p>
      <w:pPr>
        <w:ind w:firstLine="560" w:firstLineChars="200"/>
        <w:rPr>
          <w:rFonts w:ascii="仿宋" w:eastAsia="仿宋" w:hAnsi="仿宋" w:cs="仿宋" w:hint="eastAsia"/>
          <w:sz w:val="28"/>
        </w:rPr>
      </w:pPr>
      <w:r>
        <w:rPr>
          <w:rFonts w:ascii="仿宋" w:eastAsia="仿宋" w:hAnsi="仿宋" w:cs="仿宋" w:hint="eastAsia"/>
          <w:sz w:val="28"/>
          <w:lang w:eastAsia="zh-CN"/>
        </w:rPr>
        <w:t>该数字式温度计行业的主要参与者包括已有一定市场份额的传统企业、新兴创业公司以及可能有跨界进入的大型企业。传统企业凭借其丰富的经验和资源优势，依然在市场中占据一席之地。与此同时，新兴创业公司通过创新模式和灵活机制，逐渐崭露头角，引起了数字式温度计行业的关注。</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https://d.book118.com/735143042343011044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数字式温度计专题展望报告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数字式温度计专题展望报告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数字式温度计专题展望报告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数字式温度计专题展望报告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数字式温度计专题展望报告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036D18"/>
    <w:rsid w:val="59036D1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3514304234301104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2023-12-01T12:48:00Z</dcterms:created>
  <dcterms:modified xsi:type="dcterms:W3CDTF">2023-12-01T12:48:44Z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50C2CA36DFC24D4087B6A15E1430E596_11</vt:lpwstr>
  </property>
  <property fmtid="{D5CDD505-2E9C-101B-9397-08002B2CF9AE}" pid="3" name="KSOProductBuildVer">
    <vt:lpwstr>2052-12.1.0.15712</vt:lpwstr>
  </property>
</Properties>
</file>