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体检服务项目计划设计方案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124" w:history="1">
        <w:r>
          <w:rPr>
            <w:rFonts w:ascii="仿宋" w:eastAsia="仿宋" w:hAnsi="仿宋" w:cs="仿宋" w:hint="eastAsia"/>
            <w:lang w:eastAsia="zh-CN"/>
          </w:rPr>
          <w:t>前言</w:t>
        </w:r>
        <w:r>
          <w:tab/>
        </w:r>
        <w:r>
          <w:fldChar w:fldCharType="begin"/>
        </w:r>
        <w:r>
          <w:instrText xml:space="preserve"> PAGEREF _Toc25124 \h </w:instrText>
        </w:r>
        <w:r>
          <w:fldChar w:fldCharType="separate"/>
        </w:r>
        <w:r>
          <w:t>3</w:t>
        </w:r>
        <w:r>
          <w:fldChar w:fldCharType="end"/>
        </w:r>
      </w:hyperlink>
    </w:p>
    <w:p>
      <w:pPr>
        <w:pStyle w:val="TOC1"/>
        <w:tabs>
          <w:tab w:val="right" w:leader="dot" w:pos="8306"/>
        </w:tabs>
      </w:pPr>
      <w:hyperlink w:anchor="_Toc1798" w:history="1">
        <w:r>
          <w:rPr>
            <w:rFonts w:ascii="仿宋" w:eastAsia="仿宋" w:hAnsi="仿宋" w:cs="仿宋" w:hint="eastAsia"/>
            <w:lang w:eastAsia="zh-CN"/>
          </w:rPr>
          <w:t>一、体检服务项目可持续发展</w:t>
        </w:r>
        <w:r>
          <w:tab/>
        </w:r>
        <w:r>
          <w:fldChar w:fldCharType="begin"/>
        </w:r>
        <w:r>
          <w:instrText xml:space="preserve"> PAGEREF _Toc1798 \h </w:instrText>
        </w:r>
        <w:r>
          <w:fldChar w:fldCharType="separate"/>
        </w:r>
        <w:r>
          <w:t>3</w:t>
        </w:r>
        <w:r>
          <w:fldChar w:fldCharType="end"/>
        </w:r>
      </w:hyperlink>
    </w:p>
    <w:p>
      <w:pPr>
        <w:pStyle w:val="TOC2"/>
        <w:tabs>
          <w:tab w:val="right" w:leader="dot" w:pos="8306"/>
        </w:tabs>
      </w:pPr>
      <w:hyperlink w:anchor="_Toc4690" w:history="1">
        <w:r>
          <w:rPr>
            <w:rFonts w:ascii="仿宋" w:eastAsia="仿宋" w:hAnsi="仿宋" w:cs="仿宋" w:hint="eastAsia"/>
            <w:lang w:eastAsia="zh-CN"/>
          </w:rPr>
          <w:t>(一)、可持续战略与实践</w:t>
        </w:r>
        <w:r>
          <w:tab/>
        </w:r>
        <w:r>
          <w:fldChar w:fldCharType="begin"/>
        </w:r>
        <w:r>
          <w:instrText xml:space="preserve"> PAGEREF _Toc4690 \h </w:instrText>
        </w:r>
        <w:r>
          <w:fldChar w:fldCharType="separate"/>
        </w:r>
        <w:r>
          <w:t>3</w:t>
        </w:r>
        <w:r>
          <w:fldChar w:fldCharType="end"/>
        </w:r>
      </w:hyperlink>
    </w:p>
    <w:p>
      <w:pPr>
        <w:pStyle w:val="TOC2"/>
        <w:tabs>
          <w:tab w:val="right" w:leader="dot" w:pos="8306"/>
        </w:tabs>
      </w:pPr>
      <w:hyperlink w:anchor="_Toc27140" w:history="1">
        <w:r>
          <w:rPr>
            <w:rFonts w:ascii="仿宋" w:eastAsia="仿宋" w:hAnsi="仿宋" w:cs="仿宋" w:hint="eastAsia"/>
            <w:lang w:eastAsia="zh-CN"/>
          </w:rPr>
          <w:t>(二)、环保与社会责任</w:t>
        </w:r>
        <w:r>
          <w:tab/>
        </w:r>
        <w:r>
          <w:fldChar w:fldCharType="begin"/>
        </w:r>
        <w:r>
          <w:instrText xml:space="preserve"> PAGEREF _Toc27140 \h </w:instrText>
        </w:r>
        <w:r>
          <w:fldChar w:fldCharType="separate"/>
        </w:r>
        <w:r>
          <w:t>4</w:t>
        </w:r>
        <w:r>
          <w:fldChar w:fldCharType="end"/>
        </w:r>
      </w:hyperlink>
    </w:p>
    <w:p>
      <w:pPr>
        <w:pStyle w:val="TOC1"/>
        <w:tabs>
          <w:tab w:val="right" w:leader="dot" w:pos="8306"/>
        </w:tabs>
      </w:pPr>
      <w:hyperlink w:anchor="_Toc32730" w:history="1">
        <w:r>
          <w:rPr>
            <w:rFonts w:ascii="仿宋" w:eastAsia="仿宋" w:hAnsi="仿宋" w:cs="仿宋" w:hint="eastAsia"/>
            <w:lang w:eastAsia="zh-CN"/>
          </w:rPr>
          <w:t>二、工艺说明</w:t>
        </w:r>
        <w:r>
          <w:tab/>
        </w:r>
        <w:r>
          <w:fldChar w:fldCharType="begin"/>
        </w:r>
        <w:r>
          <w:instrText xml:space="preserve"> PAGEREF _Toc32730 \h </w:instrText>
        </w:r>
        <w:r>
          <w:fldChar w:fldCharType="separate"/>
        </w:r>
        <w:r>
          <w:t>5</w:t>
        </w:r>
        <w:r>
          <w:fldChar w:fldCharType="end"/>
        </w:r>
      </w:hyperlink>
    </w:p>
    <w:p>
      <w:pPr>
        <w:pStyle w:val="TOC2"/>
        <w:tabs>
          <w:tab w:val="right" w:leader="dot" w:pos="8306"/>
        </w:tabs>
      </w:pPr>
      <w:hyperlink w:anchor="_Toc2692" w:history="1">
        <w:r>
          <w:rPr>
            <w:rFonts w:ascii="仿宋" w:eastAsia="仿宋" w:hAnsi="仿宋" w:cs="仿宋" w:hint="eastAsia"/>
            <w:lang w:eastAsia="zh-CN"/>
          </w:rPr>
          <w:t>(一)、技术管理特点</w:t>
        </w:r>
        <w:r>
          <w:tab/>
        </w:r>
        <w:r>
          <w:fldChar w:fldCharType="begin"/>
        </w:r>
        <w:r>
          <w:instrText xml:space="preserve"> PAGEREF _Toc2692 \h </w:instrText>
        </w:r>
        <w:r>
          <w:fldChar w:fldCharType="separate"/>
        </w:r>
        <w:r>
          <w:t>5</w:t>
        </w:r>
        <w:r>
          <w:fldChar w:fldCharType="end"/>
        </w:r>
      </w:hyperlink>
    </w:p>
    <w:p>
      <w:pPr>
        <w:pStyle w:val="TOC2"/>
        <w:tabs>
          <w:tab w:val="right" w:leader="dot" w:pos="8306"/>
        </w:tabs>
      </w:pPr>
      <w:hyperlink w:anchor="_Toc23859" w:history="1">
        <w:r>
          <w:rPr>
            <w:rFonts w:ascii="仿宋" w:eastAsia="仿宋" w:hAnsi="仿宋" w:cs="仿宋" w:hint="eastAsia"/>
            <w:lang w:eastAsia="zh-CN"/>
          </w:rPr>
          <w:t>(二)、体检服务项目工艺技术设计方案</w:t>
        </w:r>
        <w:r>
          <w:tab/>
        </w:r>
        <w:r>
          <w:fldChar w:fldCharType="begin"/>
        </w:r>
        <w:r>
          <w:instrText xml:space="preserve"> PAGEREF _Toc23859 \h </w:instrText>
        </w:r>
        <w:r>
          <w:fldChar w:fldCharType="separate"/>
        </w:r>
        <w:r>
          <w:t>6</w:t>
        </w:r>
        <w:r>
          <w:fldChar w:fldCharType="end"/>
        </w:r>
      </w:hyperlink>
    </w:p>
    <w:p>
      <w:pPr>
        <w:pStyle w:val="TOC2"/>
        <w:tabs>
          <w:tab w:val="right" w:leader="dot" w:pos="8306"/>
        </w:tabs>
      </w:pPr>
      <w:hyperlink w:anchor="_Toc18322" w:history="1">
        <w:r>
          <w:rPr>
            <w:rFonts w:ascii="仿宋" w:eastAsia="仿宋" w:hAnsi="仿宋" w:cs="仿宋" w:hint="eastAsia"/>
            <w:lang w:eastAsia="zh-CN"/>
          </w:rPr>
          <w:t>(三)、设备选型方案</w:t>
        </w:r>
        <w:r>
          <w:tab/>
        </w:r>
        <w:r>
          <w:fldChar w:fldCharType="begin"/>
        </w:r>
        <w:r>
          <w:instrText xml:space="preserve"> PAGEREF _Toc18322 \h </w:instrText>
        </w:r>
        <w:r>
          <w:fldChar w:fldCharType="separate"/>
        </w:r>
        <w:r>
          <w:t>7</w:t>
        </w:r>
        <w:r>
          <w:fldChar w:fldCharType="end"/>
        </w:r>
      </w:hyperlink>
    </w:p>
    <w:p>
      <w:pPr>
        <w:pStyle w:val="TOC1"/>
        <w:tabs>
          <w:tab w:val="right" w:leader="dot" w:pos="8306"/>
        </w:tabs>
      </w:pPr>
      <w:hyperlink w:anchor="_Toc29151" w:history="1">
        <w:r>
          <w:rPr>
            <w:rFonts w:ascii="仿宋" w:eastAsia="仿宋" w:hAnsi="仿宋" w:cs="仿宋" w:hint="eastAsia"/>
            <w:lang w:eastAsia="zh-CN"/>
          </w:rPr>
          <w:t>三、体检服务项目概论</w:t>
        </w:r>
        <w:r>
          <w:tab/>
        </w:r>
        <w:r>
          <w:fldChar w:fldCharType="begin"/>
        </w:r>
        <w:r>
          <w:instrText xml:space="preserve"> PAGEREF _Toc29151 \h </w:instrText>
        </w:r>
        <w:r>
          <w:fldChar w:fldCharType="separate"/>
        </w:r>
        <w:r>
          <w:t>8</w:t>
        </w:r>
        <w:r>
          <w:fldChar w:fldCharType="end"/>
        </w:r>
      </w:hyperlink>
    </w:p>
    <w:p>
      <w:pPr>
        <w:pStyle w:val="TOC2"/>
        <w:tabs>
          <w:tab w:val="right" w:leader="dot" w:pos="8306"/>
        </w:tabs>
      </w:pPr>
      <w:hyperlink w:anchor="_Toc17578" w:history="1">
        <w:r>
          <w:rPr>
            <w:rFonts w:ascii="仿宋" w:eastAsia="仿宋" w:hAnsi="仿宋" w:cs="仿宋" w:hint="eastAsia"/>
            <w:lang w:eastAsia="zh-CN"/>
          </w:rPr>
          <w:t>(一)、体检服务项目概况</w:t>
        </w:r>
        <w:r>
          <w:tab/>
        </w:r>
        <w:r>
          <w:fldChar w:fldCharType="begin"/>
        </w:r>
        <w:r>
          <w:instrText xml:space="preserve"> PAGEREF _Toc17578 \h </w:instrText>
        </w:r>
        <w:r>
          <w:fldChar w:fldCharType="separate"/>
        </w:r>
        <w:r>
          <w:t>8</w:t>
        </w:r>
        <w:r>
          <w:fldChar w:fldCharType="end"/>
        </w:r>
      </w:hyperlink>
    </w:p>
    <w:p>
      <w:pPr>
        <w:pStyle w:val="TOC2"/>
        <w:tabs>
          <w:tab w:val="right" w:leader="dot" w:pos="8306"/>
        </w:tabs>
      </w:pPr>
      <w:hyperlink w:anchor="_Toc28009" w:history="1">
        <w:r>
          <w:rPr>
            <w:rFonts w:ascii="仿宋" w:eastAsia="仿宋" w:hAnsi="仿宋" w:cs="仿宋" w:hint="eastAsia"/>
            <w:lang w:eastAsia="zh-CN"/>
          </w:rPr>
          <w:t>(二)、体检服务项目目标</w:t>
        </w:r>
        <w:r>
          <w:tab/>
        </w:r>
        <w:r>
          <w:fldChar w:fldCharType="begin"/>
        </w:r>
        <w:r>
          <w:instrText xml:space="preserve"> PAGEREF _Toc28009 \h </w:instrText>
        </w:r>
        <w:r>
          <w:fldChar w:fldCharType="separate"/>
        </w:r>
        <w:r>
          <w:t>11</w:t>
        </w:r>
        <w:r>
          <w:fldChar w:fldCharType="end"/>
        </w:r>
      </w:hyperlink>
    </w:p>
    <w:p>
      <w:pPr>
        <w:pStyle w:val="TOC2"/>
        <w:tabs>
          <w:tab w:val="right" w:leader="dot" w:pos="8306"/>
        </w:tabs>
      </w:pPr>
      <w:hyperlink w:anchor="_Toc3386" w:history="1">
        <w:r>
          <w:rPr>
            <w:rFonts w:ascii="仿宋" w:eastAsia="仿宋" w:hAnsi="仿宋" w:cs="仿宋" w:hint="eastAsia"/>
            <w:lang w:eastAsia="zh-CN"/>
          </w:rPr>
          <w:t>(三)、体检服务项目提出的理由</w:t>
        </w:r>
        <w:r>
          <w:tab/>
        </w:r>
        <w:r>
          <w:fldChar w:fldCharType="begin"/>
        </w:r>
        <w:r>
          <w:instrText xml:space="preserve"> PAGEREF _Toc3386 \h </w:instrText>
        </w:r>
        <w:r>
          <w:fldChar w:fldCharType="separate"/>
        </w:r>
        <w:r>
          <w:t>11</w:t>
        </w:r>
        <w:r>
          <w:fldChar w:fldCharType="end"/>
        </w:r>
      </w:hyperlink>
    </w:p>
    <w:p>
      <w:pPr>
        <w:pStyle w:val="TOC2"/>
        <w:tabs>
          <w:tab w:val="right" w:leader="dot" w:pos="8306"/>
        </w:tabs>
      </w:pPr>
      <w:hyperlink w:anchor="_Toc10060" w:history="1">
        <w:r>
          <w:rPr>
            <w:rFonts w:ascii="仿宋" w:eastAsia="仿宋" w:hAnsi="仿宋" w:cs="仿宋" w:hint="eastAsia"/>
            <w:lang w:eastAsia="zh-CN"/>
          </w:rPr>
          <w:t>(四)、体检服务项目意义</w:t>
        </w:r>
        <w:r>
          <w:tab/>
        </w:r>
        <w:r>
          <w:fldChar w:fldCharType="begin"/>
        </w:r>
        <w:r>
          <w:instrText xml:space="preserve"> PAGEREF _Toc10060 \h </w:instrText>
        </w:r>
        <w:r>
          <w:fldChar w:fldCharType="separate"/>
        </w:r>
        <w:r>
          <w:t>13</w:t>
        </w:r>
        <w:r>
          <w:fldChar w:fldCharType="end"/>
        </w:r>
      </w:hyperlink>
    </w:p>
    <w:p>
      <w:pPr>
        <w:pStyle w:val="TOC2"/>
        <w:tabs>
          <w:tab w:val="right" w:leader="dot" w:pos="8306"/>
        </w:tabs>
      </w:pPr>
      <w:hyperlink w:anchor="_Toc21878" w:history="1">
        <w:r>
          <w:rPr>
            <w:rFonts w:ascii="仿宋" w:eastAsia="仿宋" w:hAnsi="仿宋" w:cs="仿宋" w:hint="eastAsia"/>
            <w:lang w:eastAsia="zh-CN"/>
          </w:rPr>
          <w:t>(五)、体检服务项目背景</w:t>
        </w:r>
        <w:r>
          <w:tab/>
        </w:r>
        <w:r>
          <w:fldChar w:fldCharType="begin"/>
        </w:r>
        <w:r>
          <w:instrText xml:space="preserve"> PAGEREF _Toc21878 \h </w:instrText>
        </w:r>
        <w:r>
          <w:fldChar w:fldCharType="separate"/>
        </w:r>
        <w:r>
          <w:t>14</w:t>
        </w:r>
        <w:r>
          <w:fldChar w:fldCharType="end"/>
        </w:r>
      </w:hyperlink>
    </w:p>
    <w:p>
      <w:pPr>
        <w:pStyle w:val="TOC1"/>
        <w:tabs>
          <w:tab w:val="right" w:leader="dot" w:pos="8306"/>
        </w:tabs>
      </w:pPr>
      <w:hyperlink w:anchor="_Toc23304" w:history="1">
        <w:r>
          <w:rPr>
            <w:rFonts w:ascii="仿宋" w:eastAsia="仿宋" w:hAnsi="仿宋" w:cs="仿宋" w:hint="eastAsia"/>
            <w:lang w:eastAsia="zh-CN"/>
          </w:rPr>
          <w:t>四、体检服务项目文档管理</w:t>
        </w:r>
        <w:r>
          <w:tab/>
        </w:r>
        <w:r>
          <w:fldChar w:fldCharType="begin"/>
        </w:r>
        <w:r>
          <w:instrText xml:space="preserve"> PAGEREF _Toc23304 \h </w:instrText>
        </w:r>
        <w:r>
          <w:fldChar w:fldCharType="separate"/>
        </w:r>
        <w:r>
          <w:t>15</w:t>
        </w:r>
        <w:r>
          <w:fldChar w:fldCharType="end"/>
        </w:r>
      </w:hyperlink>
    </w:p>
    <w:p>
      <w:pPr>
        <w:pStyle w:val="TOC2"/>
        <w:tabs>
          <w:tab w:val="right" w:leader="dot" w:pos="8306"/>
        </w:tabs>
      </w:pPr>
      <w:hyperlink w:anchor="_Toc19088" w:history="1">
        <w:r>
          <w:rPr>
            <w:rFonts w:ascii="仿宋" w:eastAsia="仿宋" w:hAnsi="仿宋" w:cs="仿宋" w:hint="eastAsia"/>
            <w:lang w:eastAsia="zh-CN"/>
          </w:rPr>
          <w:t>(一)、文档编制与审查</w:t>
        </w:r>
        <w:r>
          <w:tab/>
        </w:r>
        <w:r>
          <w:fldChar w:fldCharType="begin"/>
        </w:r>
        <w:r>
          <w:instrText xml:space="preserve"> PAGEREF _Toc19088 \h </w:instrText>
        </w:r>
        <w:r>
          <w:fldChar w:fldCharType="separate"/>
        </w:r>
        <w:r>
          <w:t>15</w:t>
        </w:r>
        <w:r>
          <w:fldChar w:fldCharType="end"/>
        </w:r>
      </w:hyperlink>
    </w:p>
    <w:p>
      <w:pPr>
        <w:pStyle w:val="TOC2"/>
        <w:tabs>
          <w:tab w:val="right" w:leader="dot" w:pos="8306"/>
        </w:tabs>
      </w:pPr>
      <w:hyperlink w:anchor="_Toc10739" w:history="1">
        <w:r>
          <w:rPr>
            <w:rFonts w:ascii="仿宋" w:eastAsia="仿宋" w:hAnsi="仿宋" w:cs="仿宋" w:hint="eastAsia"/>
            <w:lang w:eastAsia="zh-CN"/>
          </w:rPr>
          <w:t>(二)、文档发布与分发</w:t>
        </w:r>
        <w:r>
          <w:tab/>
        </w:r>
        <w:r>
          <w:fldChar w:fldCharType="begin"/>
        </w:r>
        <w:r>
          <w:instrText xml:space="preserve"> PAGEREF _Toc10739 \h </w:instrText>
        </w:r>
        <w:r>
          <w:fldChar w:fldCharType="separate"/>
        </w:r>
        <w:r>
          <w:t>16</w:t>
        </w:r>
        <w:r>
          <w:fldChar w:fldCharType="end"/>
        </w:r>
      </w:hyperlink>
    </w:p>
    <w:p>
      <w:pPr>
        <w:pStyle w:val="TOC2"/>
        <w:tabs>
          <w:tab w:val="right" w:leader="dot" w:pos="8306"/>
        </w:tabs>
      </w:pPr>
      <w:hyperlink w:anchor="_Toc13766" w:history="1">
        <w:r>
          <w:rPr>
            <w:rFonts w:ascii="仿宋" w:eastAsia="仿宋" w:hAnsi="仿宋" w:cs="仿宋" w:hint="eastAsia"/>
            <w:lang w:eastAsia="zh-CN"/>
          </w:rPr>
          <w:t>(三)、文档存档与归档</w:t>
        </w:r>
        <w:r>
          <w:tab/>
        </w:r>
        <w:r>
          <w:fldChar w:fldCharType="begin"/>
        </w:r>
        <w:r>
          <w:instrText xml:space="preserve"> PAGEREF _Toc13766 \h </w:instrText>
        </w:r>
        <w:r>
          <w:fldChar w:fldCharType="separate"/>
        </w:r>
        <w:r>
          <w:t>17</w:t>
        </w:r>
        <w:r>
          <w:fldChar w:fldCharType="end"/>
        </w:r>
      </w:hyperlink>
    </w:p>
    <w:p>
      <w:pPr>
        <w:pStyle w:val="TOC1"/>
        <w:tabs>
          <w:tab w:val="right" w:leader="dot" w:pos="8306"/>
        </w:tabs>
      </w:pPr>
      <w:hyperlink w:anchor="_Toc14475" w:history="1">
        <w:r>
          <w:rPr>
            <w:rFonts w:ascii="仿宋" w:eastAsia="仿宋" w:hAnsi="仿宋" w:cs="仿宋" w:hint="eastAsia"/>
            <w:lang w:eastAsia="zh-CN"/>
          </w:rPr>
          <w:t>五、市场分析、调研</w:t>
        </w:r>
        <w:r>
          <w:tab/>
        </w:r>
        <w:r>
          <w:fldChar w:fldCharType="begin"/>
        </w:r>
        <w:r>
          <w:instrText xml:space="preserve"> PAGEREF _Toc14475 \h </w:instrText>
        </w:r>
        <w:r>
          <w:fldChar w:fldCharType="separate"/>
        </w:r>
        <w:r>
          <w:t>18</w:t>
        </w:r>
        <w:r>
          <w:fldChar w:fldCharType="end"/>
        </w:r>
      </w:hyperlink>
    </w:p>
    <w:p>
      <w:pPr>
        <w:pStyle w:val="TOC2"/>
        <w:tabs>
          <w:tab w:val="right" w:leader="dot" w:pos="8306"/>
        </w:tabs>
      </w:pPr>
      <w:hyperlink w:anchor="_Toc4336" w:history="1">
        <w:r>
          <w:rPr>
            <w:rFonts w:ascii="仿宋" w:eastAsia="仿宋" w:hAnsi="仿宋" w:cs="仿宋" w:hint="eastAsia"/>
            <w:lang w:eastAsia="zh-CN"/>
          </w:rPr>
          <w:t>(一)、体检服务行业分析</w:t>
        </w:r>
        <w:r>
          <w:tab/>
        </w:r>
        <w:r>
          <w:fldChar w:fldCharType="begin"/>
        </w:r>
        <w:r>
          <w:instrText xml:space="preserve"> PAGEREF _Toc4336 \h </w:instrText>
        </w:r>
        <w:r>
          <w:fldChar w:fldCharType="separate"/>
        </w:r>
        <w:r>
          <w:t>18</w:t>
        </w:r>
        <w:r>
          <w:fldChar w:fldCharType="end"/>
        </w:r>
      </w:hyperlink>
    </w:p>
    <w:p>
      <w:pPr>
        <w:pStyle w:val="TOC2"/>
        <w:tabs>
          <w:tab w:val="right" w:leader="dot" w:pos="8306"/>
        </w:tabs>
      </w:pPr>
      <w:hyperlink w:anchor="_Toc11088" w:history="1">
        <w:r>
          <w:rPr>
            <w:rFonts w:ascii="仿宋" w:eastAsia="仿宋" w:hAnsi="仿宋" w:cs="仿宋" w:hint="eastAsia"/>
            <w:lang w:eastAsia="zh-CN"/>
          </w:rPr>
          <w:t>(二)、体检服务市场分析预测</w:t>
        </w:r>
        <w:r>
          <w:tab/>
        </w:r>
        <w:r>
          <w:fldChar w:fldCharType="begin"/>
        </w:r>
        <w:r>
          <w:instrText xml:space="preserve"> PAGEREF _Toc11088 \h </w:instrText>
        </w:r>
        <w:r>
          <w:fldChar w:fldCharType="separate"/>
        </w:r>
        <w:r>
          <w:t>19</w:t>
        </w:r>
        <w:r>
          <w:fldChar w:fldCharType="end"/>
        </w:r>
      </w:hyperlink>
    </w:p>
    <w:p>
      <w:pPr>
        <w:pStyle w:val="TOC1"/>
        <w:tabs>
          <w:tab w:val="right" w:leader="dot" w:pos="8306"/>
        </w:tabs>
      </w:pPr>
      <w:hyperlink w:anchor="_Toc24693" w:history="1">
        <w:r>
          <w:rPr>
            <w:rFonts w:ascii="仿宋" w:eastAsia="仿宋" w:hAnsi="仿宋" w:cs="仿宋" w:hint="eastAsia"/>
            <w:lang w:eastAsia="zh-CN"/>
          </w:rPr>
          <w:t>六、体检服务项目建设背景及必要性分析</w:t>
        </w:r>
        <w:r>
          <w:tab/>
        </w:r>
        <w:r>
          <w:fldChar w:fldCharType="begin"/>
        </w:r>
        <w:r>
          <w:instrText xml:space="preserve"> PAGEREF _Toc24693 \h </w:instrText>
        </w:r>
        <w:r>
          <w:fldChar w:fldCharType="separate"/>
        </w:r>
        <w:r>
          <w:t>20</w:t>
        </w:r>
        <w:r>
          <w:fldChar w:fldCharType="end"/>
        </w:r>
      </w:hyperlink>
    </w:p>
    <w:p>
      <w:pPr>
        <w:pStyle w:val="TOC2"/>
        <w:tabs>
          <w:tab w:val="right" w:leader="dot" w:pos="8306"/>
        </w:tabs>
      </w:pPr>
      <w:hyperlink w:anchor="_Toc10092" w:history="1">
        <w:r>
          <w:rPr>
            <w:rFonts w:ascii="仿宋" w:eastAsia="仿宋" w:hAnsi="仿宋" w:cs="仿宋" w:hint="eastAsia"/>
            <w:lang w:eastAsia="zh-CN"/>
          </w:rPr>
          <w:t>(一)、体检服务项目背景分析</w:t>
        </w:r>
        <w:r>
          <w:tab/>
        </w:r>
        <w:r>
          <w:fldChar w:fldCharType="begin"/>
        </w:r>
        <w:r>
          <w:instrText xml:space="preserve"> PAGEREF _Toc10092 \h </w:instrText>
        </w:r>
        <w:r>
          <w:fldChar w:fldCharType="separate"/>
        </w:r>
        <w:r>
          <w:t>20</w:t>
        </w:r>
        <w:r>
          <w:fldChar w:fldCharType="end"/>
        </w:r>
      </w:hyperlink>
    </w:p>
    <w:p>
      <w:pPr>
        <w:pStyle w:val="TOC2"/>
        <w:tabs>
          <w:tab w:val="right" w:leader="dot" w:pos="8306"/>
        </w:tabs>
      </w:pPr>
      <w:hyperlink w:anchor="_Toc1475" w:history="1">
        <w:r>
          <w:rPr>
            <w:rFonts w:ascii="仿宋" w:eastAsia="仿宋" w:hAnsi="仿宋" w:cs="仿宋" w:hint="eastAsia"/>
            <w:lang w:eastAsia="zh-CN"/>
          </w:rPr>
          <w:t>(二)、体检服务项目建设必要性分析</w:t>
        </w:r>
        <w:r>
          <w:tab/>
        </w:r>
        <w:r>
          <w:fldChar w:fldCharType="begin"/>
        </w:r>
        <w:r>
          <w:instrText xml:space="preserve"> PAGEREF _Toc1475 \h </w:instrText>
        </w:r>
        <w:r>
          <w:fldChar w:fldCharType="separate"/>
        </w:r>
        <w:r>
          <w:t>21</w:t>
        </w:r>
        <w:r>
          <w:fldChar w:fldCharType="end"/>
        </w:r>
      </w:hyperlink>
    </w:p>
    <w:p>
      <w:pPr>
        <w:pStyle w:val="TOC1"/>
        <w:tabs>
          <w:tab w:val="right" w:leader="dot" w:pos="8306"/>
        </w:tabs>
      </w:pPr>
      <w:hyperlink w:anchor="_Toc23996" w:history="1">
        <w:r>
          <w:rPr>
            <w:rFonts w:ascii="仿宋" w:eastAsia="仿宋" w:hAnsi="仿宋" w:cs="仿宋" w:hint="eastAsia"/>
            <w:lang w:eastAsia="zh-CN"/>
          </w:rPr>
          <w:t>七、体检服务项目人力资源管理</w:t>
        </w:r>
        <w:r>
          <w:tab/>
        </w:r>
        <w:r>
          <w:fldChar w:fldCharType="begin"/>
        </w:r>
        <w:r>
          <w:instrText xml:space="preserve"> PAGEREF _Toc23996 \h </w:instrText>
        </w:r>
        <w:r>
          <w:fldChar w:fldCharType="separate"/>
        </w:r>
        <w:r>
          <w:t>23</w:t>
        </w:r>
        <w:r>
          <w:fldChar w:fldCharType="end"/>
        </w:r>
      </w:hyperlink>
    </w:p>
    <w:p>
      <w:pPr>
        <w:pStyle w:val="TOC2"/>
        <w:tabs>
          <w:tab w:val="right" w:leader="dot" w:pos="8306"/>
        </w:tabs>
      </w:pPr>
      <w:hyperlink w:anchor="_Toc5831" w:history="1">
        <w:r>
          <w:rPr>
            <w:rFonts w:ascii="仿宋" w:eastAsia="仿宋" w:hAnsi="仿宋" w:cs="仿宋" w:hint="eastAsia"/>
            <w:lang w:eastAsia="zh-CN"/>
          </w:rPr>
          <w:t>(一)、建立健全的预算管理制度</w:t>
        </w:r>
        <w:r>
          <w:tab/>
        </w:r>
        <w:r>
          <w:fldChar w:fldCharType="begin"/>
        </w:r>
        <w:r>
          <w:instrText xml:space="preserve"> PAGEREF _Toc5831 \h </w:instrText>
        </w:r>
        <w:r>
          <w:fldChar w:fldCharType="separate"/>
        </w:r>
        <w:r>
          <w:t>23</w:t>
        </w:r>
        <w:r>
          <w:fldChar w:fldCharType="end"/>
        </w:r>
      </w:hyperlink>
    </w:p>
    <w:p>
      <w:pPr>
        <w:pStyle w:val="TOC2"/>
        <w:tabs>
          <w:tab w:val="right" w:leader="dot" w:pos="8306"/>
        </w:tabs>
      </w:pPr>
      <w:hyperlink w:anchor="_Toc6898" w:history="1">
        <w:r>
          <w:rPr>
            <w:rFonts w:ascii="仿宋" w:eastAsia="仿宋" w:hAnsi="仿宋" w:cs="仿宋" w:hint="eastAsia"/>
            <w:lang w:eastAsia="zh-CN"/>
          </w:rPr>
          <w:t>(二)、加强资金流动监控</w:t>
        </w:r>
        <w:r>
          <w:tab/>
        </w:r>
        <w:r>
          <w:fldChar w:fldCharType="begin"/>
        </w:r>
        <w:r>
          <w:instrText xml:space="preserve"> PAGEREF _Toc6898 \h </w:instrText>
        </w:r>
        <w:r>
          <w:fldChar w:fldCharType="separate"/>
        </w:r>
        <w:r>
          <w:t>24</w:t>
        </w:r>
        <w:r>
          <w:fldChar w:fldCharType="end"/>
        </w:r>
      </w:hyperlink>
    </w:p>
    <w:p>
      <w:pPr>
        <w:pStyle w:val="TOC2"/>
        <w:tabs>
          <w:tab w:val="right" w:leader="dot" w:pos="8306"/>
        </w:tabs>
      </w:pPr>
      <w:hyperlink w:anchor="_Toc27133" w:history="1">
        <w:r>
          <w:rPr>
            <w:rFonts w:ascii="仿宋" w:eastAsia="仿宋" w:hAnsi="仿宋" w:cs="仿宋" w:hint="eastAsia"/>
            <w:lang w:eastAsia="zh-CN"/>
          </w:rPr>
          <w:t>(三)、制定完善的风险控制机制</w:t>
        </w:r>
        <w:r>
          <w:tab/>
        </w:r>
        <w:r>
          <w:fldChar w:fldCharType="begin"/>
        </w:r>
        <w:r>
          <w:instrText xml:space="preserve"> PAGEREF _Toc27133 \h </w:instrText>
        </w:r>
        <w:r>
          <w:fldChar w:fldCharType="separate"/>
        </w:r>
        <w:r>
          <w:t>25</w:t>
        </w:r>
        <w:r>
          <w:fldChar w:fldCharType="end"/>
        </w:r>
      </w:hyperlink>
    </w:p>
    <w:p>
      <w:pPr>
        <w:pStyle w:val="TOC2"/>
        <w:tabs>
          <w:tab w:val="right" w:leader="dot" w:pos="8306"/>
        </w:tabs>
      </w:pPr>
      <w:hyperlink w:anchor="_Toc28132" w:history="1">
        <w:r>
          <w:rPr>
            <w:rFonts w:ascii="仿宋" w:eastAsia="仿宋" w:hAnsi="仿宋" w:cs="仿宋" w:hint="eastAsia"/>
            <w:lang w:eastAsia="zh-CN"/>
          </w:rPr>
          <w:t>(四)、优化成本管理</w:t>
        </w:r>
        <w:r>
          <w:tab/>
        </w:r>
        <w:r>
          <w:fldChar w:fldCharType="begin"/>
        </w:r>
        <w:r>
          <w:instrText xml:space="preserve"> PAGEREF _Toc28132 \h </w:instrText>
        </w:r>
        <w:r>
          <w:fldChar w:fldCharType="separate"/>
        </w:r>
        <w:r>
          <w:t>27</w:t>
        </w:r>
        <w:r>
          <w:fldChar w:fldCharType="end"/>
        </w:r>
      </w:hyperlink>
    </w:p>
    <w:p>
      <w:pPr>
        <w:pStyle w:val="TOC1"/>
        <w:tabs>
          <w:tab w:val="right" w:leader="dot" w:pos="8306"/>
        </w:tabs>
      </w:pPr>
      <w:hyperlink w:anchor="_Toc17415" w:history="1">
        <w:r>
          <w:rPr>
            <w:rFonts w:ascii="仿宋" w:eastAsia="仿宋" w:hAnsi="仿宋" w:cs="仿宋" w:hint="eastAsia"/>
            <w:lang w:eastAsia="zh-CN"/>
          </w:rPr>
          <w:t>八、体检服务项目投资规划</w:t>
        </w:r>
        <w:r>
          <w:tab/>
        </w:r>
        <w:r>
          <w:fldChar w:fldCharType="begin"/>
        </w:r>
        <w:r>
          <w:instrText xml:space="preserve"> PAGEREF _Toc17415 \h </w:instrText>
        </w:r>
        <w:r>
          <w:fldChar w:fldCharType="separate"/>
        </w:r>
        <w:r>
          <w:t>28</w:t>
        </w:r>
        <w:r>
          <w:fldChar w:fldCharType="end"/>
        </w:r>
      </w:hyperlink>
    </w:p>
    <w:p>
      <w:pPr>
        <w:pStyle w:val="TOC2"/>
        <w:tabs>
          <w:tab w:val="right" w:leader="dot" w:pos="8306"/>
        </w:tabs>
      </w:pPr>
      <w:hyperlink w:anchor="_Toc15691" w:history="1">
        <w:r>
          <w:rPr>
            <w:rFonts w:ascii="仿宋" w:eastAsia="仿宋" w:hAnsi="仿宋" w:cs="仿宋" w:hint="eastAsia"/>
            <w:lang w:eastAsia="zh-CN"/>
          </w:rPr>
          <w:t>(一)、体检服务项目总投资估算</w:t>
        </w:r>
        <w:r>
          <w:tab/>
        </w:r>
        <w:r>
          <w:fldChar w:fldCharType="begin"/>
        </w:r>
        <w:r>
          <w:instrText xml:space="preserve"> PAGEREF _Toc15691 \h </w:instrText>
        </w:r>
        <w:r>
          <w:fldChar w:fldCharType="separate"/>
        </w:r>
        <w:r>
          <w:t>28</w:t>
        </w:r>
        <w:r>
          <w:fldChar w:fldCharType="end"/>
        </w:r>
      </w:hyperlink>
    </w:p>
    <w:p>
      <w:pPr>
        <w:pStyle w:val="TOC2"/>
        <w:tabs>
          <w:tab w:val="right" w:leader="dot" w:pos="8306"/>
        </w:tabs>
      </w:pPr>
      <w:hyperlink w:anchor="_Toc15082" w:history="1">
        <w:r>
          <w:rPr>
            <w:rFonts w:ascii="仿宋" w:eastAsia="仿宋" w:hAnsi="仿宋" w:cs="仿宋" w:hint="eastAsia"/>
            <w:lang w:eastAsia="zh-CN"/>
          </w:rPr>
          <w:t>(二)、资金筹措</w:t>
        </w:r>
        <w:r>
          <w:tab/>
        </w:r>
        <w:r>
          <w:fldChar w:fldCharType="begin"/>
        </w:r>
        <w:r>
          <w:instrText xml:space="preserve"> PAGEREF _Toc15082 \h </w:instrText>
        </w:r>
        <w:r>
          <w:fldChar w:fldCharType="separate"/>
        </w:r>
        <w:r>
          <w:t>29</w:t>
        </w:r>
        <w:r>
          <w:fldChar w:fldCharType="end"/>
        </w:r>
      </w:hyperlink>
    </w:p>
    <w:p>
      <w:pPr>
        <w:pStyle w:val="TOC1"/>
        <w:tabs>
          <w:tab w:val="right" w:leader="dot" w:pos="8306"/>
        </w:tabs>
      </w:pPr>
      <w:hyperlink w:anchor="_Toc12410" w:history="1">
        <w:r>
          <w:rPr>
            <w:rFonts w:ascii="仿宋" w:eastAsia="仿宋" w:hAnsi="仿宋" w:cs="仿宋" w:hint="eastAsia"/>
            <w:lang w:eastAsia="zh-CN"/>
          </w:rPr>
          <w:t>九、体检服务项目经营效益</w:t>
        </w:r>
        <w:r>
          <w:tab/>
        </w:r>
        <w:r>
          <w:fldChar w:fldCharType="begin"/>
        </w:r>
        <w:r>
          <w:instrText xml:space="preserve"> PAGEREF _Toc12410 \h </w:instrText>
        </w:r>
        <w:r>
          <w:fldChar w:fldCharType="separate"/>
        </w:r>
        <w:r>
          <w:t>30</w:t>
        </w:r>
        <w:r>
          <w:fldChar w:fldCharType="end"/>
        </w:r>
      </w:hyperlink>
    </w:p>
    <w:p>
      <w:pPr>
        <w:pStyle w:val="TOC2"/>
        <w:tabs>
          <w:tab w:val="right" w:leader="dot" w:pos="8306"/>
        </w:tabs>
      </w:pPr>
      <w:hyperlink w:anchor="_Toc17518" w:history="1">
        <w:r>
          <w:rPr>
            <w:rFonts w:ascii="仿宋" w:eastAsia="仿宋" w:hAnsi="仿宋" w:cs="仿宋" w:hint="eastAsia"/>
            <w:lang w:eastAsia="zh-CN"/>
          </w:rPr>
          <w:t>(一)、经济评价财务测算</w:t>
        </w:r>
        <w:r>
          <w:tab/>
        </w:r>
        <w:r>
          <w:fldChar w:fldCharType="begin"/>
        </w:r>
        <w:r>
          <w:instrText xml:space="preserve"> PAGEREF _Toc17518 \h </w:instrText>
        </w:r>
        <w:r>
          <w:fldChar w:fldCharType="separate"/>
        </w:r>
        <w:r>
          <w:t>30</w:t>
        </w:r>
        <w:r>
          <w:fldChar w:fldCharType="end"/>
        </w:r>
      </w:hyperlink>
    </w:p>
    <w:p>
      <w:pPr>
        <w:pStyle w:val="TOC2"/>
        <w:tabs>
          <w:tab w:val="right" w:leader="dot" w:pos="8306"/>
        </w:tabs>
      </w:pPr>
      <w:hyperlink w:anchor="_Toc10970" w:history="1">
        <w:r>
          <w:rPr>
            <w:rFonts w:ascii="仿宋" w:eastAsia="仿宋" w:hAnsi="仿宋" w:cs="仿宋" w:hint="eastAsia"/>
            <w:lang w:eastAsia="zh-CN"/>
          </w:rPr>
          <w:t>(二)、体检服务项目盈利能力分析</w:t>
        </w:r>
        <w:r>
          <w:tab/>
        </w:r>
        <w:r>
          <w:fldChar w:fldCharType="begin"/>
        </w:r>
        <w:r>
          <w:instrText xml:space="preserve"> PAGEREF _Toc10970 \h </w:instrText>
        </w:r>
        <w:r>
          <w:fldChar w:fldCharType="separate"/>
        </w:r>
        <w:r>
          <w:t>31</w:t>
        </w:r>
        <w:r>
          <w:fldChar w:fldCharType="end"/>
        </w:r>
      </w:hyperlink>
    </w:p>
    <w:p>
      <w:pPr>
        <w:pStyle w:val="TOC1"/>
        <w:tabs>
          <w:tab w:val="right" w:leader="dot" w:pos="8306"/>
        </w:tabs>
      </w:pPr>
      <w:hyperlink w:anchor="_Toc20523" w:history="1">
        <w:r>
          <w:rPr>
            <w:rFonts w:ascii="仿宋" w:eastAsia="仿宋" w:hAnsi="仿宋" w:cs="仿宋" w:hint="eastAsia"/>
            <w:lang w:eastAsia="zh-CN"/>
          </w:rPr>
          <w:t>十、体检服务项目创新与研发</w:t>
        </w:r>
        <w:r>
          <w:tab/>
        </w:r>
        <w:r>
          <w:fldChar w:fldCharType="begin"/>
        </w:r>
        <w:r>
          <w:instrText xml:space="preserve"> PAGEREF _Toc20523 \h </w:instrText>
        </w:r>
        <w:r>
          <w:fldChar w:fldCharType="separate"/>
        </w:r>
        <w:r>
          <w:t>32</w:t>
        </w:r>
        <w:r>
          <w:fldChar w:fldCharType="end"/>
        </w:r>
      </w:hyperlink>
    </w:p>
    <w:p>
      <w:pPr>
        <w:pStyle w:val="TOC2"/>
        <w:tabs>
          <w:tab w:val="right" w:leader="dot" w:pos="8306"/>
        </w:tabs>
      </w:pPr>
      <w:hyperlink w:anchor="_Toc22570" w:history="1">
        <w:r>
          <w:rPr>
            <w:rFonts w:ascii="仿宋" w:eastAsia="仿宋" w:hAnsi="仿宋" w:cs="仿宋" w:hint="eastAsia"/>
            <w:lang w:eastAsia="zh-CN"/>
          </w:rPr>
          <w:t>(一)、创新策略与方向</w:t>
        </w:r>
        <w:r>
          <w:tab/>
        </w:r>
        <w:r>
          <w:fldChar w:fldCharType="begin"/>
        </w:r>
        <w:r>
          <w:instrText xml:space="preserve"> PAGEREF _Toc22570 \h </w:instrText>
        </w:r>
        <w:r>
          <w:fldChar w:fldCharType="separate"/>
        </w:r>
        <w:r>
          <w:t>32</w:t>
        </w:r>
        <w:r>
          <w:fldChar w:fldCharType="end"/>
        </w:r>
      </w:hyperlink>
    </w:p>
    <w:p>
      <w:pPr>
        <w:pStyle w:val="TOC2"/>
        <w:tabs>
          <w:tab w:val="right" w:leader="dot" w:pos="8306"/>
        </w:tabs>
      </w:pPr>
      <w:hyperlink w:anchor="_Toc4935" w:history="1">
        <w:r>
          <w:rPr>
            <w:rFonts w:ascii="仿宋" w:eastAsia="仿宋" w:hAnsi="仿宋" w:cs="仿宋" w:hint="eastAsia"/>
            <w:lang w:eastAsia="zh-CN"/>
          </w:rPr>
          <w:t>(二)、研发规划与投入</w:t>
        </w:r>
        <w:r>
          <w:tab/>
        </w:r>
        <w:r>
          <w:fldChar w:fldCharType="begin"/>
        </w:r>
        <w:r>
          <w:instrText xml:space="preserve"> PAGEREF _Toc4935 \h </w:instrText>
        </w:r>
        <w:r>
          <w:fldChar w:fldCharType="separate"/>
        </w:r>
        <w:r>
          <w:t>33</w:t>
        </w:r>
        <w:r>
          <w:fldChar w:fldCharType="end"/>
        </w:r>
      </w:hyperlink>
    </w:p>
    <w:p>
      <w:pPr>
        <w:pStyle w:val="TOC1"/>
        <w:tabs>
          <w:tab w:val="right" w:leader="dot" w:pos="8306"/>
        </w:tabs>
      </w:pPr>
      <w:hyperlink w:anchor="_Toc30674" w:history="1">
        <w:r>
          <w:rPr>
            <w:rFonts w:ascii="仿宋" w:eastAsia="仿宋" w:hAnsi="仿宋" w:cs="仿宋" w:hint="eastAsia"/>
            <w:lang w:eastAsia="zh-CN"/>
          </w:rPr>
          <w:t>十一、体检服务项目环境影响分析</w:t>
        </w:r>
        <w:r>
          <w:tab/>
        </w:r>
        <w:r>
          <w:fldChar w:fldCharType="begin"/>
        </w:r>
        <w:r>
          <w:instrText xml:space="preserve"> PAGEREF _Toc30674 \h </w:instrText>
        </w:r>
        <w:r>
          <w:fldChar w:fldCharType="separate"/>
        </w:r>
        <w:r>
          <w:t>35</w:t>
        </w:r>
        <w:r>
          <w:fldChar w:fldCharType="end"/>
        </w:r>
      </w:hyperlink>
    </w:p>
    <w:p>
      <w:pPr>
        <w:pStyle w:val="TOC2"/>
        <w:tabs>
          <w:tab w:val="right" w:leader="dot" w:pos="8306"/>
        </w:tabs>
      </w:pPr>
      <w:hyperlink w:anchor="_Toc6908" w:history="1">
        <w:r>
          <w:rPr>
            <w:rFonts w:ascii="仿宋" w:eastAsia="仿宋" w:hAnsi="仿宋" w:cs="仿宋" w:hint="eastAsia"/>
            <w:lang w:eastAsia="zh-CN"/>
          </w:rPr>
          <w:t>(一)、建设区域环境质量现状</w:t>
        </w:r>
        <w:r>
          <w:tab/>
        </w:r>
        <w:r>
          <w:fldChar w:fldCharType="begin"/>
        </w:r>
        <w:r>
          <w:instrText xml:space="preserve"> PAGEREF _Toc6908 \h </w:instrText>
        </w:r>
        <w:r>
          <w:fldChar w:fldCharType="separate"/>
        </w:r>
        <w:r>
          <w:t>35</w:t>
        </w:r>
        <w:r>
          <w:fldChar w:fldCharType="end"/>
        </w:r>
      </w:hyperlink>
    </w:p>
    <w:p>
      <w:pPr>
        <w:pStyle w:val="TOC2"/>
        <w:tabs>
          <w:tab w:val="right" w:leader="dot" w:pos="8306"/>
        </w:tabs>
      </w:pPr>
      <w:hyperlink w:anchor="_Toc18384" w:history="1">
        <w:r>
          <w:rPr>
            <w:rFonts w:ascii="仿宋" w:eastAsia="仿宋" w:hAnsi="仿宋" w:cs="仿宋" w:hint="eastAsia"/>
            <w:lang w:eastAsia="zh-CN"/>
          </w:rPr>
          <w:t>(二)、建设期环境保护</w:t>
        </w:r>
        <w:r>
          <w:tab/>
        </w:r>
        <w:r>
          <w:fldChar w:fldCharType="begin"/>
        </w:r>
        <w:r>
          <w:instrText xml:space="preserve"> PAGEREF _Toc18384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97" w:history="1">
        <w:r>
          <w:rPr>
            <w:rFonts w:ascii="仿宋" w:eastAsia="仿宋" w:hAnsi="仿宋" w:cs="仿宋" w:hint="eastAsia"/>
            <w:lang w:eastAsia="zh-CN"/>
          </w:rPr>
          <w:t>(三)、运营期环境保护</w:t>
        </w:r>
        <w:r>
          <w:tab/>
        </w:r>
        <w:r>
          <w:fldChar w:fldCharType="begin"/>
        </w:r>
        <w:r>
          <w:instrText xml:space="preserve"> PAGEREF _Toc9297 \h </w:instrText>
        </w:r>
        <w:r>
          <w:fldChar w:fldCharType="separate"/>
        </w:r>
        <w:r>
          <w:t>38</w:t>
        </w:r>
        <w:r>
          <w:fldChar w:fldCharType="end"/>
        </w:r>
      </w:hyperlink>
    </w:p>
    <w:p>
      <w:pPr>
        <w:pStyle w:val="TOC2"/>
        <w:tabs>
          <w:tab w:val="right" w:leader="dot" w:pos="8306"/>
        </w:tabs>
      </w:pPr>
      <w:hyperlink w:anchor="_Toc13316" w:history="1">
        <w:r>
          <w:rPr>
            <w:rFonts w:ascii="仿宋" w:eastAsia="仿宋" w:hAnsi="仿宋" w:cs="仿宋" w:hint="eastAsia"/>
            <w:lang w:eastAsia="zh-CN"/>
          </w:rPr>
          <w:t>(四)、体检服务项目建设对区域经济的影响</w:t>
        </w:r>
        <w:r>
          <w:tab/>
        </w:r>
        <w:r>
          <w:fldChar w:fldCharType="begin"/>
        </w:r>
        <w:r>
          <w:instrText xml:space="preserve"> PAGEREF _Toc13316 \h </w:instrText>
        </w:r>
        <w:r>
          <w:fldChar w:fldCharType="separate"/>
        </w:r>
        <w:r>
          <w:t>39</w:t>
        </w:r>
        <w:r>
          <w:fldChar w:fldCharType="end"/>
        </w:r>
      </w:hyperlink>
    </w:p>
    <w:p>
      <w:pPr>
        <w:pStyle w:val="TOC2"/>
        <w:tabs>
          <w:tab w:val="right" w:leader="dot" w:pos="8306"/>
        </w:tabs>
      </w:pPr>
      <w:hyperlink w:anchor="_Toc27320" w:history="1">
        <w:r>
          <w:rPr>
            <w:rFonts w:ascii="仿宋" w:eastAsia="仿宋" w:hAnsi="仿宋" w:cs="仿宋" w:hint="eastAsia"/>
            <w:lang w:eastAsia="zh-CN"/>
          </w:rPr>
          <w:t>(五)、废弃物处理</w:t>
        </w:r>
        <w:r>
          <w:tab/>
        </w:r>
        <w:r>
          <w:fldChar w:fldCharType="begin"/>
        </w:r>
        <w:r>
          <w:instrText xml:space="preserve"> PAGEREF _Toc27320 \h </w:instrText>
        </w:r>
        <w:r>
          <w:fldChar w:fldCharType="separate"/>
        </w:r>
        <w:r>
          <w:t>41</w:t>
        </w:r>
        <w:r>
          <w:fldChar w:fldCharType="end"/>
        </w:r>
      </w:hyperlink>
    </w:p>
    <w:p>
      <w:pPr>
        <w:pStyle w:val="TOC2"/>
        <w:tabs>
          <w:tab w:val="right" w:leader="dot" w:pos="8306"/>
        </w:tabs>
      </w:pPr>
      <w:hyperlink w:anchor="_Toc21736" w:history="1">
        <w:r>
          <w:rPr>
            <w:rFonts w:ascii="仿宋" w:eastAsia="仿宋" w:hAnsi="仿宋" w:cs="仿宋" w:hint="eastAsia"/>
            <w:lang w:eastAsia="zh-CN"/>
          </w:rPr>
          <w:t>(六)、特殊环境影响分析</w:t>
        </w:r>
        <w:r>
          <w:tab/>
        </w:r>
        <w:r>
          <w:fldChar w:fldCharType="begin"/>
        </w:r>
        <w:r>
          <w:instrText xml:space="preserve"> PAGEREF _Toc21736 \h </w:instrText>
        </w:r>
        <w:r>
          <w:fldChar w:fldCharType="separate"/>
        </w:r>
        <w:r>
          <w:t>42</w:t>
        </w:r>
        <w:r>
          <w:fldChar w:fldCharType="end"/>
        </w:r>
      </w:hyperlink>
    </w:p>
    <w:p>
      <w:pPr>
        <w:pStyle w:val="TOC2"/>
        <w:tabs>
          <w:tab w:val="right" w:leader="dot" w:pos="8306"/>
        </w:tabs>
      </w:pPr>
      <w:hyperlink w:anchor="_Toc27749" w:history="1">
        <w:r>
          <w:rPr>
            <w:rFonts w:ascii="仿宋" w:eastAsia="仿宋" w:hAnsi="仿宋" w:cs="仿宋" w:hint="eastAsia"/>
            <w:lang w:eastAsia="zh-CN"/>
          </w:rPr>
          <w:t>(七)、清洁生产</w:t>
        </w:r>
        <w:r>
          <w:tab/>
        </w:r>
        <w:r>
          <w:fldChar w:fldCharType="begin"/>
        </w:r>
        <w:r>
          <w:instrText xml:space="preserve"> PAGEREF _Toc27749 \h </w:instrText>
        </w:r>
        <w:r>
          <w:fldChar w:fldCharType="separate"/>
        </w:r>
        <w:r>
          <w:t>43</w:t>
        </w:r>
        <w:r>
          <w:fldChar w:fldCharType="end"/>
        </w:r>
      </w:hyperlink>
    </w:p>
    <w:p>
      <w:pPr>
        <w:pStyle w:val="TOC2"/>
        <w:tabs>
          <w:tab w:val="right" w:leader="dot" w:pos="8306"/>
        </w:tabs>
      </w:pPr>
      <w:hyperlink w:anchor="_Toc24821" w:history="1">
        <w:r>
          <w:rPr>
            <w:rFonts w:ascii="仿宋" w:eastAsia="仿宋" w:hAnsi="仿宋" w:cs="仿宋" w:hint="eastAsia"/>
            <w:lang w:eastAsia="zh-CN"/>
          </w:rPr>
          <w:t>(八)、环境保护综合评价</w:t>
        </w:r>
        <w:r>
          <w:tab/>
        </w:r>
        <w:r>
          <w:fldChar w:fldCharType="begin"/>
        </w:r>
        <w:r>
          <w:instrText xml:space="preserve"> PAGEREF _Toc24821 \h </w:instrText>
        </w:r>
        <w:r>
          <w:fldChar w:fldCharType="separate"/>
        </w:r>
        <w:r>
          <w:t>45</w:t>
        </w:r>
        <w:r>
          <w:fldChar w:fldCharType="end"/>
        </w:r>
      </w:hyperlink>
    </w:p>
    <w:p>
      <w:pPr>
        <w:pStyle w:val="TOC1"/>
        <w:tabs>
          <w:tab w:val="right" w:leader="dot" w:pos="8306"/>
        </w:tabs>
      </w:pPr>
      <w:hyperlink w:anchor="_Toc23198" w:history="1">
        <w:r>
          <w:rPr>
            <w:rFonts w:ascii="仿宋" w:eastAsia="仿宋" w:hAnsi="仿宋" w:cs="仿宋" w:hint="eastAsia"/>
            <w:lang w:eastAsia="zh-CN"/>
          </w:rPr>
          <w:t>十二、体检服务项目财务管理</w:t>
        </w:r>
        <w:r>
          <w:tab/>
        </w:r>
        <w:r>
          <w:fldChar w:fldCharType="begin"/>
        </w:r>
        <w:r>
          <w:instrText xml:space="preserve"> PAGEREF _Toc23198 \h </w:instrText>
        </w:r>
        <w:r>
          <w:fldChar w:fldCharType="separate"/>
        </w:r>
        <w:r>
          <w:t>46</w:t>
        </w:r>
        <w:r>
          <w:fldChar w:fldCharType="end"/>
        </w:r>
      </w:hyperlink>
    </w:p>
    <w:p>
      <w:pPr>
        <w:pStyle w:val="TOC2"/>
        <w:tabs>
          <w:tab w:val="right" w:leader="dot" w:pos="8306"/>
        </w:tabs>
      </w:pPr>
      <w:hyperlink w:anchor="_Toc3653" w:history="1">
        <w:r>
          <w:rPr>
            <w:rFonts w:ascii="仿宋" w:eastAsia="仿宋" w:hAnsi="仿宋" w:cs="仿宋" w:hint="eastAsia"/>
            <w:lang w:eastAsia="zh-CN"/>
          </w:rPr>
          <w:t>(一)、资金需求大</w:t>
        </w:r>
        <w:r>
          <w:tab/>
        </w:r>
        <w:r>
          <w:fldChar w:fldCharType="begin"/>
        </w:r>
        <w:r>
          <w:instrText xml:space="preserve"> PAGEREF _Toc3653 \h </w:instrText>
        </w:r>
        <w:r>
          <w:fldChar w:fldCharType="separate"/>
        </w:r>
        <w:r>
          <w:t>46</w:t>
        </w:r>
        <w:r>
          <w:fldChar w:fldCharType="end"/>
        </w:r>
      </w:hyperlink>
    </w:p>
    <w:p>
      <w:pPr>
        <w:pStyle w:val="TOC2"/>
        <w:tabs>
          <w:tab w:val="right" w:leader="dot" w:pos="8306"/>
        </w:tabs>
      </w:pPr>
      <w:hyperlink w:anchor="_Toc23896" w:history="1">
        <w:r>
          <w:rPr>
            <w:rFonts w:ascii="仿宋" w:eastAsia="仿宋" w:hAnsi="仿宋" w:cs="仿宋" w:hint="eastAsia"/>
            <w:lang w:eastAsia="zh-CN"/>
          </w:rPr>
          <w:t>(二)、研发周期长</w:t>
        </w:r>
        <w:r>
          <w:tab/>
        </w:r>
        <w:r>
          <w:fldChar w:fldCharType="begin"/>
        </w:r>
        <w:r>
          <w:instrText xml:space="preserve"> PAGEREF _Toc23896 \h </w:instrText>
        </w:r>
        <w:r>
          <w:fldChar w:fldCharType="separate"/>
        </w:r>
        <w:r>
          <w:t>47</w:t>
        </w:r>
        <w:r>
          <w:fldChar w:fldCharType="end"/>
        </w:r>
      </w:hyperlink>
    </w:p>
    <w:p>
      <w:pPr>
        <w:pStyle w:val="TOC2"/>
        <w:tabs>
          <w:tab w:val="right" w:leader="dot" w:pos="8306"/>
        </w:tabs>
      </w:pPr>
      <w:hyperlink w:anchor="_Toc3636" w:history="1">
        <w:r>
          <w:rPr>
            <w:rFonts w:ascii="仿宋" w:eastAsia="仿宋" w:hAnsi="仿宋" w:cs="仿宋" w:hint="eastAsia"/>
            <w:lang w:eastAsia="zh-CN"/>
          </w:rPr>
          <w:t>(三)、市场风险大</w:t>
        </w:r>
        <w:r>
          <w:tab/>
        </w:r>
        <w:r>
          <w:fldChar w:fldCharType="begin"/>
        </w:r>
        <w:r>
          <w:instrText xml:space="preserve"> PAGEREF _Toc3636 \h </w:instrText>
        </w:r>
        <w:r>
          <w:fldChar w:fldCharType="separate"/>
        </w:r>
        <w:r>
          <w:t>48</w:t>
        </w:r>
        <w:r>
          <w:fldChar w:fldCharType="end"/>
        </w:r>
      </w:hyperlink>
    </w:p>
    <w:p>
      <w:pPr>
        <w:pStyle w:val="TOC2"/>
        <w:tabs>
          <w:tab w:val="right" w:leader="dot" w:pos="8306"/>
        </w:tabs>
      </w:pPr>
      <w:hyperlink w:anchor="_Toc19669" w:history="1">
        <w:r>
          <w:rPr>
            <w:rFonts w:ascii="仿宋" w:eastAsia="仿宋" w:hAnsi="仿宋" w:cs="仿宋" w:hint="eastAsia"/>
            <w:lang w:eastAsia="zh-CN"/>
          </w:rPr>
          <w:t>(四)、利润率高</w:t>
        </w:r>
        <w:r>
          <w:tab/>
        </w:r>
        <w:r>
          <w:fldChar w:fldCharType="begin"/>
        </w:r>
        <w:r>
          <w:instrText xml:space="preserve"> PAGEREF _Toc19669 \h </w:instrText>
        </w:r>
        <w:r>
          <w:fldChar w:fldCharType="separate"/>
        </w:r>
        <w:r>
          <w:t>51</w:t>
        </w:r>
        <w:r>
          <w:fldChar w:fldCharType="end"/>
        </w:r>
      </w:hyperlink>
    </w:p>
    <w:p>
      <w:pPr>
        <w:pStyle w:val="TOC1"/>
        <w:tabs>
          <w:tab w:val="right" w:leader="dot" w:pos="8306"/>
        </w:tabs>
      </w:pPr>
      <w:hyperlink w:anchor="_Toc23303" w:history="1">
        <w:r>
          <w:rPr>
            <w:rFonts w:ascii="仿宋" w:eastAsia="仿宋" w:hAnsi="仿宋" w:cs="仿宋" w:hint="eastAsia"/>
            <w:lang w:eastAsia="zh-CN"/>
          </w:rPr>
          <w:t>十三、利益相关者分析与沟通计划</w:t>
        </w:r>
        <w:r>
          <w:tab/>
        </w:r>
        <w:r>
          <w:fldChar w:fldCharType="begin"/>
        </w:r>
        <w:r>
          <w:instrText xml:space="preserve"> PAGEREF _Toc23303 \h </w:instrText>
        </w:r>
        <w:r>
          <w:fldChar w:fldCharType="separate"/>
        </w:r>
        <w:r>
          <w:t>53</w:t>
        </w:r>
        <w:r>
          <w:fldChar w:fldCharType="end"/>
        </w:r>
      </w:hyperlink>
    </w:p>
    <w:p>
      <w:pPr>
        <w:pStyle w:val="TOC2"/>
        <w:tabs>
          <w:tab w:val="right" w:leader="dot" w:pos="8306"/>
        </w:tabs>
      </w:pPr>
      <w:hyperlink w:anchor="_Toc22819" w:history="1">
        <w:r>
          <w:rPr>
            <w:rFonts w:ascii="仿宋" w:eastAsia="仿宋" w:hAnsi="仿宋" w:cs="仿宋" w:hint="eastAsia"/>
            <w:lang w:eastAsia="zh-CN"/>
          </w:rPr>
          <w:t>(一)、利益相关者分析</w:t>
        </w:r>
        <w:r>
          <w:tab/>
        </w:r>
        <w:r>
          <w:fldChar w:fldCharType="begin"/>
        </w:r>
        <w:r>
          <w:instrText xml:space="preserve"> PAGEREF _Toc22819 \h </w:instrText>
        </w:r>
        <w:r>
          <w:fldChar w:fldCharType="separate"/>
        </w:r>
        <w:r>
          <w:t>53</w:t>
        </w:r>
        <w:r>
          <w:fldChar w:fldCharType="end"/>
        </w:r>
      </w:hyperlink>
    </w:p>
    <w:p>
      <w:pPr>
        <w:pStyle w:val="TOC2"/>
        <w:tabs>
          <w:tab w:val="right" w:leader="dot" w:pos="8306"/>
        </w:tabs>
      </w:pPr>
      <w:hyperlink w:anchor="_Toc4074" w:history="1">
        <w:r>
          <w:rPr>
            <w:rFonts w:ascii="仿宋" w:eastAsia="仿宋" w:hAnsi="仿宋" w:cs="仿宋" w:hint="eastAsia"/>
            <w:lang w:eastAsia="zh-CN"/>
          </w:rPr>
          <w:t>(二)、沟通计划</w:t>
        </w:r>
        <w:r>
          <w:tab/>
        </w:r>
        <w:r>
          <w:fldChar w:fldCharType="begin"/>
        </w:r>
        <w:r>
          <w:instrText xml:space="preserve"> PAGEREF _Toc4074 \h </w:instrText>
        </w:r>
        <w:r>
          <w:fldChar w:fldCharType="separate"/>
        </w:r>
        <w:r>
          <w:t>54</w:t>
        </w:r>
        <w:r>
          <w:fldChar w:fldCharType="end"/>
        </w:r>
      </w:hyperlink>
    </w:p>
    <w:p>
      <w:pPr>
        <w:pStyle w:val="TOC1"/>
        <w:tabs>
          <w:tab w:val="right" w:leader="dot" w:pos="8306"/>
        </w:tabs>
      </w:pPr>
      <w:hyperlink w:anchor="_Toc5806" w:history="1">
        <w:r>
          <w:rPr>
            <w:rFonts w:ascii="仿宋" w:eastAsia="仿宋" w:hAnsi="仿宋" w:cs="仿宋" w:hint="eastAsia"/>
            <w:lang w:eastAsia="zh-CN"/>
          </w:rPr>
          <w:t>十四、质量管理体系</w:t>
        </w:r>
        <w:r>
          <w:tab/>
        </w:r>
        <w:r>
          <w:fldChar w:fldCharType="begin"/>
        </w:r>
        <w:r>
          <w:instrText xml:space="preserve"> PAGEREF _Toc5806 \h </w:instrText>
        </w:r>
        <w:r>
          <w:fldChar w:fldCharType="separate"/>
        </w:r>
        <w:r>
          <w:t>55</w:t>
        </w:r>
        <w:r>
          <w:fldChar w:fldCharType="end"/>
        </w:r>
      </w:hyperlink>
    </w:p>
    <w:p>
      <w:pPr>
        <w:pStyle w:val="TOC2"/>
        <w:tabs>
          <w:tab w:val="right" w:leader="dot" w:pos="8306"/>
        </w:tabs>
      </w:pPr>
      <w:hyperlink w:anchor="_Toc1479" w:history="1">
        <w:r>
          <w:rPr>
            <w:rFonts w:ascii="仿宋" w:eastAsia="仿宋" w:hAnsi="仿宋" w:cs="仿宋" w:hint="eastAsia"/>
            <w:lang w:eastAsia="zh-CN"/>
          </w:rPr>
          <w:t>(一)、质量目标与方针</w:t>
        </w:r>
        <w:r>
          <w:tab/>
        </w:r>
        <w:r>
          <w:fldChar w:fldCharType="begin"/>
        </w:r>
        <w:r>
          <w:instrText xml:space="preserve"> PAGEREF _Toc1479 \h </w:instrText>
        </w:r>
        <w:r>
          <w:fldChar w:fldCharType="separate"/>
        </w:r>
        <w:r>
          <w:t>55</w:t>
        </w:r>
        <w:r>
          <w:fldChar w:fldCharType="end"/>
        </w:r>
      </w:hyperlink>
    </w:p>
    <w:p>
      <w:pPr>
        <w:pStyle w:val="TOC2"/>
        <w:tabs>
          <w:tab w:val="right" w:leader="dot" w:pos="8306"/>
        </w:tabs>
      </w:pPr>
      <w:hyperlink w:anchor="_Toc24641" w:history="1">
        <w:r>
          <w:rPr>
            <w:rFonts w:ascii="仿宋" w:eastAsia="仿宋" w:hAnsi="仿宋" w:cs="仿宋" w:hint="eastAsia"/>
            <w:lang w:eastAsia="zh-CN"/>
          </w:rPr>
          <w:t>(二)、质量管理责任</w:t>
        </w:r>
        <w:r>
          <w:tab/>
        </w:r>
        <w:r>
          <w:fldChar w:fldCharType="begin"/>
        </w:r>
        <w:r>
          <w:instrText xml:space="preserve"> PAGEREF _Toc24641 \h </w:instrText>
        </w:r>
        <w:r>
          <w:fldChar w:fldCharType="separate"/>
        </w:r>
        <w:r>
          <w:t>56</w:t>
        </w:r>
        <w:r>
          <w:fldChar w:fldCharType="end"/>
        </w:r>
      </w:hyperlink>
    </w:p>
    <w:p>
      <w:pPr>
        <w:pStyle w:val="TOC2"/>
        <w:tabs>
          <w:tab w:val="right" w:leader="dot" w:pos="8306"/>
        </w:tabs>
      </w:pPr>
      <w:hyperlink w:anchor="_Toc947" w:history="1">
        <w:r>
          <w:rPr>
            <w:rFonts w:ascii="仿宋" w:eastAsia="仿宋" w:hAnsi="仿宋" w:cs="仿宋" w:hint="eastAsia"/>
            <w:lang w:eastAsia="zh-CN"/>
          </w:rPr>
          <w:t>(三)、质量管理体系文件</w:t>
        </w:r>
        <w:r>
          <w:tab/>
        </w:r>
        <w:r>
          <w:fldChar w:fldCharType="begin"/>
        </w:r>
        <w:r>
          <w:instrText xml:space="preserve"> PAGEREF _Toc947 \h </w:instrText>
        </w:r>
        <w:r>
          <w:fldChar w:fldCharType="separate"/>
        </w:r>
        <w:r>
          <w:t>57</w:t>
        </w:r>
        <w:r>
          <w:fldChar w:fldCharType="end"/>
        </w:r>
      </w:hyperlink>
    </w:p>
    <w:p>
      <w:pPr>
        <w:pStyle w:val="TOC2"/>
        <w:tabs>
          <w:tab w:val="right" w:leader="dot" w:pos="8306"/>
        </w:tabs>
      </w:pPr>
      <w:hyperlink w:anchor="_Toc16938" w:history="1">
        <w:r>
          <w:rPr>
            <w:rFonts w:ascii="仿宋" w:eastAsia="仿宋" w:hAnsi="仿宋" w:cs="仿宋" w:hint="eastAsia"/>
            <w:lang w:eastAsia="zh-CN"/>
          </w:rPr>
          <w:t>(四)、质量培训与教育</w:t>
        </w:r>
        <w:r>
          <w:tab/>
        </w:r>
        <w:r>
          <w:fldChar w:fldCharType="begin"/>
        </w:r>
        <w:r>
          <w:instrText xml:space="preserve"> PAGEREF _Toc16938 \h </w:instrText>
        </w:r>
        <w:r>
          <w:fldChar w:fldCharType="separate"/>
        </w:r>
        <w:r>
          <w:t>60</w:t>
        </w:r>
        <w:r>
          <w:fldChar w:fldCharType="end"/>
        </w:r>
      </w:hyperlink>
    </w:p>
    <w:p>
      <w:pPr>
        <w:pStyle w:val="TOC2"/>
        <w:tabs>
          <w:tab w:val="right" w:leader="dot" w:pos="8306"/>
        </w:tabs>
      </w:pPr>
      <w:hyperlink w:anchor="_Toc2068" w:history="1">
        <w:r>
          <w:rPr>
            <w:rFonts w:ascii="仿宋" w:eastAsia="仿宋" w:hAnsi="仿宋" w:cs="仿宋" w:hint="eastAsia"/>
            <w:lang w:eastAsia="zh-CN"/>
          </w:rPr>
          <w:t>(五)、质量审核与评价</w:t>
        </w:r>
        <w:r>
          <w:tab/>
        </w:r>
        <w:r>
          <w:fldChar w:fldCharType="begin"/>
        </w:r>
        <w:r>
          <w:instrText xml:space="preserve"> PAGEREF _Toc2068 \h </w:instrText>
        </w:r>
        <w:r>
          <w:fldChar w:fldCharType="separate"/>
        </w:r>
        <w:r>
          <w:t>61</w:t>
        </w:r>
        <w:r>
          <w:fldChar w:fldCharType="end"/>
        </w:r>
      </w:hyperlink>
    </w:p>
    <w:p>
      <w:pPr>
        <w:pStyle w:val="TOC2"/>
        <w:tabs>
          <w:tab w:val="right" w:leader="dot" w:pos="8306"/>
        </w:tabs>
      </w:pPr>
      <w:hyperlink w:anchor="_Toc32601" w:history="1">
        <w:r>
          <w:rPr>
            <w:rFonts w:ascii="仿宋" w:eastAsia="仿宋" w:hAnsi="仿宋" w:cs="仿宋" w:hint="eastAsia"/>
            <w:lang w:eastAsia="zh-CN"/>
          </w:rPr>
          <w:t>(六)、不符合与纠正措施</w:t>
        </w:r>
        <w:r>
          <w:tab/>
        </w:r>
        <w:r>
          <w:fldChar w:fldCharType="begin"/>
        </w:r>
        <w:r>
          <w:instrText xml:space="preserve"> PAGEREF _Toc32601 \h </w:instrText>
        </w:r>
        <w:r>
          <w:fldChar w:fldCharType="separate"/>
        </w:r>
        <w:r>
          <w:t>62</w:t>
        </w:r>
        <w:r>
          <w:fldChar w:fldCharType="end"/>
        </w:r>
      </w:hyperlink>
    </w:p>
    <w:p>
      <w:pPr>
        <w:pStyle w:val="TOC1"/>
        <w:tabs>
          <w:tab w:val="right" w:leader="dot" w:pos="8306"/>
        </w:tabs>
      </w:pPr>
      <w:hyperlink w:anchor="_Toc6060" w:history="1">
        <w:r>
          <w:rPr>
            <w:rFonts w:ascii="仿宋" w:eastAsia="仿宋" w:hAnsi="仿宋" w:cs="仿宋" w:hint="eastAsia"/>
            <w:lang w:eastAsia="zh-CN"/>
          </w:rPr>
          <w:t>十五、体检服务项目实施保障措施</w:t>
        </w:r>
        <w:r>
          <w:tab/>
        </w:r>
        <w:r>
          <w:fldChar w:fldCharType="begin"/>
        </w:r>
        <w:r>
          <w:instrText xml:space="preserve"> PAGEREF _Toc6060 \h </w:instrText>
        </w:r>
        <w:r>
          <w:fldChar w:fldCharType="separate"/>
        </w:r>
        <w:r>
          <w:t>63</w:t>
        </w:r>
        <w:r>
          <w:fldChar w:fldCharType="end"/>
        </w:r>
      </w:hyperlink>
    </w:p>
    <w:p>
      <w:pPr>
        <w:pStyle w:val="TOC2"/>
        <w:tabs>
          <w:tab w:val="right" w:leader="dot" w:pos="8306"/>
        </w:tabs>
      </w:pPr>
      <w:hyperlink w:anchor="_Toc2236" w:history="1">
        <w:r>
          <w:rPr>
            <w:rFonts w:ascii="仿宋" w:eastAsia="仿宋" w:hAnsi="仿宋" w:cs="仿宋" w:hint="eastAsia"/>
            <w:lang w:eastAsia="zh-CN"/>
          </w:rPr>
          <w:t>(一)、体检服务项目实施保障机制</w:t>
        </w:r>
        <w:r>
          <w:tab/>
        </w:r>
        <w:r>
          <w:fldChar w:fldCharType="begin"/>
        </w:r>
        <w:r>
          <w:instrText xml:space="preserve"> PAGEREF _Toc2236 \h </w:instrText>
        </w:r>
        <w:r>
          <w:fldChar w:fldCharType="separate"/>
        </w:r>
        <w:r>
          <w:t>63</w:t>
        </w:r>
        <w:r>
          <w:fldChar w:fldCharType="end"/>
        </w:r>
      </w:hyperlink>
    </w:p>
    <w:p>
      <w:pPr>
        <w:pStyle w:val="TOC2"/>
        <w:tabs>
          <w:tab w:val="right" w:leader="dot" w:pos="8306"/>
        </w:tabs>
      </w:pPr>
      <w:hyperlink w:anchor="_Toc10787" w:history="1">
        <w:r>
          <w:rPr>
            <w:rFonts w:ascii="仿宋" w:eastAsia="仿宋" w:hAnsi="仿宋" w:cs="仿宋" w:hint="eastAsia"/>
            <w:lang w:eastAsia="zh-CN"/>
          </w:rPr>
          <w:t>(二)、体检服务项目法律合规要求</w:t>
        </w:r>
        <w:r>
          <w:tab/>
        </w:r>
        <w:r>
          <w:fldChar w:fldCharType="begin"/>
        </w:r>
        <w:r>
          <w:instrText xml:space="preserve"> PAGEREF _Toc10787 \h </w:instrText>
        </w:r>
        <w:r>
          <w:fldChar w:fldCharType="separate"/>
        </w:r>
        <w:r>
          <w:t>66</w:t>
        </w:r>
        <w:r>
          <w:fldChar w:fldCharType="end"/>
        </w:r>
      </w:hyperlink>
    </w:p>
    <w:p>
      <w:pPr>
        <w:pStyle w:val="TOC2"/>
        <w:tabs>
          <w:tab w:val="right" w:leader="dot" w:pos="8306"/>
        </w:tabs>
      </w:pPr>
      <w:hyperlink w:anchor="_Toc16413" w:history="1">
        <w:r>
          <w:rPr>
            <w:rFonts w:ascii="仿宋" w:eastAsia="仿宋" w:hAnsi="仿宋" w:cs="仿宋" w:hint="eastAsia"/>
            <w:lang w:eastAsia="zh-CN"/>
          </w:rPr>
          <w:t>(三)、体检服务项目合同管理与法律事务</w:t>
        </w:r>
        <w:r>
          <w:tab/>
        </w:r>
        <w:r>
          <w:fldChar w:fldCharType="begin"/>
        </w:r>
        <w:r>
          <w:instrText xml:space="preserve"> PAGEREF _Toc16413 \h </w:instrText>
        </w:r>
        <w:r>
          <w:fldChar w:fldCharType="separate"/>
        </w:r>
        <w:r>
          <w:t>71</w:t>
        </w:r>
        <w:r>
          <w:fldChar w:fldCharType="end"/>
        </w:r>
      </w:hyperlink>
    </w:p>
    <w:p>
      <w:pPr>
        <w:pStyle w:val="TOC2"/>
        <w:tabs>
          <w:tab w:val="right" w:leader="dot" w:pos="8306"/>
        </w:tabs>
      </w:pPr>
      <w:hyperlink w:anchor="_Toc18382" w:history="1">
        <w:r>
          <w:rPr>
            <w:rFonts w:ascii="仿宋" w:eastAsia="仿宋" w:hAnsi="仿宋" w:cs="仿宋" w:hint="eastAsia"/>
            <w:lang w:eastAsia="zh-CN"/>
          </w:rPr>
          <w:t>(四)、体检服务项目知识产权保护策略</w:t>
        </w:r>
        <w:r>
          <w:tab/>
        </w:r>
        <w:r>
          <w:fldChar w:fldCharType="begin"/>
        </w:r>
        <w:r>
          <w:instrText xml:space="preserve"> PAGEREF _Toc18382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1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98"/>
      <w:r>
        <w:rPr>
          <w:rFonts w:ascii="仿宋" w:eastAsia="仿宋" w:hAnsi="仿宋" w:cs="仿宋" w:hint="eastAsia"/>
          <w:sz w:val="28"/>
          <w:lang w:eastAsia="zh-CN"/>
        </w:rPr>
        <w:t>一、体检服务项目可持续发展</w:t>
      </w:r>
      <w:bookmarkEnd w:id="2"/>
    </w:p>
    <w:p>
      <w:pPr>
        <w:pStyle w:val="Heading2"/>
        <w:rPr>
          <w:rFonts w:ascii="仿宋" w:eastAsia="仿宋" w:hAnsi="仿宋" w:cs="仿宋" w:hint="eastAsia"/>
          <w:lang w:eastAsia="zh-CN"/>
        </w:rPr>
      </w:pPr>
      <w:bookmarkStart w:id="3" w:name="_Toc469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体检服务项目中，体检服务项目团队着眼于未来，明确了可持续发展的战略方向。制定的具体可持续发展目标包括降低资源使用、采用环保技术、最大化社会效益等。这一步骤不仅有助于体检服务项目在环保和社会责任方面达到最高标准，也为未来提供了明确的指引，确保体检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可持续实践的融入体检服务项目管理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体检服务项目管理周期。从体检服务项目规划开始，体检服务项目团队就考虑了环境和社会的因素。在执行阶段，体检服务项目团队积极推动绿色技术的应用，优化资源利用。此外，关注员工的社会责任，通过培训和沟通活动提高员工对可持续发展的认知，使他们能够在日常工作中践行可持续实践。这些举措不仅为体检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7140"/>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扎根于体检服务项目的可持续发展理念，我们深信环保与社会责任是体检服务项目成功的关键支柱。在体检服务项目的每一步，我们都致力于通过创新和实践，履行对环境和社会的坚定责任。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团队通过引入先进的环保技术、建立高效的废物处理系统以及推动能源节约措施，积极履行环保责任。定期的环保监测和评估确保体检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不仅致力于自身可持续发展，还注重对社会的回馈。通过支持社区体检服务项目、参与慈善事业、提供培训机会等方式，体检服务项目积极履行社会责任。与当地社区建立积极互动，关注员工的工作与生活平衡，以及员工的身心健康，是体检服务项目在社会责任层面的关键举措。这样的实践不仅增强了体检服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273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692"/>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技术管理特点体现在其创新导向。通过引入最先进的技术趋势和解决方案，体检服务项目致力于提升科技含量、提高质量和效率水平。这意味着我们将采用最新的工具和方法，确保体检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体检服务项目技术管理的显著特征。通过整合不同领域的技术资源，我们实现了跨学科的协同工作。这有助于优化技术架构，提高整体效能。此外，整合性策略还促进了不同技术团队之间的紧密沟通和高效合作，确保体检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体检服务项目所采用的技术。通过不断优化技术方案，体检服务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体检服务项目团队将在体检服务项目初期识别可能的技术风险，并采取相应的预防和应对措施。通过建立健全的风险评估机制，体检服务项目能够在实施过程中及时发现并解决潜在的技术问题，保障体检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体检服务项目中，技术将成为体检服务项目成功的有力支持。这一深度剖析揭示了技术管理在体检服务项目实施中的关键作用，为体检服务项目的技术基础奠定了坚实的基础。</w:t>
      </w:r>
    </w:p>
    <w:p>
      <w:pPr>
        <w:pStyle w:val="Heading2"/>
        <w:ind w:firstLine="560" w:firstLineChars="200"/>
        <w:rPr>
          <w:rFonts w:ascii="仿宋" w:eastAsia="仿宋" w:hAnsi="仿宋" w:cs="仿宋" w:hint="eastAsia"/>
          <w:sz w:val="28"/>
          <w:lang w:eastAsia="zh-CN"/>
        </w:rPr>
      </w:pPr>
      <w:bookmarkStart w:id="7" w:name="_Toc23859"/>
      <w:r>
        <w:rPr>
          <w:rFonts w:ascii="仿宋" w:eastAsia="仿宋" w:hAnsi="仿宋" w:cs="仿宋" w:hint="eastAsia"/>
          <w:sz w:val="28"/>
          <w:lang w:eastAsia="zh-CN"/>
        </w:rPr>
        <w:t>(二)、体检服务项目工艺技术设计方案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体检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体检服务项目将严格按照相关行业规范要求进行组织。通过有效控制产品质量，体检服务项目将致力于为顾客提供优质的体检服务项目产品和良好的服务。这体现了体检服务项目对于生产活动合规性和质量标准的高度重视，为体检服务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体检服务项目注重生态效益和清洁生产原则。体检服务项目建设将紧密结合地方特色经济发展，与社会经济发展规划和区域环境保护规划方案相协调一致。通过与当地区域自然生态系统的结合，体检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体检服务项目产品具有多样化的客户需求和个性化的特点。因此，体检服务项目产品规格品种多样，且单批生产数量较小。为满足这一特点，体检服务项目承办单位将建设先进的柔性制造生产线。通过广泛应用柔性制造技术，体检服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体检服务项目采用的技术具有较高的技术含量和自动化水平，处于国内先进水平。这一技术选用不仅体现了对生产效率、质量和环境友好性的高标准要求，同时为体检服务项目的可持续发展奠定了坚实的基础。</w:t>
      </w:r>
    </w:p>
    <w:p>
      <w:pPr>
        <w:pStyle w:val="Heading2"/>
        <w:ind w:firstLine="560" w:firstLineChars="200"/>
        <w:rPr>
          <w:rFonts w:ascii="仿宋" w:eastAsia="仿宋" w:hAnsi="仿宋" w:cs="仿宋" w:hint="eastAsia"/>
          <w:sz w:val="28"/>
          <w:lang w:eastAsia="zh-CN"/>
        </w:rPr>
      </w:pPr>
      <w:bookmarkStart w:id="8" w:name="_Toc18322"/>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为确保体检服务项目的高效生产和技术实施，我们制定了一套精心设计的设备选型方案，以满足体检服务项目生产、质量和环保的要求。该方案的主要特点如下：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体检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针对体检服务项目产品的多样性和小批量生产的特点，我们将建设柔性制造生产线。通过在设备选型中考虑柔性制造技术，可以灵活应对不同产品规格和生产需求，实现生产线的高度灵活性和适应性。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9151"/>
      <w:r>
        <w:rPr>
          <w:rFonts w:ascii="仿宋" w:eastAsia="仿宋" w:hAnsi="仿宋" w:cs="仿宋" w:hint="eastAsia"/>
          <w:sz w:val="28"/>
          <w:lang w:eastAsia="zh-CN"/>
        </w:rPr>
        <w:t>三、体检服务项目概论</w:t>
      </w:r>
      <w:bookmarkEnd w:id="9"/>
    </w:p>
    <w:p>
      <w:pPr>
        <w:pStyle w:val="Heading2"/>
        <w:rPr>
          <w:rFonts w:ascii="仿宋" w:eastAsia="仿宋" w:hAnsi="仿宋" w:cs="仿宋" w:hint="eastAsia"/>
          <w:lang w:eastAsia="zh-CN"/>
        </w:rPr>
      </w:pPr>
      <w:bookmarkStart w:id="10" w:name="_Toc17578"/>
      <w:r>
        <w:rPr>
          <w:rFonts w:ascii="仿宋" w:eastAsia="仿宋" w:hAnsi="仿宋" w:cs="仿宋" w:hint="eastAsia"/>
          <w:lang w:eastAsia="zh-CN"/>
        </w:rPr>
        <w:t>(一)、体检服务项目概况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起源追溯至对市场的深入洞察。市场的不断演变与变革为体检服务项目提供了难得的机遇。当前市场存在的需求缺口和变革的大环境共同构成了体检服务项目的背景。这个体检服务项目旨在充分利用市场机遇，填补行业中尚未满足的需求，为客户提供全新的解决方案。市场的变革和需求的增长使得这个体检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体检服务项目名称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正式命名为体检服务。这个名称不仅仅是一个标识，更代表了体检服务项目的核心理念和愿景。它蕴含着体检服务项目所要解决问题的关键字，具有强烈的表达和辨识度，为体检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体检服务项目目标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核心目标是提供一种全新、高效的解决方案，满足客户日益增长的需求。体检服务项目追求的不仅仅是满足市场需求，更是在市场中获得卓越的竞争优势。通过不断提升产品或服务的质量和创新水平，体检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体检服务项目范围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全面涵盖了产品研发、制造、市场推广和售后服务，确保从产品设计到最终用户体验的全方位关注。这一全面的体检服务项目范围是为了确保体检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体检服务项目时间表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体检服务项目计划在未来18个月内完成，包括研发、测试、市场试点和正式推出等不同阶段。这个时间表的合理设计是为了确保体检服务项目各个阶段的顺利推进，以便按时交付高质量的成果。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体检服务项目预算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体检服务项目总预算估算为XX百万美元，主要分配在研发、市场推广、人员培训和运营等方面。这一充足的预算为体检服务项目提供了充足的资源，确保体检服务项目在各个方面都能取得优异的表现。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体检服务项目风险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体检服务项目可能面临的风险包括市场接受度低、技术难题、竞争激烈等。体检服务项目团队已经制定了相应的风险应对计划，通过前瞻性的风险管理，确保体检服务项目在面对不确定性时能够迅速做出应对。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体检服务项目团队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体检服务项目汇聚了一支经验丰富、多领域专业素养的核心团队，确保体检服务项目在各个方面都能拥有高水平的执行力。团队的协同作战是体检服务项目成功的关键因素之一。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体检服务项目背景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体检服务项目的背景根植于市场对更高效、创新产品的渴望，同时也受到科技发展对行业格局的深刻改变的影响。这为体检服务项目提供了广阔的发展空间和市场需求。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体检服务项目现状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截至目前，体检服务项目已完成市场调研和技术验证，取得了初步的成功。这为体检服务项目在未来的发展奠定了坚实的基础，为更远大的目标打下了坚实的基石。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8009"/>
      <w:r>
        <w:rPr>
          <w:rFonts w:ascii="仿宋" w:eastAsia="仿宋" w:hAnsi="仿宋" w:cs="仿宋" w:hint="eastAsia"/>
          <w:sz w:val="28"/>
          <w:lang w:eastAsia="zh-CN"/>
        </w:rPr>
        <w:t>(二)、体检服务项目目标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keyword》体检服务项目首要业务目标是在市场中占据有利地位，实现产品/服务的成功推广和销售。通过不断提升产品质量、创新性，体检服务项目追求成为行业中的领导者，赢得更多客户的青睐。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在科技迅速发展的时代，体检服务项目着眼于技术创新。通过持续的研发和技术升级，体检服务项目旨在推出更具创新性的产品或服务，以满足市场对新鲜、先进解决方案的需求。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为了建立可持续的客户关系，体检服务项目设定了客户满意度目标。通过提供卓越的产品质量和优质的客户服务，体检服务项目追求赢得客户的信任和忠诚度，确保他们的满意度达到行业领先水平。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体检服务项目注重社会责任和可持续发展。通过实施环保、社会责任体检服务项目，体检服务项目致力于在经济发展的同时保护环境，促进社会公平，实现可持续经营。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体检服务项目的团队是实现目标的核心驱动力。因此，体检服务项目设定了团队发展目标，包括提升团队成员的专业技能、培养领导力，以及搭建协同高效的团队工作氛围。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3386"/>
      <w:r>
        <w:rPr>
          <w:rFonts w:ascii="仿宋" w:eastAsia="仿宋" w:hAnsi="仿宋" w:cs="仿宋" w:hint="eastAsia"/>
          <w:sz w:val="28"/>
          <w:lang w:eastAsia="zh-CN"/>
        </w:rPr>
        <w:t>(三)、体检服务项目提出的理由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体检服务项目提出的理由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提出源于对市场机遇的深刻洞察。当前市场中存在的需求缺口和行业发展趋势表明，有巨大的商业机会等待被开发。通过准确捕捉市场机遇，体检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理念基于对技术创新的信仰。通过持续的研发和技术投入，体检服务项目有望推出更具创新性的产品或服务。在科技飞速发展的当下，体检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提出是为了增强企业的行业竞争力。通过提升产品或服务的质量和独特性，体检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响应了消费者需求的变化。随着社会和科技的不断发展，消费者对产品和服务的需求也在发生变化。通过深入了解并及时回应消费者的新需求，体检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体检服务项目的提出是企业战略发展规划的一部分。在面对日益激烈的市场竞争和不断变化的商业环境中，体检服务项目作为企业战略的一环，旨在为企业开辟新的增长领域，巩固企业在行业中的地位。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提出不仅仅是基于商业考量，还注重社会责任。通过推出环保、社会责任等方面的体检服务项目，体检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体检服务项目的提出反映了对利益相关者期望的关注。包括客户、员工、投资者等利益相关者在企业发展中都有着各自的期望，体检服务项目力求在满足这些期望的同时，取得更大的共赢。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0060"/>
      <w:r>
        <w:rPr>
          <w:rFonts w:ascii="仿宋" w:eastAsia="仿宋" w:hAnsi="仿宋" w:cs="仿宋" w:hint="eastAsia"/>
          <w:sz w:val="28"/>
          <w:lang w:eastAsia="zh-CN"/>
        </w:rPr>
        <w:t>(四)、体检服务项目意义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在实施体检服务项目的过程中，我们不仅仅是在追逐商业成功，更是为企业和社会的多个层面创造了深远的意义。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的首要意义在于提升企业的市场竞争力。通过持续的创新和对产品质量的高标准要求，体检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体检服务项目的推进将促使行业技术水平的提升。通过引入先进技术和创新性解决方案，体检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体检服务项目不仅创造了大量就业机会，提高了就业水平，还注重社会责任和环保。通过参与社会公益事业和推动环保体检服务项目，体检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综合而言，体检服务项目意义重大，不仅推动了企业的发展，也为行业和社会的进步贡献了积极力量。这是一个全面而深刻的影响，将在未来产生可持续的正面效应。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1878"/>
      <w:r>
        <w:rPr>
          <w:rFonts w:ascii="仿宋" w:eastAsia="仿宋" w:hAnsi="仿宋" w:cs="仿宋" w:hint="eastAsia"/>
          <w:sz w:val="28"/>
          <w:lang w:eastAsia="zh-CN"/>
        </w:rPr>
        <w:t>(五)、体检服务项目背景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在当今迅猛发展的商业环境中，体检服务项目的动因根植于对多方面因素的审慎考量。这个体检服务项目的提出并非孤立的决策，而是对企业所处背景深入思考的产物。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市场的不断演变是体检服务项目背后的首要原因。科技的迅速发展和全球市场的快速变化使得企业必须灵活应对。体检服务项目应运而生，旨在通过创新性的解决方案迎合市场的多变需求，赢得竞争中的先机。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竞争的激烈程度也是体检服务项目背景中不可忽视的一环。企业需要在激烈竞争中脱颖而出，为此，体检服务项目致力于打破常规，提供独特的价值主张，以吸引客户并确保市场份额的增长。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技术的迅速发展为企业带来了机遇与挑战。作为体检服务项目启动的背景之一，对新兴技术的应用将有助于提升企业的技术水平，使其在不断演进的商业环境中保持竞争优势。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此外，社会对企业责任的期望也在逐渐升高。体检服务项目充分融入了社会责任的理念，通过可持续经营和社会公益体检服务项目，企图为社会贡献一份力量，在商业成功的同时关注社会价值。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23304"/>
      <w:r>
        <w:rPr>
          <w:rFonts w:ascii="仿宋" w:eastAsia="仿宋" w:hAnsi="仿宋" w:cs="仿宋" w:hint="eastAsia"/>
          <w:sz w:val="28"/>
          <w:lang w:eastAsia="zh-CN"/>
        </w:rPr>
        <w:t>四、体检服务项目文档管理</w:t>
      </w:r>
      <w:bookmarkEnd w:id="15"/>
    </w:p>
    <w:p>
      <w:pPr>
        <w:pStyle w:val="Heading2"/>
        <w:rPr>
          <w:rFonts w:ascii="仿宋" w:eastAsia="仿宋" w:hAnsi="仿宋" w:cs="仿宋" w:hint="eastAsia"/>
          <w:lang w:eastAsia="zh-CN"/>
        </w:rPr>
      </w:pPr>
      <w:bookmarkStart w:id="16" w:name="_Toc19088"/>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体检服务项目高度重视文档的质量和准确性，以支持体检服务项目的各项活动和决策。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文档的编制始于体检服务项目计划的初期，我们制定了详细的文档编制计划，明确了每个文档的内容、格式和编写责任人。在体检服务项目启动阶段，我们首先编制了体检服务项目章程，明确定义了体检服务项目的目标、范围、风险等关键要素。随后，体检服务项目团队根据计划陆续编制了需求文档、设计文档、测试文档等各类文档，确保体检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体检服务项目管理中的重要环节，旨在确保体检服务项目文档符合质量标准和体检服务项目需求。在体检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除了内部审查，我们还进行了外部审查，邀请体检服务项目相关利益方和专业领域的专家对文档进行独立审查。这有助于获取更全面、客观的反馈，确保体检服务项目文档不仅符合内部标准，也满足外部需求。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体检服务项目在文档编制与审查方面建立了严格的管理机制，通过规范的流程和多维度的审查，确保体检服务项目文档的质量、准确性和可靠性，为体检服务项目的顺利推进提供了有力支持。</w:t>
      </w:r>
    </w:p>
    <w:p>
      <w:pPr>
        <w:pStyle w:val="Heading2"/>
        <w:ind w:firstLine="560" w:firstLineChars="200"/>
        <w:rPr>
          <w:rFonts w:ascii="仿宋" w:eastAsia="仿宋" w:hAnsi="仿宋" w:cs="仿宋" w:hint="eastAsia"/>
          <w:sz w:val="28"/>
          <w:lang w:eastAsia="zh-CN"/>
        </w:rPr>
      </w:pPr>
      <w:bookmarkStart w:id="17" w:name="_Toc10739"/>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在体检服务项目中，我们致力于优化文档发布与分发过程，以确保信息的高效传递和团队间协作的顺畅进行。以下是我们采取的关键优化策略：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我们通过多渠道发布文档，包括电子邮件、体检服务项目管理平台、内部网站等，以满足不同团队成员的偏好和需求。多渠道发布确保了信息的全面覆盖。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https://d.book118.com/735204102040011103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体检服务项目计划设计方案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FE45FD"/>
    <w:rsid w:val="6BFE45F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52041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2024-02-03T12:20:00Z</dcterms:created>
  <dcterms:modified xsi:type="dcterms:W3CDTF">2024-02-03T12:20:42Z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C5846691D7274C79B02812F563041E9D_11</vt:lpwstr>
  </property>
  <property fmtid="{D5CDD505-2E9C-101B-9397-08002B2CF9AE}" pid="3" name="KSOProductBuildVer">
    <vt:lpwstr>2052-12.1.0.16250</vt:lpwstr>
  </property>
</Properties>
</file>