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药妆行业商业计划书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20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_Toc10202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3" w:history="1">
        <w:r>
          <w:rPr>
            <w:rFonts w:ascii="仿宋" w:eastAsia="仿宋" w:hAnsi="仿宋" w:cs="仿宋" w:hint="eastAsia"/>
            <w:lang w:eastAsia="zh-CN"/>
          </w:rPr>
          <w:t>一、投资估算</w:t>
        </w:r>
        <w:r>
          <w:tab/>
        </w:r>
        <w:r>
          <w:fldChar w:fldCharType="begin"/>
        </w:r>
        <w:r>
          <w:instrText xml:space="preserve"> PAGEREF _Toc31203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2" w:history="1">
        <w:r>
          <w:rPr>
            <w:rFonts w:ascii="仿宋" w:eastAsia="仿宋" w:hAnsi="仿宋" w:cs="仿宋" w:hint="eastAsia"/>
            <w:lang w:eastAsia="zh-CN"/>
          </w:rPr>
          <w:t>(一)、药妆项目总投资估算</w:t>
        </w:r>
        <w:r>
          <w:tab/>
        </w:r>
        <w:r>
          <w:fldChar w:fldCharType="begin"/>
        </w:r>
        <w:r>
          <w:instrText xml:space="preserve"> PAGEREF _Toc27432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9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_Toc4839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0" w:history="1">
        <w:r>
          <w:rPr>
            <w:rFonts w:ascii="仿宋" w:eastAsia="仿宋" w:hAnsi="仿宋" w:cs="仿宋" w:hint="eastAsia"/>
            <w:lang w:eastAsia="zh-CN"/>
          </w:rPr>
          <w:t>二、药妆生产计划的编制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1" w:history="1">
        <w:r>
          <w:rPr>
            <w:rFonts w:ascii="仿宋" w:eastAsia="仿宋" w:hAnsi="仿宋" w:cs="仿宋" w:hint="eastAsia"/>
            <w:lang w:eastAsia="zh-CN"/>
          </w:rPr>
          <w:t>(一)、药妆生产计划的编制</w:t>
        </w:r>
        <w:r>
          <w:tab/>
        </w:r>
        <w:r>
          <w:fldChar w:fldCharType="begin"/>
        </w:r>
        <w:r>
          <w:instrText xml:space="preserve"> PAGEREF _Toc10031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4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_Toc27854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_Toc5790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_Toc16152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_Toc21021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0" w:history="1">
        <w:r>
          <w:rPr>
            <w:rFonts w:ascii="仿宋" w:eastAsia="仿宋" w:hAnsi="仿宋" w:cs="仿宋" w:hint="eastAsia"/>
            <w:lang w:eastAsia="zh-CN"/>
          </w:rPr>
          <w:t>四、产品规划分析</w:t>
        </w:r>
        <w:r>
          <w:tab/>
        </w:r>
        <w:r>
          <w:fldChar w:fldCharType="begin"/>
        </w:r>
        <w:r>
          <w:instrText xml:space="preserve"> PAGEREF _Toc14630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_Toc4977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_Toc18249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8" w:history="1">
        <w:r>
          <w:rPr>
            <w:rFonts w:ascii="仿宋" w:eastAsia="仿宋" w:hAnsi="仿宋" w:cs="仿宋" w:hint="eastAsia"/>
            <w:lang w:eastAsia="zh-CN"/>
          </w:rPr>
          <w:t>五、药妆项目投资背景分析</w:t>
        </w:r>
        <w:r>
          <w:tab/>
        </w:r>
        <w:r>
          <w:fldChar w:fldCharType="begin"/>
        </w:r>
        <w:r>
          <w:instrText xml:space="preserve"> PAGEREF _Toc20678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6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_Toc15796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9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_Toc12649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79" w:history="1">
        <w:r>
          <w:rPr>
            <w:rFonts w:ascii="仿宋" w:eastAsia="仿宋" w:hAnsi="仿宋" w:cs="仿宋" w:hint="eastAsia"/>
            <w:lang w:eastAsia="zh-CN"/>
          </w:rPr>
          <w:t>六、原辅材料及成品分析</w:t>
        </w:r>
        <w:r>
          <w:tab/>
        </w:r>
        <w:r>
          <w:fldChar w:fldCharType="begin"/>
        </w:r>
        <w:r>
          <w:instrText xml:space="preserve"> PAGEREF _Toc25279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9" w:history="1">
        <w:r>
          <w:rPr>
            <w:rFonts w:ascii="仿宋" w:eastAsia="仿宋" w:hAnsi="仿宋" w:cs="仿宋" w:hint="eastAsia"/>
            <w:lang w:eastAsia="zh-CN"/>
          </w:rPr>
          <w:t>(一)、药妆项目建设期原辅材料供应情况</w:t>
        </w:r>
        <w:r>
          <w:tab/>
        </w:r>
        <w:r>
          <w:fldChar w:fldCharType="begin"/>
        </w:r>
        <w:r>
          <w:instrText xml:space="preserve"> PAGEREF _Toc13709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9" w:history="1">
        <w:r>
          <w:rPr>
            <w:rFonts w:ascii="仿宋" w:eastAsia="仿宋" w:hAnsi="仿宋" w:cs="仿宋" w:hint="eastAsia"/>
            <w:lang w:eastAsia="zh-CN"/>
          </w:rPr>
          <w:t>(二)、药妆项目运营期原辅材料供应及质量管理</w:t>
        </w:r>
        <w:r>
          <w:tab/>
        </w:r>
        <w:r>
          <w:fldChar w:fldCharType="begin"/>
        </w:r>
        <w:r>
          <w:instrText xml:space="preserve"> PAGEREF _Toc9249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4" w:history="1">
        <w:r>
          <w:rPr>
            <w:rFonts w:ascii="仿宋" w:eastAsia="仿宋" w:hAnsi="仿宋" w:cs="仿宋" w:hint="eastAsia"/>
            <w:lang w:eastAsia="zh-CN"/>
          </w:rPr>
          <w:t>七、重点投资药妆项目分析</w:t>
        </w:r>
        <w:r>
          <w:tab/>
        </w:r>
        <w:r>
          <w:fldChar w:fldCharType="begin"/>
        </w:r>
        <w:r>
          <w:instrText xml:space="preserve"> PAGEREF _Toc4374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9" w:history="1">
        <w:r>
          <w:rPr>
            <w:rFonts w:ascii="仿宋" w:eastAsia="仿宋" w:hAnsi="仿宋" w:cs="仿宋" w:hint="eastAsia"/>
            <w:lang w:eastAsia="zh-CN"/>
          </w:rPr>
          <w:t>(一)、药妆项目承办单位基本情况</w:t>
        </w:r>
        <w:r>
          <w:tab/>
        </w:r>
        <w:r>
          <w:fldChar w:fldCharType="begin"/>
        </w:r>
        <w:r>
          <w:instrText xml:space="preserve"> PAGEREF _Toc5909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3" w:history="1">
        <w:r>
          <w:rPr>
            <w:rFonts w:ascii="仿宋" w:eastAsia="仿宋" w:hAnsi="仿宋" w:cs="仿宋" w:hint="eastAsia"/>
            <w:lang w:eastAsia="zh-CN"/>
          </w:rPr>
          <w:t>(二)、药妆项目建设符合性</w:t>
        </w:r>
        <w:r>
          <w:tab/>
        </w:r>
        <w:r>
          <w:fldChar w:fldCharType="begin"/>
        </w:r>
        <w:r>
          <w:instrText xml:space="preserve"> PAGEREF _Toc31153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6" w:history="1">
        <w:r>
          <w:rPr>
            <w:rFonts w:ascii="仿宋" w:eastAsia="仿宋" w:hAnsi="仿宋" w:cs="仿宋" w:hint="eastAsia"/>
            <w:lang w:eastAsia="zh-CN"/>
          </w:rPr>
          <w:t>(三)、药妆项目概况</w:t>
        </w:r>
        <w:r>
          <w:tab/>
        </w:r>
        <w:r>
          <w:fldChar w:fldCharType="begin"/>
        </w:r>
        <w:r>
          <w:instrText xml:space="preserve"> PAGEREF _Toc8836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7" w:history="1">
        <w:r>
          <w:rPr>
            <w:rFonts w:ascii="仿宋" w:eastAsia="仿宋" w:hAnsi="仿宋" w:cs="仿宋" w:hint="eastAsia"/>
            <w:lang w:eastAsia="zh-CN"/>
          </w:rPr>
          <w:t>(四)、药妆项目评价</w:t>
        </w:r>
        <w:r>
          <w:tab/>
        </w:r>
        <w:r>
          <w:fldChar w:fldCharType="begin"/>
        </w:r>
        <w:r>
          <w:instrText xml:space="preserve"> PAGEREF _Toc27337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5" w:history="1">
        <w:r>
          <w:rPr>
            <w:rFonts w:ascii="仿宋" w:eastAsia="仿宋" w:hAnsi="仿宋" w:cs="仿宋" w:hint="eastAsia"/>
            <w:lang w:eastAsia="zh-CN"/>
          </w:rPr>
          <w:t>八、药妆项目承办单位基本情况</w:t>
        </w:r>
        <w:r>
          <w:tab/>
        </w:r>
        <w:r>
          <w:fldChar w:fldCharType="begin"/>
        </w:r>
        <w:r>
          <w:instrText xml:space="preserve"> PAGEREF _Toc27565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_Toc8417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9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_Toc11779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5" w:history="1">
        <w:r>
          <w:rPr>
            <w:rFonts w:ascii="仿宋" w:eastAsia="仿宋" w:hAnsi="仿宋" w:cs="仿宋" w:hint="eastAsia"/>
            <w:lang w:eastAsia="zh-CN"/>
          </w:rPr>
          <w:t>九、社会效益评价</w:t>
        </w:r>
        <w:r>
          <w:tab/>
        </w:r>
        <w:r>
          <w:fldChar w:fldCharType="begin"/>
        </w:r>
        <w:r>
          <w:instrText xml:space="preserve"> PAGEREF _Toc23375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1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_Toc24201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1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_Toc22511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2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_Toc13612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_Toc2322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7" w:history="1">
        <w:r>
          <w:rPr>
            <w:rFonts w:ascii="仿宋" w:eastAsia="仿宋" w:hAnsi="仿宋" w:cs="仿宋" w:hint="eastAsia"/>
            <w:lang w:eastAsia="zh-CN"/>
          </w:rPr>
          <w:t>十、企业研究与发展管理</w:t>
        </w:r>
        <w:r>
          <w:tab/>
        </w:r>
        <w:r>
          <w:fldChar w:fldCharType="begin"/>
        </w:r>
        <w:r>
          <w:instrText xml:space="preserve"> PAGEREF _Toc12987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3" w:history="1">
        <w:r>
          <w:rPr>
            <w:rFonts w:ascii="仿宋" w:eastAsia="仿宋" w:hAnsi="仿宋" w:cs="仿宋" w:hint="eastAsia"/>
            <w:lang w:eastAsia="zh-CN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_Toc19743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8" w:history="1">
        <w:r>
          <w:rPr>
            <w:rFonts w:ascii="仿宋" w:eastAsia="仿宋" w:hAnsi="仿宋" w:cs="仿宋" w:hint="eastAsia"/>
            <w:lang w:eastAsia="zh-CN"/>
          </w:rPr>
          <w:t>十一、资源开发及综合利用分析</w:t>
        </w:r>
        <w:r>
          <w:tab/>
        </w:r>
        <w:r>
          <w:fldChar w:fldCharType="begin"/>
        </w:r>
        <w:r>
          <w:instrText xml:space="preserve"> PAGEREF _Toc24968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_Toc15488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_Toc23085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_Toc20441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0" w:history="1">
        <w:r>
          <w:rPr>
            <w:rFonts w:ascii="仿宋" w:eastAsia="仿宋" w:hAnsi="仿宋" w:cs="仿宋" w:hint="eastAsia"/>
            <w:lang w:eastAsia="zh-CN"/>
          </w:rPr>
          <w:t>十二、企业合规与伦理</w:t>
        </w:r>
        <w:r>
          <w:tab/>
        </w:r>
        <w:r>
          <w:fldChar w:fldCharType="begin"/>
        </w:r>
        <w:r>
          <w:instrText xml:space="preserve"> PAGEREF _Toc13160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_Toc26869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_Toc23561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_Toc12957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0" w:history="1">
        <w:r>
          <w:rPr>
            <w:rFonts w:ascii="仿宋" w:eastAsia="仿宋" w:hAnsi="仿宋" w:cs="仿宋" w:hint="eastAsia"/>
            <w:lang w:eastAsia="zh-CN"/>
          </w:rPr>
          <w:t>十三、企业技术创新的内部组织模式</w:t>
        </w:r>
        <w:r>
          <w:tab/>
        </w:r>
        <w:r>
          <w:fldChar w:fldCharType="begin"/>
        </w:r>
        <w:r>
          <w:instrText xml:space="preserve"> PAGEREF _Toc17480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1" w:history="1">
        <w:r>
          <w:rPr>
            <w:rFonts w:ascii="仿宋" w:eastAsia="仿宋" w:hAnsi="仿宋" w:cs="仿宋" w:hint="eastAsia"/>
            <w:lang w:eastAsia="zh-CN"/>
          </w:rPr>
          <w:t>(一)、内部孵化</w:t>
        </w:r>
        <w:r>
          <w:tab/>
        </w:r>
        <w:r>
          <w:fldChar w:fldCharType="begin"/>
        </w:r>
        <w:r>
          <w:instrText xml:space="preserve"> PAGEREF _Toc29761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" w:history="1">
        <w:r>
          <w:rPr>
            <w:rFonts w:ascii="仿宋" w:eastAsia="仿宋" w:hAnsi="仿宋" w:cs="仿宋" w:hint="eastAsia"/>
            <w:lang w:eastAsia="zh-CN"/>
          </w:rPr>
          <w:t>(二)、技术创新小组</w:t>
        </w:r>
        <w:r>
          <w:tab/>
        </w:r>
        <w:r>
          <w:fldChar w:fldCharType="begin"/>
        </w:r>
        <w:r>
          <w:instrText xml:space="preserve"> PAGEREF _Toc1498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4" w:history="1">
        <w:r>
          <w:rPr>
            <w:rFonts w:ascii="仿宋" w:eastAsia="仿宋" w:hAnsi="仿宋" w:cs="仿宋" w:hint="eastAsia"/>
            <w:lang w:eastAsia="zh-CN"/>
          </w:rPr>
          <w:t>(三)、新事业发展部</w:t>
        </w:r>
        <w:r>
          <w:tab/>
        </w:r>
        <w:r>
          <w:fldChar w:fldCharType="begin"/>
        </w:r>
        <w:r>
          <w:instrText xml:space="preserve"> PAGEREF _Toc15154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1" w:history="1">
        <w:r>
          <w:rPr>
            <w:rFonts w:ascii="仿宋" w:eastAsia="仿宋" w:hAnsi="仿宋" w:cs="仿宋" w:hint="eastAsia"/>
            <w:lang w:eastAsia="zh-CN"/>
          </w:rPr>
          <w:t>十四、环境可持续性管理</w:t>
        </w:r>
        <w:r>
          <w:tab/>
        </w:r>
        <w:r>
          <w:fldChar w:fldCharType="begin"/>
        </w:r>
        <w:r>
          <w:instrText xml:space="preserve"> PAGEREF _Toc12461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4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5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_Toc21185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_Toc603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8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_Toc32218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2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_Toc32682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_Toc9150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_Toc26536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9" w:history="1">
        <w:r>
          <w:rPr>
            <w:rFonts w:ascii="仿宋" w:eastAsia="仿宋" w:hAnsi="仿宋" w:cs="仿宋" w:hint="eastAsia"/>
            <w:lang w:eastAsia="zh-CN"/>
          </w:rPr>
          <w:t>十六、药妆项目实施安排</w:t>
        </w:r>
        <w:r>
          <w:tab/>
        </w:r>
        <w:r>
          <w:fldChar w:fldCharType="begin"/>
        </w:r>
        <w:r>
          <w:instrText xml:space="preserve"> PAGEREF _Toc17769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_Toc16857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_Toc5343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_Toc26238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_Toc18708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_Toc30213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(六)、药妆项目实施保障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9" w:history="1">
        <w:r>
          <w:rPr>
            <w:rFonts w:ascii="仿宋" w:eastAsia="仿宋" w:hAnsi="仿宋" w:cs="仿宋" w:hint="eastAsia"/>
            <w:lang w:eastAsia="zh-CN"/>
          </w:rPr>
          <w:t>十七、药妆项目管理与监督</w:t>
        </w:r>
        <w:r>
          <w:tab/>
        </w:r>
        <w:r>
          <w:fldChar w:fldCharType="begin"/>
        </w:r>
        <w:r>
          <w:instrText xml:space="preserve"> PAGEREF _Toc25769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5" w:history="1">
        <w:r>
          <w:rPr>
            <w:rFonts w:ascii="仿宋" w:eastAsia="仿宋" w:hAnsi="仿宋" w:cs="仿宋" w:hint="eastAsia"/>
            <w:lang w:eastAsia="zh-CN"/>
          </w:rPr>
          <w:t>(一)、药妆项目管理体系建设</w:t>
        </w:r>
        <w:r>
          <w:tab/>
        </w:r>
        <w:r>
          <w:fldChar w:fldCharType="begin"/>
        </w:r>
        <w:r>
          <w:instrText xml:space="preserve"> PAGEREF _Toc7095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8" w:history="1">
        <w:r>
          <w:rPr>
            <w:rFonts w:ascii="仿宋" w:eastAsia="仿宋" w:hAnsi="仿宋" w:cs="仿宋" w:hint="eastAsia"/>
            <w:lang w:eastAsia="zh-CN"/>
          </w:rPr>
          <w:t>(二)、药妆项目进度与绩效管理</w:t>
        </w:r>
        <w:r>
          <w:tab/>
        </w:r>
        <w:r>
          <w:fldChar w:fldCharType="begin"/>
        </w:r>
        <w:r>
          <w:instrText xml:space="preserve"> PAGEREF _Toc16618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8" w:history="1">
        <w:r>
          <w:rPr>
            <w:rFonts w:ascii="仿宋" w:eastAsia="仿宋" w:hAnsi="仿宋" w:cs="仿宋" w:hint="eastAsia"/>
            <w:lang w:eastAsia="zh-CN"/>
          </w:rPr>
          <w:t>(三)、风险管理与应对策略</w:t>
        </w:r>
        <w:r>
          <w:tab/>
        </w:r>
        <w:r>
          <w:fldChar w:fldCharType="begin"/>
        </w:r>
        <w:r>
          <w:instrText xml:space="preserve"> PAGEREF _Toc5098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0" w:history="1">
        <w:r>
          <w:rPr>
            <w:rFonts w:ascii="仿宋" w:eastAsia="仿宋" w:hAnsi="仿宋" w:cs="仿宋" w:hint="eastAsia"/>
            <w:lang w:eastAsia="zh-CN"/>
          </w:rPr>
          <w:t>(四)、药妆项目监督与评估机制</w:t>
        </w:r>
        <w:r>
          <w:tab/>
        </w:r>
        <w:r>
          <w:fldChar w:fldCharType="begin"/>
        </w:r>
        <w:r>
          <w:instrText xml:space="preserve"> PAGEREF _Toc11790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8" w:history="1">
        <w:r>
          <w:rPr>
            <w:rFonts w:ascii="仿宋" w:eastAsia="仿宋" w:hAnsi="仿宋" w:cs="仿宋" w:hint="eastAsia"/>
            <w:lang w:eastAsia="zh-CN"/>
          </w:rPr>
          <w:t>十八、品牌建设与公关策略</w:t>
        </w:r>
        <w:r>
          <w:tab/>
        </w:r>
        <w:r>
          <w:fldChar w:fldCharType="begin"/>
        </w:r>
        <w:r>
          <w:instrText xml:space="preserve"> PAGEREF _Toc21868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7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_Toc12387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0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_Toc21750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1" w:history="1">
        <w:r>
          <w:rPr>
            <w:rFonts w:ascii="仿宋" w:eastAsia="仿宋" w:hAnsi="仿宋" w:cs="仿宋" w:hint="eastAsia"/>
            <w:lang w:eastAsia="zh-CN"/>
          </w:rPr>
          <w:t>十九、供应链管理</w:t>
        </w:r>
        <w:r>
          <w:tab/>
        </w:r>
        <w:r>
          <w:fldChar w:fldCharType="begin"/>
        </w:r>
        <w:r>
          <w:instrText xml:space="preserve"> PAGEREF _Toc25341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9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_Toc23779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9" w:history="1">
        <w:r>
          <w:rPr>
            <w:rFonts w:ascii="仿宋" w:eastAsia="仿宋" w:hAnsi="仿宋" w:cs="仿宋" w:hint="eastAsia"/>
            <w:lang w:eastAsia="zh-CN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_Toc22819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7" w:history="1">
        <w:r>
          <w:rPr>
            <w:rFonts w:ascii="仿宋" w:eastAsia="仿宋" w:hAnsi="仿宋" w:cs="仿宋" w:hint="eastAsia"/>
            <w:lang w:eastAsia="zh-CN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_Toc18297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_Toc577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_Toc11643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_Toc13663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7" w:history="1">
        <w:r>
          <w:rPr>
            <w:rFonts w:ascii="仿宋" w:eastAsia="仿宋" w:hAnsi="仿宋" w:cs="仿宋" w:hint="eastAsia"/>
            <w:lang w:eastAsia="zh-CN"/>
          </w:rPr>
          <w:t>二十一、药妆人才战略与团队建设</w:t>
        </w:r>
        <w:r>
          <w:tab/>
        </w:r>
        <w:r>
          <w:fldChar w:fldCharType="begin"/>
        </w:r>
        <w:r>
          <w:instrText xml:space="preserve"> PAGEREF _Toc32047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9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_Toc21179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1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_Toc10451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5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_Toc18755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2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_Toc19192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546" w:history="1">
        <w:r>
          <w:rPr>
            <w:rFonts w:ascii="仿宋" w:eastAsia="仿宋" w:hAnsi="仿宋" w:cs="仿宋" w:hint="eastAsia"/>
            <w:lang w:eastAsia="zh-CN"/>
          </w:rPr>
          <w:t>二十二药妆项目风险防范分析</w:t>
        </w:r>
        <w:r>
          <w:tab/>
        </w:r>
        <w:r>
          <w:fldChar w:fldCharType="begin"/>
        </w:r>
        <w:r>
          <w:instrText xml:space="preserve"> PAGEREF _Toc31546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6" w:history="1">
        <w:r>
          <w:rPr>
            <w:rFonts w:ascii="仿宋" w:eastAsia="仿宋" w:hAnsi="仿宋" w:cs="仿宋" w:hint="eastAsia"/>
            <w:lang w:eastAsia="zh-CN"/>
          </w:rPr>
          <w:t>(一)、药妆项目风险分析</w:t>
        </w:r>
        <w:r>
          <w:tab/>
        </w:r>
        <w:r>
          <w:fldChar w:fldCharType="begin"/>
        </w:r>
        <w:r>
          <w:instrText xml:space="preserve"> PAGEREF _Toc28416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2" w:history="1">
        <w:r>
          <w:rPr>
            <w:rFonts w:ascii="仿宋" w:eastAsia="仿宋" w:hAnsi="仿宋" w:cs="仿宋" w:hint="eastAsia"/>
            <w:lang w:eastAsia="zh-CN"/>
          </w:rPr>
          <w:t>(二)、药妆项目风险对策</w:t>
        </w:r>
        <w:r>
          <w:tab/>
        </w:r>
        <w:r>
          <w:fldChar w:fldCharType="begin"/>
        </w:r>
        <w:r>
          <w:instrText xml:space="preserve"> PAGEREF _Toc22522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2" w:history="1">
        <w:r>
          <w:rPr>
            <w:rFonts w:ascii="仿宋" w:eastAsia="仿宋" w:hAnsi="仿宋" w:cs="仿宋" w:hint="eastAsia"/>
            <w:lang w:eastAsia="zh-CN"/>
          </w:rPr>
          <w:t>二十三、环境可持续发展方案</w:t>
        </w:r>
        <w:r>
          <w:tab/>
        </w:r>
        <w:r>
          <w:fldChar w:fldCharType="begin"/>
        </w:r>
        <w:r>
          <w:instrText xml:space="preserve"> PAGEREF _Toc6742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6" w:history="1">
        <w:r>
          <w:rPr>
            <w:rFonts w:ascii="仿宋" w:eastAsia="仿宋" w:hAnsi="仿宋" w:cs="仿宋" w:hint="eastAsia"/>
            <w:lang w:eastAsia="zh-CN"/>
          </w:rPr>
          <w:t>(一)、碳足迹测算与减排策略</w:t>
        </w:r>
        <w:r>
          <w:tab/>
        </w:r>
        <w:r>
          <w:fldChar w:fldCharType="begin"/>
        </w:r>
        <w:r>
          <w:instrText xml:space="preserve"> PAGEREF _Toc15576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4" w:history="1">
        <w:r>
          <w:rPr>
            <w:rFonts w:ascii="仿宋" w:eastAsia="仿宋" w:hAnsi="仿宋" w:cs="仿宋" w:hint="eastAsia"/>
            <w:lang w:eastAsia="zh-CN"/>
          </w:rPr>
          <w:t>(二)、循环经济模式引入</w:t>
        </w:r>
        <w:r>
          <w:tab/>
        </w:r>
        <w:r>
          <w:fldChar w:fldCharType="begin"/>
        </w:r>
        <w:r>
          <w:instrText xml:space="preserve"> PAGEREF _Toc13384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(三)、节能与资源利用优化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1" w:history="1">
        <w:r>
          <w:rPr>
            <w:rFonts w:ascii="仿宋" w:eastAsia="仿宋" w:hAnsi="仿宋" w:cs="仿宋" w:hint="eastAsia"/>
            <w:lang w:eastAsia="zh-CN"/>
          </w:rPr>
          <w:t>(四)、绿色供应链管理</w:t>
        </w:r>
        <w:r>
          <w:tab/>
        </w:r>
        <w:r>
          <w:fldChar w:fldCharType="begin"/>
        </w:r>
        <w:r>
          <w:instrText xml:space="preserve"> PAGEREF _Toc27101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7" w:history="1">
        <w:r>
          <w:rPr>
            <w:rFonts w:ascii="仿宋" w:eastAsia="仿宋" w:hAnsi="仿宋" w:cs="仿宋" w:hint="eastAsia"/>
            <w:lang w:eastAsia="zh-CN"/>
          </w:rPr>
          <w:t>(五)、环保认证与标准遵循</w:t>
        </w:r>
        <w:r>
          <w:tab/>
        </w:r>
        <w:r>
          <w:fldChar w:fldCharType="begin"/>
        </w:r>
        <w:r>
          <w:instrText xml:space="preserve"> PAGEREF _Toc16287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20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203"/>
      <w:r>
        <w:rPr>
          <w:rFonts w:ascii="仿宋" w:eastAsia="仿宋" w:hAnsi="仿宋" w:cs="仿宋" w:hint="eastAsia"/>
          <w:sz w:val="28"/>
          <w:lang w:eastAsia="zh-CN"/>
        </w:rPr>
        <w:t>一、投资估算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432"/>
      <w:r>
        <w:rPr>
          <w:rFonts w:ascii="仿宋" w:eastAsia="仿宋" w:hAnsi="仿宋" w:cs="仿宋" w:hint="eastAsia"/>
          <w:lang w:eastAsia="zh-CN"/>
        </w:rPr>
        <w:t>(一)、药妆项目总投资估算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一、建设投资估算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药妆项目建设投资总额为 XXX 万元，主要包括工程费用、工程建设其他费用和预备费用三部分。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(一)工程费用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工程费用包括建筑工程费用、设备购置费用、安装工程费用等，总计 XXX 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1、建筑工程费用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药妆项目的建筑工程费用为 XX 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2、设备购置费用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药妆项目的设备购置费用为 XX 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3、安装工程费用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https://d.book118.com/735212124310011114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药妆行业商业计划书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药妆行业商业计划书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药妆行业商业计划书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药妆行业商业计划书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药妆行业商业计划书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E92CB1"/>
    <w:rsid w:val="20E92CB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521212431001111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2024-02-26T02:35:00Z</dcterms:created>
  <dcterms:modified xsi:type="dcterms:W3CDTF">2024-02-26T02:36:17Z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C1E62C68236F4659B000F8BDC3916CBA_11</vt:lpwstr>
  </property>
  <property fmtid="{D5CDD505-2E9C-101B-9397-08002B2CF9AE}" pid="3" name="KSOProductBuildVer">
    <vt:lpwstr>2052-12.1.0.16250</vt:lpwstr>
  </property>
</Properties>
</file>