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内科用药行业相关公司筹备报告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67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_Toc10679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80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_Toc8680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_Toc6390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1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_Toc19418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_Toc1591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_Toc19574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_Toc3687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6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_Toc27765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_Toc217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11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_Toc10611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37" w:history="1">
        <w:r>
          <w:rPr>
            <w:rFonts w:ascii="仿宋" w:eastAsia="仿宋" w:hAnsi="仿宋" w:cs="仿宋" w:hint="eastAsia"/>
            <w:lang w:eastAsia="zh-CN"/>
          </w:rPr>
          <w:t>(一)、内科用药项目选址原则</w:t>
        </w:r>
        <w:r>
          <w:tab/>
        </w:r>
        <w:r>
          <w:fldChar w:fldCharType="begin"/>
        </w:r>
        <w:r>
          <w:instrText xml:space="preserve"> PAGEREF _Toc27137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_Toc30263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_Toc12578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_Toc17958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5" w:history="1">
        <w:r>
          <w:rPr>
            <w:rFonts w:ascii="仿宋" w:eastAsia="仿宋" w:hAnsi="仿宋" w:cs="仿宋" w:hint="eastAsia"/>
            <w:lang w:eastAsia="zh-CN"/>
          </w:rPr>
          <w:t>(五)、内科用药项目选址综合评价</w:t>
        </w:r>
        <w:r>
          <w:tab/>
        </w:r>
        <w:r>
          <w:fldChar w:fldCharType="begin"/>
        </w:r>
        <w:r>
          <w:instrText xml:space="preserve"> PAGEREF _Toc18555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3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_Toc1353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8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_Toc11180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2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_Toc27024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_Toc1641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_Toc12097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9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_Toc28095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_Toc8617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47" w:history="1">
        <w:r>
          <w:rPr>
            <w:rFonts w:ascii="仿宋" w:eastAsia="仿宋" w:hAnsi="仿宋" w:cs="仿宋" w:hint="eastAsia"/>
            <w:lang w:eastAsia="zh-CN"/>
          </w:rPr>
          <w:t>(七)、内科用药项目建设必要性分析</w:t>
        </w:r>
        <w:r>
          <w:tab/>
        </w:r>
        <w:r>
          <w:fldChar w:fldCharType="begin"/>
        </w:r>
        <w:r>
          <w:instrText xml:space="preserve"> PAGEREF _Toc10347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97" w:history="1">
        <w:r>
          <w:rPr>
            <w:rFonts w:ascii="仿宋" w:eastAsia="仿宋" w:hAnsi="仿宋" w:cs="仿宋" w:hint="eastAsia"/>
            <w:lang w:eastAsia="zh-CN"/>
          </w:rPr>
          <w:t>四、内科用药项目概况</w:t>
        </w:r>
        <w:r>
          <w:tab/>
        </w:r>
        <w:r>
          <w:fldChar w:fldCharType="begin"/>
        </w:r>
        <w:r>
          <w:instrText xml:space="preserve"> PAGEREF _Toc6797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1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_Toc10016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5" w:history="1">
        <w:r>
          <w:rPr>
            <w:rFonts w:ascii="仿宋" w:eastAsia="仿宋" w:hAnsi="仿宋" w:cs="仿宋" w:hint="eastAsia"/>
            <w:lang w:eastAsia="zh-CN"/>
          </w:rPr>
          <w:t>(二)、内科用药项目提出的理由</w:t>
        </w:r>
        <w:r>
          <w:tab/>
        </w:r>
        <w:r>
          <w:fldChar w:fldCharType="begin"/>
        </w:r>
        <w:r>
          <w:instrText xml:space="preserve"> PAGEREF _Toc13805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9" w:history="1">
        <w:r>
          <w:rPr>
            <w:rFonts w:ascii="仿宋" w:eastAsia="仿宋" w:hAnsi="仿宋" w:cs="仿宋" w:hint="eastAsia"/>
            <w:lang w:eastAsia="zh-CN"/>
          </w:rPr>
          <w:t>(三)、内科用药项目选址</w:t>
        </w:r>
        <w:r>
          <w:tab/>
        </w:r>
        <w:r>
          <w:fldChar w:fldCharType="begin"/>
        </w:r>
        <w:r>
          <w:instrText xml:space="preserve"> PAGEREF _Toc5029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3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_Toc9493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_Toc22062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83" w:history="1">
        <w:r>
          <w:rPr>
            <w:rFonts w:ascii="仿宋" w:eastAsia="仿宋" w:hAnsi="仿宋" w:cs="仿宋" w:hint="eastAsia"/>
            <w:lang w:eastAsia="zh-CN"/>
          </w:rPr>
          <w:t>(六)、内科用药项目投资</w:t>
        </w:r>
        <w:r>
          <w:tab/>
        </w:r>
        <w:r>
          <w:fldChar w:fldCharType="begin"/>
        </w:r>
        <w:r>
          <w:instrText xml:space="preserve"> PAGEREF _Toc8983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3" w:history="1">
        <w:r>
          <w:rPr>
            <w:rFonts w:ascii="仿宋" w:eastAsia="仿宋" w:hAnsi="仿宋" w:cs="仿宋" w:hint="eastAsia"/>
            <w:lang w:eastAsia="zh-CN"/>
          </w:rPr>
          <w:t>(七)、内科用药项目进度规划</w:t>
        </w:r>
        <w:r>
          <w:tab/>
        </w:r>
        <w:r>
          <w:fldChar w:fldCharType="begin"/>
        </w:r>
        <w:r>
          <w:instrText xml:space="preserve"> PAGEREF _Toc10863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2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_Toc24092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8" w:history="1">
        <w:r>
          <w:rPr>
            <w:rFonts w:ascii="仿宋" w:eastAsia="仿宋" w:hAnsi="仿宋" w:cs="仿宋" w:hint="eastAsia"/>
            <w:lang w:eastAsia="zh-CN"/>
          </w:rPr>
          <w:t>(九)、内科用药项目综合评价</w:t>
        </w:r>
        <w:r>
          <w:tab/>
        </w:r>
        <w:r>
          <w:fldChar w:fldCharType="begin"/>
        </w:r>
        <w:r>
          <w:instrText xml:space="preserve"> PAGEREF _Toc27178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9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_Toc1069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2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_Toc8525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_Toc22375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35" w:history="1">
        <w:r>
          <w:rPr>
            <w:rFonts w:ascii="仿宋" w:eastAsia="仿宋" w:hAnsi="仿宋" w:cs="仿宋" w:hint="eastAsia"/>
            <w:lang w:eastAsia="zh-CN"/>
          </w:rPr>
          <w:t>六、内科用药项目经济效益</w:t>
        </w:r>
        <w:r>
          <w:tab/>
        </w:r>
        <w:r>
          <w:fldChar w:fldCharType="begin"/>
        </w:r>
        <w:r>
          <w:instrText xml:space="preserve"> PAGEREF _Toc24535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0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_Toc3260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2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_Toc8225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14" w:history="1">
        <w:r>
          <w:rPr>
            <w:rFonts w:ascii="仿宋" w:eastAsia="仿宋" w:hAnsi="仿宋" w:cs="仿宋" w:hint="eastAsia"/>
            <w:lang w:eastAsia="zh-CN"/>
          </w:rPr>
          <w:t>(三)、内科用药项目盈利能力分析</w:t>
        </w:r>
        <w:r>
          <w:tab/>
        </w:r>
        <w:r>
          <w:fldChar w:fldCharType="begin"/>
        </w:r>
        <w:r>
          <w:instrText xml:space="preserve"> PAGEREF _Toc4514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_Toc3139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82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_Toc30821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_Toc927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7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_Toc2047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_Toc2532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_Toc5016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5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_Toc21250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_Toc7968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8" w:history="1">
        <w:r>
          <w:rPr>
            <w:rFonts w:ascii="仿宋" w:eastAsia="仿宋" w:hAnsi="仿宋" w:cs="仿宋" w:hint="eastAsia"/>
            <w:lang w:eastAsia="zh-CN"/>
          </w:rPr>
          <w:t>(五)、内科用药项目总投资</w:t>
        </w:r>
        <w:r>
          <w:tab/>
        </w:r>
        <w:r>
          <w:fldChar w:fldCharType="begin"/>
        </w:r>
        <w:r>
          <w:instrText xml:space="preserve"> PAGEREF _Toc31718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_Toc16800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69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_Toc15869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4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_Toc31543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_Toc7108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_Toc9184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_Toc14069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4" w:history="1">
        <w:r>
          <w:rPr>
            <w:rFonts w:ascii="仿宋" w:eastAsia="仿宋" w:hAnsi="仿宋" w:cs="仿宋" w:hint="eastAsia"/>
            <w:lang w:eastAsia="zh-CN"/>
          </w:rPr>
          <w:t>九、内科用药项目风险分析</w:t>
        </w:r>
        <w:r>
          <w:tab/>
        </w:r>
        <w:r>
          <w:fldChar w:fldCharType="begin"/>
        </w:r>
        <w:r>
          <w:instrText xml:space="preserve"> PAGEREF _Toc364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6" w:history="1">
        <w:r>
          <w:rPr>
            <w:rFonts w:ascii="仿宋" w:eastAsia="仿宋" w:hAnsi="仿宋" w:cs="仿宋" w:hint="eastAsia"/>
            <w:lang w:eastAsia="zh-CN"/>
          </w:rPr>
          <w:t>(一)、内科用药项目风险分析</w:t>
        </w:r>
        <w:r>
          <w:tab/>
        </w:r>
        <w:r>
          <w:fldChar w:fldCharType="begin"/>
        </w:r>
        <w:r>
          <w:instrText xml:space="preserve"> PAGEREF _Toc17686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2" w:history="1">
        <w:r>
          <w:rPr>
            <w:rFonts w:ascii="仿宋" w:eastAsia="仿宋" w:hAnsi="仿宋" w:cs="仿宋" w:hint="eastAsia"/>
            <w:lang w:eastAsia="zh-CN"/>
          </w:rPr>
          <w:t>(二)、内科用药项目风险对策</w:t>
        </w:r>
        <w:r>
          <w:tab/>
        </w:r>
        <w:r>
          <w:fldChar w:fldCharType="begin"/>
        </w:r>
        <w:r>
          <w:instrText xml:space="preserve"> PAGEREF _Toc18012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09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_Toc32109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5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_Toc2175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_Toc29610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_Toc30075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5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_Toc11458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18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_Toc31918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1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_Toc26581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59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_Toc8459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84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_Toc8984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49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_Toc31449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67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_Toc25867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5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_Toc28805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52" w:history="1">
        <w:r>
          <w:rPr>
            <w:rFonts w:ascii="仿宋" w:eastAsia="仿宋" w:hAnsi="仿宋" w:cs="仿宋" w:hint="eastAsia"/>
            <w:lang w:eastAsia="zh-CN"/>
          </w:rPr>
          <w:t>(二)、合作内科用药项目</w:t>
        </w:r>
        <w:r>
          <w:tab/>
        </w:r>
        <w:r>
          <w:fldChar w:fldCharType="begin"/>
        </w:r>
        <w:r>
          <w:instrText xml:space="preserve"> PAGEREF _Toc21652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6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_Toc9956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46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_Toc16046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_Toc27794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68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_Toc24268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3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_Toc16733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67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680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390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418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https://d.book118.com/735242230144011044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内科用药行业相关公司筹备报告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内科用药行业相关公司筹备报告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内科用药行业相关公司筹备报告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内科用药行业相关公司筹备报告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内科用药行业相关公司筹备报告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3524223014401104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2023-12-28T12:44:00Z</dcterms:created>
  <dcterms:modified xsi:type="dcterms:W3CDTF">2023-12-28T12:44:50Z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0255BE45668C4913BDEABDD2250B3E9C_11</vt:lpwstr>
  </property>
  <property fmtid="{D5CDD505-2E9C-101B-9397-08002B2CF9AE}" pid="3" name="KSOProductBuildVer">
    <vt:lpwstr>2052-12.1.0.16120</vt:lpwstr>
  </property>
</Properties>
</file>