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木器涂料相关行业公司成立报告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63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_Toc18639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5" w:history="1">
        <w:r>
          <w:rPr>
            <w:rFonts w:ascii="仿宋" w:eastAsia="仿宋" w:hAnsi="仿宋" w:cs="仿宋" w:hint="eastAsia"/>
            <w:lang w:eastAsia="zh-CN"/>
          </w:rPr>
          <w:t>一、行业、市场分析</w:t>
        </w:r>
        <w:r>
          <w:tab/>
        </w:r>
        <w:r>
          <w:fldChar w:fldCharType="begin"/>
        </w:r>
        <w:r>
          <w:instrText xml:space="preserve"> PAGEREF _Toc915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_Toc24511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_Toc14908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_Toc24691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6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_Toc1206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_Toc27493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_Toc13412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_Toc15351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_Toc12414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_Toc22615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_Toc6892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" w:history="1">
        <w:r>
          <w:rPr>
            <w:rFonts w:ascii="仿宋" w:eastAsia="仿宋" w:hAnsi="仿宋" w:cs="仿宋" w:hint="eastAsia"/>
            <w:lang w:eastAsia="zh-CN"/>
          </w:rPr>
          <w:t>(七)、木器涂料项目建设必要性分析</w:t>
        </w:r>
        <w:r>
          <w:tab/>
        </w:r>
        <w:r>
          <w:fldChar w:fldCharType="begin"/>
        </w:r>
        <w:r>
          <w:instrText xml:space="preserve"> PAGEREF _Toc1405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61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_Toc19661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5" w:history="1">
        <w:r>
          <w:rPr>
            <w:rFonts w:ascii="仿宋" w:eastAsia="仿宋" w:hAnsi="仿宋" w:cs="仿宋" w:hint="eastAsia"/>
            <w:lang w:eastAsia="zh-CN"/>
          </w:rPr>
          <w:t>(一)、木器涂料项目选址原则</w:t>
        </w:r>
        <w:r>
          <w:tab/>
        </w:r>
        <w:r>
          <w:fldChar w:fldCharType="begin"/>
        </w:r>
        <w:r>
          <w:instrText xml:space="preserve"> PAGEREF _Toc18435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_Toc28770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_Toc16623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_Toc27453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1" w:history="1">
        <w:r>
          <w:rPr>
            <w:rFonts w:ascii="仿宋" w:eastAsia="仿宋" w:hAnsi="仿宋" w:cs="仿宋" w:hint="eastAsia"/>
            <w:lang w:eastAsia="zh-CN"/>
          </w:rPr>
          <w:t>(五)、木器涂料项目选址综合评价</w:t>
        </w:r>
        <w:r>
          <w:tab/>
        </w:r>
        <w:r>
          <w:fldChar w:fldCharType="begin"/>
        </w:r>
        <w:r>
          <w:instrText xml:space="preserve"> PAGEREF _Toc28071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19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_Toc8919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_Toc19624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_Toc14086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_Toc13484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_Toc26852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52" w:history="1">
        <w:r>
          <w:rPr>
            <w:rFonts w:ascii="仿宋" w:eastAsia="仿宋" w:hAnsi="仿宋" w:cs="仿宋" w:hint="eastAsia"/>
            <w:lang w:eastAsia="zh-CN"/>
          </w:rPr>
          <w:t>五、木器涂料筹建公司基本信息</w:t>
        </w:r>
        <w:r>
          <w:tab/>
        </w:r>
        <w:r>
          <w:fldChar w:fldCharType="begin"/>
        </w:r>
        <w:r>
          <w:instrText xml:space="preserve"> PAGEREF _Toc23152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_Toc23075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_Toc8502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_Toc28651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_Toc29870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_Toc15792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_Toc7929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87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_Toc16287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_Toc25561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_Toc10647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_Toc12878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_Toc30407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" w:history="1">
        <w:r>
          <w:rPr>
            <w:rFonts w:ascii="仿宋" w:eastAsia="仿宋" w:hAnsi="仿宋" w:cs="仿宋" w:hint="eastAsia"/>
            <w:lang w:eastAsia="zh-CN"/>
          </w:rPr>
          <w:t>(五)、木器涂料项目总投资</w:t>
        </w:r>
        <w:r>
          <w:tab/>
        </w:r>
        <w:r>
          <w:fldChar w:fldCharType="begin"/>
        </w:r>
        <w:r>
          <w:instrText xml:space="preserve"> PAGEREF _Toc2096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_Toc1899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62" w:history="1">
        <w:r>
          <w:rPr>
            <w:rFonts w:ascii="仿宋" w:eastAsia="仿宋" w:hAnsi="仿宋" w:cs="仿宋" w:hint="eastAsia"/>
            <w:lang w:eastAsia="zh-CN"/>
          </w:rPr>
          <w:t>七、木器涂料项目经济效益</w:t>
        </w:r>
        <w:r>
          <w:tab/>
        </w:r>
        <w:r>
          <w:fldChar w:fldCharType="begin"/>
        </w:r>
        <w:r>
          <w:instrText xml:space="preserve"> PAGEREF _Toc16262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_Toc17727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_Toc31659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604" w:history="1">
        <w:r>
          <w:rPr>
            <w:rFonts w:ascii="仿宋" w:eastAsia="仿宋" w:hAnsi="仿宋" w:cs="仿宋" w:hint="eastAsia"/>
            <w:lang w:eastAsia="zh-CN"/>
          </w:rPr>
          <w:t>(三)、木器涂料项目盈利能力分析</w:t>
        </w:r>
        <w:r>
          <w:tab/>
        </w:r>
        <w:r>
          <w:fldChar w:fldCharType="begin"/>
        </w:r>
        <w:r>
          <w:instrText xml:space="preserve"> PAGEREF _Toc19604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_Toc23678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_Toc18239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_Toc4145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97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_Toc20397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5" w:history="1">
        <w:r>
          <w:rPr>
            <w:rFonts w:ascii="仿宋" w:eastAsia="仿宋" w:hAnsi="仿宋" w:cs="仿宋" w:hint="eastAsia"/>
            <w:lang w:eastAsia="zh-CN"/>
          </w:rPr>
          <w:t>(一)、木器涂料项目背景分析</w:t>
        </w:r>
        <w:r>
          <w:tab/>
        </w:r>
        <w:r>
          <w:fldChar w:fldCharType="begin"/>
        </w:r>
        <w:r>
          <w:instrText xml:space="preserve"> PAGEREF _Toc9695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7" w:history="1">
        <w:r>
          <w:rPr>
            <w:rFonts w:ascii="仿宋" w:eastAsia="仿宋" w:hAnsi="仿宋" w:cs="仿宋" w:hint="eastAsia"/>
            <w:lang w:eastAsia="zh-CN"/>
          </w:rPr>
          <w:t>(二)、木器涂料项目建设必要性分析</w:t>
        </w:r>
        <w:r>
          <w:tab/>
        </w:r>
        <w:r>
          <w:fldChar w:fldCharType="begin"/>
        </w:r>
        <w:r>
          <w:instrText xml:space="preserve"> PAGEREF _Toc32267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_Toc3370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_Toc9752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11" w:history="1">
        <w:r>
          <w:rPr>
            <w:rFonts w:ascii="仿宋" w:eastAsia="仿宋" w:hAnsi="仿宋" w:cs="仿宋" w:hint="eastAsia"/>
            <w:lang w:eastAsia="zh-CN"/>
          </w:rPr>
          <w:t>九、木器涂料项目风险分析</w:t>
        </w:r>
        <w:r>
          <w:tab/>
        </w:r>
        <w:r>
          <w:fldChar w:fldCharType="begin"/>
        </w:r>
        <w:r>
          <w:instrText xml:space="preserve"> PAGEREF _Toc8411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9" w:history="1">
        <w:r>
          <w:rPr>
            <w:rFonts w:ascii="仿宋" w:eastAsia="仿宋" w:hAnsi="仿宋" w:cs="仿宋" w:hint="eastAsia"/>
            <w:lang w:eastAsia="zh-CN"/>
          </w:rPr>
          <w:t>(一)、木器涂料项目风险分析</w:t>
        </w:r>
        <w:r>
          <w:tab/>
        </w:r>
        <w:r>
          <w:fldChar w:fldCharType="begin"/>
        </w:r>
        <w:r>
          <w:instrText xml:space="preserve"> PAGEREF _Toc22169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8" w:history="1">
        <w:r>
          <w:rPr>
            <w:rFonts w:ascii="仿宋" w:eastAsia="仿宋" w:hAnsi="仿宋" w:cs="仿宋" w:hint="eastAsia"/>
            <w:lang w:eastAsia="zh-CN"/>
          </w:rPr>
          <w:t>(二)、木器涂料项目风险对策</w:t>
        </w:r>
        <w:r>
          <w:tab/>
        </w:r>
        <w:r>
          <w:fldChar w:fldCharType="begin"/>
        </w:r>
        <w:r>
          <w:instrText xml:space="preserve"> PAGEREF _Toc7998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86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_Toc13286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_Toc26004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_Toc3907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_Toc27900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_Toc16052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_Toc22360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_Toc14515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_Toc21692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_Toc14983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_Toc11491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_Toc13889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_Toc21952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_Toc28075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_Toc1830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9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_Toc2479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3" w:history="1">
        <w:r>
          <w:rPr>
            <w:rFonts w:ascii="仿宋" w:eastAsia="仿宋" w:hAnsi="仿宋" w:cs="仿宋" w:hint="eastAsia"/>
            <w:lang w:eastAsia="zh-CN"/>
          </w:rPr>
          <w:t>(一)、社会责任木器涂料项目</w:t>
        </w:r>
        <w:r>
          <w:tab/>
        </w:r>
        <w:r>
          <w:fldChar w:fldCharType="begin"/>
        </w:r>
        <w:r>
          <w:instrText xml:space="preserve"> PAGEREF _Toc32023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_Toc14851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_Toc25927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5" w:history="1">
        <w:r>
          <w:rPr>
            <w:rFonts w:ascii="仿宋" w:eastAsia="仿宋" w:hAnsi="仿宋" w:cs="仿宋" w:hint="eastAsia"/>
            <w:lang w:eastAsia="zh-CN"/>
          </w:rPr>
          <w:t>十二、木器涂料项目总结分析</w:t>
        </w:r>
        <w:r>
          <w:tab/>
        </w:r>
        <w:r>
          <w:fldChar w:fldCharType="begin"/>
        </w:r>
        <w:r>
          <w:instrText xml:space="preserve"> PAGEREF _Toc1815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94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_Toc6594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_Toc4253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2" w:history="1">
        <w:r>
          <w:rPr>
            <w:rFonts w:ascii="仿宋" w:eastAsia="仿宋" w:hAnsi="仿宋" w:cs="仿宋" w:hint="eastAsia"/>
            <w:lang w:eastAsia="zh-CN"/>
          </w:rPr>
          <w:t>(二)、合作木器涂料项目</w:t>
        </w:r>
        <w:r>
          <w:tab/>
        </w:r>
        <w:r>
          <w:fldChar w:fldCharType="begin"/>
        </w:r>
        <w:r>
          <w:instrText xml:space="preserve"> PAGEREF _Toc6632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_Toc1313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66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_Toc31766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_Toc17289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_Toc9644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_Toc23929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_Toc17505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32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_Toc10732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_Toc6903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_Toc20865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_Toc1232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63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15"/>
      <w:r>
        <w:rPr>
          <w:rFonts w:ascii="仿宋" w:eastAsia="仿宋" w:hAnsi="仿宋" w:cs="仿宋" w:hint="eastAsia"/>
          <w:sz w:val="28"/>
          <w:lang w:eastAsia="zh-CN"/>
        </w:rPr>
        <w:t>一、行业、市场分析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511"/>
      <w:r>
        <w:rPr>
          <w:rFonts w:ascii="仿宋" w:eastAsia="仿宋" w:hAnsi="仿宋" w:cs="仿宋" w:hint="eastAsia"/>
          <w:lang w:eastAsia="zh-CN"/>
        </w:rPr>
        <w:t>(一)、行业分析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一、木器涂料行业分析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木器涂料行业规模及增长性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「keyword」行业的规模和增长性是我们分析的重点之一。首先，需要了解该行业的规模，包括市场容量、产值、销售额等关键指标。这有助于我们确定潜在市场的大小和增长潜力。我们可以从相关的市场研究、统计数据以及行业报告中获取这些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行业的当前规模，我们还需要关注行业的增长性。通过分析过去几年的行业增长趋势，我们可以评估行业是否处于增长阶段，以及未来的发展趋势如何。了解增长性可以帮助我们预测市场的发展方向，为决策提供参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https://d.book118.com/735243244014011043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木器涂料相关行业公司成立报告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木器涂料相关行业公司成立报告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木器涂料相关行业公司成立报告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木器涂料相关行业公司成立报告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木器涂料相关行业公司成立报告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35243244014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2024-01-17T01:41:00Z</dcterms:created>
  <dcterms:modified xsi:type="dcterms:W3CDTF">2024-01-17T01:41:34Z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AF5C3ABBA16A434B83B2C5504981619D_11</vt:lpwstr>
  </property>
  <property fmtid="{D5CDD505-2E9C-101B-9397-08002B2CF9AE}" pid="3" name="KSOProductBuildVer">
    <vt:lpwstr>2052-12.1.0.16120</vt:lpwstr>
  </property>
</Properties>
</file>