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401DAB" w:rsidP="00401DAB" w14:paraId="6507CDC4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401DAB">
        <w:rPr>
          <w:rFonts w:ascii="华文中宋" w:eastAsia="华文中宋" w:hAnsi="华文中宋"/>
          <w:b/>
          <w:sz w:val="30"/>
        </w:rPr>
        <w:t>2024</w:t>
      </w:r>
      <w:r w:rsidRPr="00401DAB">
        <w:rPr>
          <w:rFonts w:ascii="华文中宋" w:eastAsia="华文中宋" w:hAnsi="华文中宋"/>
          <w:b/>
          <w:sz w:val="30"/>
        </w:rPr>
        <w:t>中国储备粮管理集团有限公司河南分公司招聘</w:t>
      </w:r>
      <w:r w:rsidRPr="00401DAB">
        <w:rPr>
          <w:rFonts w:ascii="华文中宋" w:eastAsia="华文中宋" w:hAnsi="华文中宋"/>
          <w:b/>
          <w:sz w:val="30"/>
        </w:rPr>
        <w:t>89</w:t>
      </w:r>
      <w:r w:rsidRPr="00401DAB">
        <w:rPr>
          <w:rFonts w:ascii="华文中宋" w:eastAsia="华文中宋" w:hAnsi="华文中宋"/>
          <w:b/>
          <w:sz w:val="30"/>
        </w:rPr>
        <w:t>人笔试模拟试题及答案解析</w:t>
      </w:r>
    </w:p>
    <w:p w:rsidR="00A77B3E" w14:paraId="776DC10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89307CD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AD1216" w14:paraId="4B9F30C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1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关于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市场失灵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的说法，不正确的是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51FB61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、外部性造成社会边际成本与社会边际利益一致</w:t>
      </w:r>
    </w:p>
    <w:p w:rsidR="00AD1216" w14:paraId="1C9A2C43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、市场机制不能保证公共物品的供给</w:t>
      </w:r>
    </w:p>
    <w:p w:rsidR="00AD1216" w14:paraId="61A0C2E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、市场所导致的收入分配后果在政治上或道义上无法接受</w:t>
      </w:r>
    </w:p>
    <w:p w:rsidR="00AD1216" w14:paraId="6F6128F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、市场存在着垄断或不完全竞争，使其并不总是产生最有效的结果</w:t>
      </w:r>
    </w:p>
    <w:p w:rsidR="00AD1216" w14:paraId="7D6CCBB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51D10D5E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市场失灵是指通过市场配置资源不能实现资源的最优配置。一般认为，导致市场失灵的原因包括垄断、外部性、公共物品和不完全信息等因素。其中，外部性又称外部效应，指某种经济活动带给与该项活动无关主体的影响，这些活动会产生一些不由生产者或消费者承担的成本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称为负外部性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，或不由生产者或消费者获得的利益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称为正外部性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。在外部效应的影响下，会造成社会边际成本与社会边际利益不一致，而非一致。因此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项错误。故选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5BFAA4C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2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下列事件发生在唐朝的是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990CAD3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、楚汉战争</w:t>
      </w:r>
    </w:p>
    <w:p w:rsidR="00AD1216" w14:paraId="02C1DAA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、安史之乱</w:t>
      </w:r>
    </w:p>
    <w:p w:rsidR="00AD1216" w14:paraId="61EDA52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、焚书坑儒</w:t>
      </w:r>
    </w:p>
    <w:p w:rsidR="00AD1216" w14:paraId="74E6F39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、罢黜百家，独尊儒术</w:t>
      </w:r>
    </w:p>
    <w:p w:rsidR="00AD1216" w14:paraId="5B1BA77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4EF488AD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项错误，楚汉之争，是项羽和刘邦为争夺政权而进行的一场大规模战争。最终，楚汉之争以项羽败亡，刘邦建立西汉王朝而告终。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项正确，安史之乱是由唐朝安禄山与史思明发动的战争，是唐朝由盛而衰的转折点。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项错误，焚书坑儒，又称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焚诗书，坑术士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一说述士，即儒生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，西汉之后称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焚书坑儒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。秦始皇在公元前</w:t>
      </w:r>
      <w:r w:rsidRPr="00AD1216">
        <w:rPr>
          <w:rFonts w:ascii="微软雅黑" w:eastAsia="微软雅黑" w:cs="微软雅黑"/>
          <w:szCs w:val="14"/>
        </w:rPr>
        <w:t>213</w:t>
      </w:r>
      <w:r w:rsidRPr="00AD1216">
        <w:rPr>
          <w:rFonts w:ascii="微软雅黑" w:eastAsia="微软雅黑" w:cs="微软雅黑"/>
          <w:szCs w:val="14"/>
        </w:rPr>
        <w:t>年和公元前</w:t>
      </w:r>
      <w:r w:rsidRPr="00AD1216">
        <w:rPr>
          <w:rFonts w:ascii="微软雅黑" w:eastAsia="微软雅黑" w:cs="微软雅黑"/>
          <w:szCs w:val="14"/>
        </w:rPr>
        <w:t>212</w:t>
      </w:r>
      <w:r w:rsidRPr="00AD1216">
        <w:rPr>
          <w:rFonts w:ascii="微软雅黑" w:eastAsia="微软雅黑" w:cs="微软雅黑"/>
          <w:szCs w:val="14"/>
        </w:rPr>
        <w:t>年焚毁书籍，坑杀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犯禁者四百六十余人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。是秦朝时期的著名事件。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项错误，罢黜百家，独尊儒术是董仲舒于元光元年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公元前</w:t>
      </w:r>
      <w:r w:rsidRPr="00AD1216">
        <w:rPr>
          <w:rFonts w:ascii="微软雅黑" w:eastAsia="微软雅黑" w:cs="微软雅黑"/>
          <w:szCs w:val="14"/>
        </w:rPr>
        <w:t>134</w:t>
      </w:r>
      <w:r w:rsidRPr="00AD1216">
        <w:rPr>
          <w:rFonts w:ascii="微软雅黑" w:eastAsia="微软雅黑" w:cs="微软雅黑"/>
          <w:szCs w:val="14"/>
        </w:rPr>
        <w:t>年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提出，在汉武帝时开始推行。是西汉时期。故选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162C25C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3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曹某与何某因为工作意见不合发生口角，曹某怀恨在心，遂在朋友圈编造何某与下属存在不正当两性关系的谣言。则曹某的行为构成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6B1D70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、侮辱罪</w:t>
      </w:r>
    </w:p>
    <w:p w:rsidR="00AD1216" w14:paraId="5F91EC1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、诽谤罪</w:t>
      </w:r>
    </w:p>
    <w:p w:rsidR="00AD1216" w14:paraId="7C1A5CE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、故意陷害罪</w:t>
      </w:r>
    </w:p>
    <w:p w:rsidR="00AD1216" w14:paraId="1A6B1F7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、诬告罪</w:t>
      </w:r>
    </w:p>
    <w:p w:rsidR="00AD1216" w14:paraId="1AA35414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06DD450E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项错误，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项正确，根据《刑法》第二百四十六条第一款规定：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以暴力或者其他方法公然侮辱他人或者捏造事实诽谤他人，情节严重的，处三年以下有期徒刑、拘役、管制或者剥夺政治权利。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侮辱罪的方法包括暴力、非暴力、言辞及文字侮辱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诽谤罪的方法只能是言辞或文字的。诽谤罪必须有捏造并散布有损于他人名誉的虚假事实的行为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侮辱罪既可以不用具体事实，也可以用真实事实损害他人名誉。本题中，曹某在朋友圈编造何某与下属存在不正当两性关系的谣言，符合诽谤罪情形。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项错误，《刑法》中未规定故意陷害罪。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项错误，根据《刑法》第二百四十三条第一款规定：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捏造事实诬告陷害他人，意图使他人受刑事追究，情节严重的，处三年以下有期徒刑、拘役或者管制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造成严重后果的，处三年以上十年以下有期徒刑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。曹某不符合此罪的情形。故选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71AEEFF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4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下列有关枪械的说法不正确的是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5F39CF2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、瑞士化学家诺贝尔被称为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炸药大王</w:t>
      </w:r>
      <w:r w:rsidRPr="00AD1216">
        <w:rPr>
          <w:rFonts w:ascii="微软雅黑" w:eastAsia="微软雅黑" w:cs="微软雅黑"/>
          <w:szCs w:val="14"/>
        </w:rPr>
        <w:t>”</w:t>
      </w:r>
    </w:p>
    <w:p w:rsidR="00AD1216" w14:paraId="47CD940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、自动手枪的子弹装于弹簧内</w:t>
      </w:r>
    </w:p>
    <w:p w:rsidR="00AD1216" w14:paraId="34B5214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、左轮手枪一般装弹</w:t>
      </w:r>
      <w:r w:rsidRPr="00AD1216">
        <w:rPr>
          <w:rFonts w:ascii="微软雅黑" w:eastAsia="微软雅黑" w:cs="微软雅黑"/>
          <w:szCs w:val="14"/>
        </w:rPr>
        <w:t>6</w:t>
      </w:r>
      <w:r w:rsidRPr="00AD1216">
        <w:rPr>
          <w:rFonts w:ascii="微软雅黑" w:eastAsia="微软雅黑" w:cs="微软雅黑"/>
          <w:szCs w:val="14"/>
        </w:rPr>
        <w:t>发，发射时易于排除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哑火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弹</w:t>
      </w:r>
    </w:p>
    <w:p w:rsidR="00AD1216" w14:paraId="23CB160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、中国南宋时期的竹管突火枪是最原始的步枪</w:t>
      </w:r>
    </w:p>
    <w:p w:rsidR="00AD1216" w14:paraId="41191E4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7BAC514D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项正确，诺贝尔是瑞典化学家，世界著名的发明家，诺贝尔奖的设立者。诺贝尔一生共有</w:t>
      </w:r>
      <w:r w:rsidRPr="00AD1216">
        <w:rPr>
          <w:rFonts w:ascii="微软雅黑" w:eastAsia="微软雅黑" w:cs="微软雅黑"/>
          <w:szCs w:val="14"/>
        </w:rPr>
        <w:t>200</w:t>
      </w:r>
      <w:r w:rsidRPr="00AD1216">
        <w:rPr>
          <w:rFonts w:ascii="微软雅黑" w:eastAsia="微软雅黑" w:cs="微软雅黑"/>
          <w:szCs w:val="14"/>
        </w:rPr>
        <w:t>多项发明，尤以炸药最为出名，被称为世界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炸药大王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项错误，自动手枪的子弹装于弹匣内，携带</w:t>
      </w:r>
      <w:r w:rsidRPr="00AD1216">
        <w:rPr>
          <w:rFonts w:ascii="微软雅黑" w:eastAsia="微软雅黑" w:cs="微软雅黑"/>
          <w:szCs w:val="14"/>
        </w:rPr>
        <w:t>6-12</w:t>
      </w:r>
      <w:r w:rsidRPr="00AD1216">
        <w:rPr>
          <w:rFonts w:ascii="微软雅黑" w:eastAsia="微软雅黑" w:cs="微软雅黑"/>
          <w:szCs w:val="14"/>
        </w:rPr>
        <w:t>发子弹，部分型号甚至可装</w:t>
      </w:r>
      <w:r w:rsidRPr="00AD1216">
        <w:rPr>
          <w:rFonts w:ascii="微软雅黑" w:eastAsia="微软雅黑" w:cs="微软雅黑"/>
          <w:szCs w:val="14"/>
        </w:rPr>
        <w:t>20</w:t>
      </w:r>
      <w:r w:rsidRPr="00AD1216">
        <w:rPr>
          <w:rFonts w:ascii="微软雅黑" w:eastAsia="微软雅黑" w:cs="微软雅黑"/>
          <w:szCs w:val="14"/>
        </w:rPr>
        <w:t>发子弹。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项正确，左轮手枪一般装弹</w:t>
      </w:r>
      <w:r w:rsidRPr="00AD1216">
        <w:rPr>
          <w:rFonts w:ascii="微软雅黑" w:eastAsia="微软雅黑" w:cs="微软雅黑"/>
          <w:szCs w:val="14"/>
        </w:rPr>
        <w:t>6</w:t>
      </w:r>
      <w:r>
        <w:rPr>
          <w:color w:val="4066F4"/>
        </w:rPr>
        <w:br/>
      </w:r>
      <w:r>
        <w:rPr>
          <w:color w:val="4066F4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https://d.book118.com/735300224133011103</w:t>
        </w:r>
      </w:hyperlink>
    </w:p>
    <w:p w:rsidR="00AD1216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DAB" w:rsidP="00966D7E" w14:paraId="2BC0BA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1DAB" w14:paraId="5442A35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DAB" w:rsidP="00966D7E" w14:paraId="1BACE334" w14:textId="64B805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01DAB" w14:paraId="658FA99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DAB" w14:paraId="28B67A8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DAB" w:rsidP="00966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1DA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DAB" w:rsidP="00966D7E" w14:textId="64B805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01DA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DA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DAB" w:rsidP="00966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1DA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DAB" w:rsidP="00966D7E" w14:textId="64B805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01DA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DA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DAB" w14:paraId="20DE2CB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DAB" w14:paraId="722EF79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DAB" w14:paraId="2C25922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DA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DAB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DA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DA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DAB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DA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401DAB"/>
    <w:rsid w:val="00966D7E"/>
    <w:rsid w:val="00A77B3E"/>
    <w:rsid w:val="00AD1216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086228F"/>
  <w15:docId w15:val="{024CF05B-A864-4ADC-8E7B-BD4F86C2D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401D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401DAB"/>
    <w:rPr>
      <w:sz w:val="18"/>
      <w:szCs w:val="18"/>
    </w:rPr>
  </w:style>
  <w:style w:type="paragraph" w:styleId="Footer">
    <w:name w:val="footer"/>
    <w:basedOn w:val="Normal"/>
    <w:link w:val="a0"/>
    <w:rsid w:val="00401DA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401DAB"/>
    <w:rPr>
      <w:sz w:val="18"/>
      <w:szCs w:val="18"/>
    </w:rPr>
  </w:style>
  <w:style w:type="character" w:styleId="PageNumber">
    <w:name w:val="page number"/>
    <w:basedOn w:val="DefaultParagraphFont"/>
    <w:rsid w:val="00401D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3530022413301110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3120</Words>
  <Characters>17789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2024-02-06T13:26:00Z</dcterms:created>
  <dcterms:modified xsi:type="dcterms:W3CDTF">2024-02-06T13:26:00Z</dcterms:modified>
</cp:coreProperties>
</file>