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汽油发电机组项目计划设计方案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56" w:history="1">
        <w:r>
          <w:rPr>
            <w:rFonts w:ascii="仿宋" w:eastAsia="仿宋" w:hAnsi="仿宋" w:cs="仿宋" w:hint="eastAsia"/>
            <w:lang w:eastAsia="zh-CN"/>
          </w:rPr>
          <w:t>概论</w:t>
        </w:r>
        <w:r>
          <w:tab/>
        </w:r>
        <w:r>
          <w:fldChar w:fldCharType="begin"/>
        </w:r>
        <w:r>
          <w:instrText xml:space="preserve"> PAGEREF _Toc22556 \h </w:instrText>
        </w:r>
        <w:r>
          <w:fldChar w:fldCharType="separate"/>
        </w:r>
        <w:r>
          <w:t>3</w:t>
        </w:r>
        <w:r>
          <w:fldChar w:fldCharType="end"/>
        </w:r>
      </w:hyperlink>
    </w:p>
    <w:p>
      <w:pPr>
        <w:pStyle w:val="TOC1"/>
        <w:tabs>
          <w:tab w:val="right" w:leader="dot" w:pos="8306"/>
        </w:tabs>
      </w:pPr>
      <w:hyperlink w:anchor="_Toc27965" w:history="1">
        <w:r>
          <w:rPr>
            <w:rFonts w:ascii="仿宋" w:eastAsia="仿宋" w:hAnsi="仿宋" w:cs="仿宋" w:hint="eastAsia"/>
            <w:lang w:eastAsia="zh-CN"/>
          </w:rPr>
          <w:t>一、汽油发电机组项目建设单位说明</w:t>
        </w:r>
        <w:r>
          <w:tab/>
        </w:r>
        <w:r>
          <w:fldChar w:fldCharType="begin"/>
        </w:r>
        <w:r>
          <w:instrText xml:space="preserve"> PAGEREF _Toc27965 \h </w:instrText>
        </w:r>
        <w:r>
          <w:fldChar w:fldCharType="separate"/>
        </w:r>
        <w:r>
          <w:t>3</w:t>
        </w:r>
        <w:r>
          <w:fldChar w:fldCharType="end"/>
        </w:r>
      </w:hyperlink>
    </w:p>
    <w:p>
      <w:pPr>
        <w:pStyle w:val="TOC2"/>
        <w:tabs>
          <w:tab w:val="right" w:leader="dot" w:pos="8306"/>
        </w:tabs>
      </w:pPr>
      <w:hyperlink w:anchor="_Toc2567" w:history="1">
        <w:r>
          <w:rPr>
            <w:rFonts w:ascii="仿宋" w:eastAsia="仿宋" w:hAnsi="仿宋" w:cs="仿宋" w:hint="eastAsia"/>
            <w:lang w:eastAsia="zh-CN"/>
          </w:rPr>
          <w:t>(一)、汽油发电机组项目承办单位基本情况</w:t>
        </w:r>
        <w:r>
          <w:tab/>
        </w:r>
        <w:r>
          <w:fldChar w:fldCharType="begin"/>
        </w:r>
        <w:r>
          <w:instrText xml:space="preserve"> PAGEREF _Toc2567 \h </w:instrText>
        </w:r>
        <w:r>
          <w:fldChar w:fldCharType="separate"/>
        </w:r>
        <w:r>
          <w:t>3</w:t>
        </w:r>
        <w:r>
          <w:fldChar w:fldCharType="end"/>
        </w:r>
      </w:hyperlink>
    </w:p>
    <w:p>
      <w:pPr>
        <w:pStyle w:val="TOC2"/>
        <w:tabs>
          <w:tab w:val="right" w:leader="dot" w:pos="8306"/>
        </w:tabs>
      </w:pPr>
      <w:hyperlink w:anchor="_Toc31638" w:history="1">
        <w:r>
          <w:rPr>
            <w:rFonts w:ascii="仿宋" w:eastAsia="仿宋" w:hAnsi="仿宋" w:cs="仿宋" w:hint="eastAsia"/>
            <w:lang w:eastAsia="zh-CN"/>
          </w:rPr>
          <w:t>(二)、公司经济效益分析</w:t>
        </w:r>
        <w:r>
          <w:tab/>
        </w:r>
        <w:r>
          <w:fldChar w:fldCharType="begin"/>
        </w:r>
        <w:r>
          <w:instrText xml:space="preserve"> PAGEREF _Toc31638 \h </w:instrText>
        </w:r>
        <w:r>
          <w:fldChar w:fldCharType="separate"/>
        </w:r>
        <w:r>
          <w:t>4</w:t>
        </w:r>
        <w:r>
          <w:fldChar w:fldCharType="end"/>
        </w:r>
      </w:hyperlink>
    </w:p>
    <w:p>
      <w:pPr>
        <w:pStyle w:val="TOC1"/>
        <w:tabs>
          <w:tab w:val="right" w:leader="dot" w:pos="8306"/>
        </w:tabs>
      </w:pPr>
      <w:hyperlink w:anchor="_Toc31192" w:history="1">
        <w:r>
          <w:rPr>
            <w:rFonts w:ascii="仿宋" w:eastAsia="仿宋" w:hAnsi="仿宋" w:cs="仿宋" w:hint="eastAsia"/>
            <w:lang w:eastAsia="zh-CN"/>
          </w:rPr>
          <w:t>二、汽油发电机组项目文档管理</w:t>
        </w:r>
        <w:r>
          <w:tab/>
        </w:r>
        <w:r>
          <w:fldChar w:fldCharType="begin"/>
        </w:r>
        <w:r>
          <w:instrText xml:space="preserve"> PAGEREF _Toc31192 \h </w:instrText>
        </w:r>
        <w:r>
          <w:fldChar w:fldCharType="separate"/>
        </w:r>
        <w:r>
          <w:t>5</w:t>
        </w:r>
        <w:r>
          <w:fldChar w:fldCharType="end"/>
        </w:r>
      </w:hyperlink>
    </w:p>
    <w:p>
      <w:pPr>
        <w:pStyle w:val="TOC2"/>
        <w:tabs>
          <w:tab w:val="right" w:leader="dot" w:pos="8306"/>
        </w:tabs>
      </w:pPr>
      <w:hyperlink w:anchor="_Toc17972" w:history="1">
        <w:r>
          <w:rPr>
            <w:rFonts w:ascii="仿宋" w:eastAsia="仿宋" w:hAnsi="仿宋" w:cs="仿宋" w:hint="eastAsia"/>
            <w:lang w:eastAsia="zh-CN"/>
          </w:rPr>
          <w:t>(一)、文档编制与审查</w:t>
        </w:r>
        <w:r>
          <w:tab/>
        </w:r>
        <w:r>
          <w:fldChar w:fldCharType="begin"/>
        </w:r>
        <w:r>
          <w:instrText xml:space="preserve"> PAGEREF _Toc17972 \h </w:instrText>
        </w:r>
        <w:r>
          <w:fldChar w:fldCharType="separate"/>
        </w:r>
        <w:r>
          <w:t>5</w:t>
        </w:r>
        <w:r>
          <w:fldChar w:fldCharType="end"/>
        </w:r>
      </w:hyperlink>
    </w:p>
    <w:p>
      <w:pPr>
        <w:pStyle w:val="TOC2"/>
        <w:tabs>
          <w:tab w:val="right" w:leader="dot" w:pos="8306"/>
        </w:tabs>
      </w:pPr>
      <w:hyperlink w:anchor="_Toc3048" w:history="1">
        <w:r>
          <w:rPr>
            <w:rFonts w:ascii="仿宋" w:eastAsia="仿宋" w:hAnsi="仿宋" w:cs="仿宋" w:hint="eastAsia"/>
            <w:lang w:eastAsia="zh-CN"/>
          </w:rPr>
          <w:t>(二)、文档发布与分发</w:t>
        </w:r>
        <w:r>
          <w:tab/>
        </w:r>
        <w:r>
          <w:fldChar w:fldCharType="begin"/>
        </w:r>
        <w:r>
          <w:instrText xml:space="preserve"> PAGEREF _Toc3048 \h </w:instrText>
        </w:r>
        <w:r>
          <w:fldChar w:fldCharType="separate"/>
        </w:r>
        <w:r>
          <w:t>6</w:t>
        </w:r>
        <w:r>
          <w:fldChar w:fldCharType="end"/>
        </w:r>
      </w:hyperlink>
    </w:p>
    <w:p>
      <w:pPr>
        <w:pStyle w:val="TOC2"/>
        <w:tabs>
          <w:tab w:val="right" w:leader="dot" w:pos="8306"/>
        </w:tabs>
      </w:pPr>
      <w:hyperlink w:anchor="_Toc31202" w:history="1">
        <w:r>
          <w:rPr>
            <w:rFonts w:ascii="仿宋" w:eastAsia="仿宋" w:hAnsi="仿宋" w:cs="仿宋" w:hint="eastAsia"/>
            <w:lang w:eastAsia="zh-CN"/>
          </w:rPr>
          <w:t>(三)、文档存档与归档</w:t>
        </w:r>
        <w:r>
          <w:tab/>
        </w:r>
        <w:r>
          <w:fldChar w:fldCharType="begin"/>
        </w:r>
        <w:r>
          <w:instrText xml:space="preserve"> PAGEREF _Toc31202 \h </w:instrText>
        </w:r>
        <w:r>
          <w:fldChar w:fldCharType="separate"/>
        </w:r>
        <w:r>
          <w:t>7</w:t>
        </w:r>
        <w:r>
          <w:fldChar w:fldCharType="end"/>
        </w:r>
      </w:hyperlink>
    </w:p>
    <w:p>
      <w:pPr>
        <w:pStyle w:val="TOC1"/>
        <w:tabs>
          <w:tab w:val="right" w:leader="dot" w:pos="8306"/>
        </w:tabs>
      </w:pPr>
      <w:hyperlink w:anchor="_Toc29798" w:history="1">
        <w:r>
          <w:rPr>
            <w:rFonts w:ascii="仿宋" w:eastAsia="仿宋" w:hAnsi="仿宋" w:cs="仿宋" w:hint="eastAsia"/>
            <w:lang w:eastAsia="zh-CN"/>
          </w:rPr>
          <w:t>三、汽油发电机组项目可持续发展</w:t>
        </w:r>
        <w:r>
          <w:tab/>
        </w:r>
        <w:r>
          <w:fldChar w:fldCharType="begin"/>
        </w:r>
        <w:r>
          <w:instrText xml:space="preserve"> PAGEREF _Toc29798 \h </w:instrText>
        </w:r>
        <w:r>
          <w:fldChar w:fldCharType="separate"/>
        </w:r>
        <w:r>
          <w:t>8</w:t>
        </w:r>
        <w:r>
          <w:fldChar w:fldCharType="end"/>
        </w:r>
      </w:hyperlink>
    </w:p>
    <w:p>
      <w:pPr>
        <w:pStyle w:val="TOC2"/>
        <w:tabs>
          <w:tab w:val="right" w:leader="dot" w:pos="8306"/>
        </w:tabs>
      </w:pPr>
      <w:hyperlink w:anchor="_Toc29301" w:history="1">
        <w:r>
          <w:rPr>
            <w:rFonts w:ascii="仿宋" w:eastAsia="仿宋" w:hAnsi="仿宋" w:cs="仿宋" w:hint="eastAsia"/>
            <w:lang w:eastAsia="zh-CN"/>
          </w:rPr>
          <w:t>(一)、可持续战略与实践</w:t>
        </w:r>
        <w:r>
          <w:tab/>
        </w:r>
        <w:r>
          <w:fldChar w:fldCharType="begin"/>
        </w:r>
        <w:r>
          <w:instrText xml:space="preserve"> PAGEREF _Toc29301 \h </w:instrText>
        </w:r>
        <w:r>
          <w:fldChar w:fldCharType="separate"/>
        </w:r>
        <w:r>
          <w:t>8</w:t>
        </w:r>
        <w:r>
          <w:fldChar w:fldCharType="end"/>
        </w:r>
      </w:hyperlink>
    </w:p>
    <w:p>
      <w:pPr>
        <w:pStyle w:val="TOC2"/>
        <w:tabs>
          <w:tab w:val="right" w:leader="dot" w:pos="8306"/>
        </w:tabs>
      </w:pPr>
      <w:hyperlink w:anchor="_Toc16041" w:history="1">
        <w:r>
          <w:rPr>
            <w:rFonts w:ascii="仿宋" w:eastAsia="仿宋" w:hAnsi="仿宋" w:cs="仿宋" w:hint="eastAsia"/>
            <w:lang w:eastAsia="zh-CN"/>
          </w:rPr>
          <w:t>(二)、环保与社会责任</w:t>
        </w:r>
        <w:r>
          <w:tab/>
        </w:r>
        <w:r>
          <w:fldChar w:fldCharType="begin"/>
        </w:r>
        <w:r>
          <w:instrText xml:space="preserve"> PAGEREF _Toc16041 \h </w:instrText>
        </w:r>
        <w:r>
          <w:fldChar w:fldCharType="separate"/>
        </w:r>
        <w:r>
          <w:t>9</w:t>
        </w:r>
        <w:r>
          <w:fldChar w:fldCharType="end"/>
        </w:r>
      </w:hyperlink>
    </w:p>
    <w:p>
      <w:pPr>
        <w:pStyle w:val="TOC1"/>
        <w:tabs>
          <w:tab w:val="right" w:leader="dot" w:pos="8306"/>
        </w:tabs>
      </w:pPr>
      <w:hyperlink w:anchor="_Toc6486" w:history="1">
        <w:r>
          <w:rPr>
            <w:rFonts w:ascii="仿宋" w:eastAsia="仿宋" w:hAnsi="仿宋" w:cs="仿宋" w:hint="eastAsia"/>
            <w:lang w:eastAsia="zh-CN"/>
          </w:rPr>
          <w:t>四、汽油发电机组项目建设背景及必要性分析</w:t>
        </w:r>
        <w:r>
          <w:tab/>
        </w:r>
        <w:r>
          <w:fldChar w:fldCharType="begin"/>
        </w:r>
        <w:r>
          <w:instrText xml:space="preserve"> PAGEREF _Toc6486 \h </w:instrText>
        </w:r>
        <w:r>
          <w:fldChar w:fldCharType="separate"/>
        </w:r>
        <w:r>
          <w:t>10</w:t>
        </w:r>
        <w:r>
          <w:fldChar w:fldCharType="end"/>
        </w:r>
      </w:hyperlink>
    </w:p>
    <w:p>
      <w:pPr>
        <w:pStyle w:val="TOC2"/>
        <w:tabs>
          <w:tab w:val="right" w:leader="dot" w:pos="8306"/>
        </w:tabs>
      </w:pPr>
      <w:hyperlink w:anchor="_Toc21537" w:history="1">
        <w:r>
          <w:rPr>
            <w:rFonts w:ascii="仿宋" w:eastAsia="仿宋" w:hAnsi="仿宋" w:cs="仿宋" w:hint="eastAsia"/>
            <w:lang w:eastAsia="zh-CN"/>
          </w:rPr>
          <w:t>(一)、汽油发电机组项目背景分析</w:t>
        </w:r>
        <w:r>
          <w:tab/>
        </w:r>
        <w:r>
          <w:fldChar w:fldCharType="begin"/>
        </w:r>
        <w:r>
          <w:instrText xml:space="preserve"> PAGEREF _Toc21537 \h </w:instrText>
        </w:r>
        <w:r>
          <w:fldChar w:fldCharType="separate"/>
        </w:r>
        <w:r>
          <w:t>10</w:t>
        </w:r>
        <w:r>
          <w:fldChar w:fldCharType="end"/>
        </w:r>
      </w:hyperlink>
    </w:p>
    <w:p>
      <w:pPr>
        <w:pStyle w:val="TOC2"/>
        <w:tabs>
          <w:tab w:val="right" w:leader="dot" w:pos="8306"/>
        </w:tabs>
      </w:pPr>
      <w:hyperlink w:anchor="_Toc26942" w:history="1">
        <w:r>
          <w:rPr>
            <w:rFonts w:ascii="仿宋" w:eastAsia="仿宋" w:hAnsi="仿宋" w:cs="仿宋" w:hint="eastAsia"/>
            <w:lang w:eastAsia="zh-CN"/>
          </w:rPr>
          <w:t>(二)、汽油发电机组项目建设必要性分析</w:t>
        </w:r>
        <w:r>
          <w:tab/>
        </w:r>
        <w:r>
          <w:fldChar w:fldCharType="begin"/>
        </w:r>
        <w:r>
          <w:instrText xml:space="preserve"> PAGEREF _Toc26942 \h </w:instrText>
        </w:r>
        <w:r>
          <w:fldChar w:fldCharType="separate"/>
        </w:r>
        <w:r>
          <w:t>11</w:t>
        </w:r>
        <w:r>
          <w:fldChar w:fldCharType="end"/>
        </w:r>
      </w:hyperlink>
    </w:p>
    <w:p>
      <w:pPr>
        <w:pStyle w:val="TOC1"/>
        <w:tabs>
          <w:tab w:val="right" w:leader="dot" w:pos="8306"/>
        </w:tabs>
      </w:pPr>
      <w:hyperlink w:anchor="_Toc10141" w:history="1">
        <w:r>
          <w:rPr>
            <w:rFonts w:ascii="仿宋" w:eastAsia="仿宋" w:hAnsi="仿宋" w:cs="仿宋" w:hint="eastAsia"/>
            <w:lang w:eastAsia="zh-CN"/>
          </w:rPr>
          <w:t>五、汽油发电机组项目土建工程</w:t>
        </w:r>
        <w:r>
          <w:tab/>
        </w:r>
        <w:r>
          <w:fldChar w:fldCharType="begin"/>
        </w:r>
        <w:r>
          <w:instrText xml:space="preserve"> PAGEREF _Toc10141 \h </w:instrText>
        </w:r>
        <w:r>
          <w:fldChar w:fldCharType="separate"/>
        </w:r>
        <w:r>
          <w:t>13</w:t>
        </w:r>
        <w:r>
          <w:fldChar w:fldCharType="end"/>
        </w:r>
      </w:hyperlink>
    </w:p>
    <w:p>
      <w:pPr>
        <w:pStyle w:val="TOC2"/>
        <w:tabs>
          <w:tab w:val="right" w:leader="dot" w:pos="8306"/>
        </w:tabs>
      </w:pPr>
      <w:hyperlink w:anchor="_Toc18637" w:history="1">
        <w:r>
          <w:rPr>
            <w:rFonts w:ascii="仿宋" w:eastAsia="仿宋" w:hAnsi="仿宋" w:cs="仿宋" w:hint="eastAsia"/>
            <w:lang w:eastAsia="zh-CN"/>
          </w:rPr>
          <w:t>(一)、建筑工程设计原则</w:t>
        </w:r>
        <w:r>
          <w:tab/>
        </w:r>
        <w:r>
          <w:fldChar w:fldCharType="begin"/>
        </w:r>
        <w:r>
          <w:instrText xml:space="preserve"> PAGEREF _Toc18637 \h </w:instrText>
        </w:r>
        <w:r>
          <w:fldChar w:fldCharType="separate"/>
        </w:r>
        <w:r>
          <w:t>13</w:t>
        </w:r>
        <w:r>
          <w:fldChar w:fldCharType="end"/>
        </w:r>
      </w:hyperlink>
    </w:p>
    <w:p>
      <w:pPr>
        <w:pStyle w:val="TOC2"/>
        <w:tabs>
          <w:tab w:val="right" w:leader="dot" w:pos="8306"/>
        </w:tabs>
      </w:pPr>
      <w:hyperlink w:anchor="_Toc4102" w:history="1">
        <w:r>
          <w:rPr>
            <w:rFonts w:ascii="仿宋" w:eastAsia="仿宋" w:hAnsi="仿宋" w:cs="仿宋" w:hint="eastAsia"/>
            <w:lang w:eastAsia="zh-CN"/>
          </w:rPr>
          <w:t>(二)、土建工程设计年限及安全等级</w:t>
        </w:r>
        <w:r>
          <w:tab/>
        </w:r>
        <w:r>
          <w:fldChar w:fldCharType="begin"/>
        </w:r>
        <w:r>
          <w:instrText xml:space="preserve"> PAGEREF _Toc4102 \h </w:instrText>
        </w:r>
        <w:r>
          <w:fldChar w:fldCharType="separate"/>
        </w:r>
        <w:r>
          <w:t>14</w:t>
        </w:r>
        <w:r>
          <w:fldChar w:fldCharType="end"/>
        </w:r>
      </w:hyperlink>
    </w:p>
    <w:p>
      <w:pPr>
        <w:pStyle w:val="TOC2"/>
        <w:tabs>
          <w:tab w:val="right" w:leader="dot" w:pos="8306"/>
        </w:tabs>
      </w:pPr>
      <w:hyperlink w:anchor="_Toc15081" w:history="1">
        <w:r>
          <w:rPr>
            <w:rFonts w:ascii="仿宋" w:eastAsia="仿宋" w:hAnsi="仿宋" w:cs="仿宋" w:hint="eastAsia"/>
            <w:lang w:eastAsia="zh-CN"/>
          </w:rPr>
          <w:t>(三)、建筑工程设计总体要求</w:t>
        </w:r>
        <w:r>
          <w:tab/>
        </w:r>
        <w:r>
          <w:fldChar w:fldCharType="begin"/>
        </w:r>
        <w:r>
          <w:instrText xml:space="preserve"> PAGEREF _Toc15081 \h </w:instrText>
        </w:r>
        <w:r>
          <w:fldChar w:fldCharType="separate"/>
        </w:r>
        <w:r>
          <w:t>15</w:t>
        </w:r>
        <w:r>
          <w:fldChar w:fldCharType="end"/>
        </w:r>
      </w:hyperlink>
    </w:p>
    <w:p>
      <w:pPr>
        <w:pStyle w:val="TOC2"/>
        <w:tabs>
          <w:tab w:val="right" w:leader="dot" w:pos="8306"/>
        </w:tabs>
      </w:pPr>
      <w:hyperlink w:anchor="_Toc30151" w:history="1">
        <w:r>
          <w:rPr>
            <w:rFonts w:ascii="仿宋" w:eastAsia="仿宋" w:hAnsi="仿宋" w:cs="仿宋" w:hint="eastAsia"/>
            <w:lang w:eastAsia="zh-CN"/>
          </w:rPr>
          <w:t>(四)、土建工程建设指标</w:t>
        </w:r>
        <w:r>
          <w:tab/>
        </w:r>
        <w:r>
          <w:fldChar w:fldCharType="begin"/>
        </w:r>
        <w:r>
          <w:instrText xml:space="preserve"> PAGEREF _Toc30151 \h </w:instrText>
        </w:r>
        <w:r>
          <w:fldChar w:fldCharType="separate"/>
        </w:r>
        <w:r>
          <w:t>16</w:t>
        </w:r>
        <w:r>
          <w:fldChar w:fldCharType="end"/>
        </w:r>
      </w:hyperlink>
    </w:p>
    <w:p>
      <w:pPr>
        <w:pStyle w:val="TOC1"/>
        <w:tabs>
          <w:tab w:val="right" w:leader="dot" w:pos="8306"/>
        </w:tabs>
      </w:pPr>
      <w:hyperlink w:anchor="_Toc6919" w:history="1">
        <w:r>
          <w:rPr>
            <w:rFonts w:ascii="仿宋" w:eastAsia="仿宋" w:hAnsi="仿宋" w:cs="仿宋" w:hint="eastAsia"/>
            <w:lang w:eastAsia="zh-CN"/>
          </w:rPr>
          <w:t>六、市场分析、调研</w:t>
        </w:r>
        <w:r>
          <w:tab/>
        </w:r>
        <w:r>
          <w:fldChar w:fldCharType="begin"/>
        </w:r>
        <w:r>
          <w:instrText xml:space="preserve"> PAGEREF _Toc6919 \h </w:instrText>
        </w:r>
        <w:r>
          <w:fldChar w:fldCharType="separate"/>
        </w:r>
        <w:r>
          <w:t>16</w:t>
        </w:r>
        <w:r>
          <w:fldChar w:fldCharType="end"/>
        </w:r>
      </w:hyperlink>
    </w:p>
    <w:p>
      <w:pPr>
        <w:pStyle w:val="TOC2"/>
        <w:tabs>
          <w:tab w:val="right" w:leader="dot" w:pos="8306"/>
        </w:tabs>
      </w:pPr>
      <w:hyperlink w:anchor="_Toc20585" w:history="1">
        <w:r>
          <w:rPr>
            <w:rFonts w:ascii="仿宋" w:eastAsia="仿宋" w:hAnsi="仿宋" w:cs="仿宋" w:hint="eastAsia"/>
            <w:lang w:eastAsia="zh-CN"/>
          </w:rPr>
          <w:t>(一)、汽油发电机组行业分析</w:t>
        </w:r>
        <w:r>
          <w:tab/>
        </w:r>
        <w:r>
          <w:fldChar w:fldCharType="begin"/>
        </w:r>
        <w:r>
          <w:instrText xml:space="preserve"> PAGEREF _Toc20585 \h </w:instrText>
        </w:r>
        <w:r>
          <w:fldChar w:fldCharType="separate"/>
        </w:r>
        <w:r>
          <w:t>16</w:t>
        </w:r>
        <w:r>
          <w:fldChar w:fldCharType="end"/>
        </w:r>
      </w:hyperlink>
    </w:p>
    <w:p>
      <w:pPr>
        <w:pStyle w:val="TOC2"/>
        <w:tabs>
          <w:tab w:val="right" w:leader="dot" w:pos="8306"/>
        </w:tabs>
      </w:pPr>
      <w:hyperlink w:anchor="_Toc3276" w:history="1">
        <w:r>
          <w:rPr>
            <w:rFonts w:ascii="仿宋" w:eastAsia="仿宋" w:hAnsi="仿宋" w:cs="仿宋" w:hint="eastAsia"/>
            <w:lang w:eastAsia="zh-CN"/>
          </w:rPr>
          <w:t>(二)、汽油发电机组市场分析预测</w:t>
        </w:r>
        <w:r>
          <w:tab/>
        </w:r>
        <w:r>
          <w:fldChar w:fldCharType="begin"/>
        </w:r>
        <w:r>
          <w:instrText xml:space="preserve"> PAGEREF _Toc3276 \h </w:instrText>
        </w:r>
        <w:r>
          <w:fldChar w:fldCharType="separate"/>
        </w:r>
        <w:r>
          <w:t>17</w:t>
        </w:r>
        <w:r>
          <w:fldChar w:fldCharType="end"/>
        </w:r>
      </w:hyperlink>
    </w:p>
    <w:p>
      <w:pPr>
        <w:pStyle w:val="TOC1"/>
        <w:tabs>
          <w:tab w:val="right" w:leader="dot" w:pos="8306"/>
        </w:tabs>
      </w:pPr>
      <w:hyperlink w:anchor="_Toc7736" w:history="1">
        <w:r>
          <w:rPr>
            <w:rFonts w:ascii="仿宋" w:eastAsia="仿宋" w:hAnsi="仿宋" w:cs="仿宋" w:hint="eastAsia"/>
            <w:lang w:eastAsia="zh-CN"/>
          </w:rPr>
          <w:t>七、生产安全保护</w:t>
        </w:r>
        <w:r>
          <w:tab/>
        </w:r>
        <w:r>
          <w:fldChar w:fldCharType="begin"/>
        </w:r>
        <w:r>
          <w:instrText xml:space="preserve"> PAGEREF _Toc7736 \h </w:instrText>
        </w:r>
        <w:r>
          <w:fldChar w:fldCharType="separate"/>
        </w:r>
        <w:r>
          <w:t>18</w:t>
        </w:r>
        <w:r>
          <w:fldChar w:fldCharType="end"/>
        </w:r>
      </w:hyperlink>
    </w:p>
    <w:p>
      <w:pPr>
        <w:pStyle w:val="TOC2"/>
        <w:tabs>
          <w:tab w:val="right" w:leader="dot" w:pos="8306"/>
        </w:tabs>
      </w:pPr>
      <w:hyperlink w:anchor="_Toc16810" w:history="1">
        <w:r>
          <w:rPr>
            <w:rFonts w:ascii="仿宋" w:eastAsia="仿宋" w:hAnsi="仿宋" w:cs="仿宋" w:hint="eastAsia"/>
            <w:lang w:eastAsia="zh-CN"/>
          </w:rPr>
          <w:t>(一)、消防安全</w:t>
        </w:r>
        <w:r>
          <w:tab/>
        </w:r>
        <w:r>
          <w:fldChar w:fldCharType="begin"/>
        </w:r>
        <w:r>
          <w:instrText xml:space="preserve"> PAGEREF _Toc16810 \h </w:instrText>
        </w:r>
        <w:r>
          <w:fldChar w:fldCharType="separate"/>
        </w:r>
        <w:r>
          <w:t>18</w:t>
        </w:r>
        <w:r>
          <w:fldChar w:fldCharType="end"/>
        </w:r>
      </w:hyperlink>
    </w:p>
    <w:p>
      <w:pPr>
        <w:pStyle w:val="TOC2"/>
        <w:tabs>
          <w:tab w:val="right" w:leader="dot" w:pos="8306"/>
        </w:tabs>
      </w:pPr>
      <w:hyperlink w:anchor="_Toc3560" w:history="1">
        <w:r>
          <w:rPr>
            <w:rFonts w:ascii="仿宋" w:eastAsia="仿宋" w:hAnsi="仿宋" w:cs="仿宋" w:hint="eastAsia"/>
            <w:lang w:eastAsia="zh-CN"/>
          </w:rPr>
          <w:t>(二)、防火防爆总图布置措施</w:t>
        </w:r>
        <w:r>
          <w:tab/>
        </w:r>
        <w:r>
          <w:fldChar w:fldCharType="begin"/>
        </w:r>
        <w:r>
          <w:instrText xml:space="preserve"> PAGEREF _Toc3560 \h </w:instrText>
        </w:r>
        <w:r>
          <w:fldChar w:fldCharType="separate"/>
        </w:r>
        <w:r>
          <w:t>19</w:t>
        </w:r>
        <w:r>
          <w:fldChar w:fldCharType="end"/>
        </w:r>
      </w:hyperlink>
    </w:p>
    <w:p>
      <w:pPr>
        <w:pStyle w:val="TOC2"/>
        <w:tabs>
          <w:tab w:val="right" w:leader="dot" w:pos="8306"/>
        </w:tabs>
      </w:pPr>
      <w:hyperlink w:anchor="_Toc3167" w:history="1">
        <w:r>
          <w:rPr>
            <w:rFonts w:ascii="仿宋" w:eastAsia="仿宋" w:hAnsi="仿宋" w:cs="仿宋" w:hint="eastAsia"/>
            <w:lang w:eastAsia="zh-CN"/>
          </w:rPr>
          <w:t>(三)、自然灾害防范措施</w:t>
        </w:r>
        <w:r>
          <w:tab/>
        </w:r>
        <w:r>
          <w:fldChar w:fldCharType="begin"/>
        </w:r>
        <w:r>
          <w:instrText xml:space="preserve"> PAGEREF _Toc3167 \h </w:instrText>
        </w:r>
        <w:r>
          <w:fldChar w:fldCharType="separate"/>
        </w:r>
        <w:r>
          <w:t>20</w:t>
        </w:r>
        <w:r>
          <w:fldChar w:fldCharType="end"/>
        </w:r>
      </w:hyperlink>
    </w:p>
    <w:p>
      <w:pPr>
        <w:pStyle w:val="TOC2"/>
        <w:tabs>
          <w:tab w:val="right" w:leader="dot" w:pos="8306"/>
        </w:tabs>
      </w:pPr>
      <w:hyperlink w:anchor="_Toc4760" w:history="1">
        <w:r>
          <w:rPr>
            <w:rFonts w:ascii="仿宋" w:eastAsia="仿宋" w:hAnsi="仿宋" w:cs="仿宋" w:hint="eastAsia"/>
            <w:lang w:eastAsia="zh-CN"/>
          </w:rPr>
          <w:t>(四)、安全色及安全标志使用要求</w:t>
        </w:r>
        <w:r>
          <w:tab/>
        </w:r>
        <w:r>
          <w:fldChar w:fldCharType="begin"/>
        </w:r>
        <w:r>
          <w:instrText xml:space="preserve"> PAGEREF _Toc4760 \h </w:instrText>
        </w:r>
        <w:r>
          <w:fldChar w:fldCharType="separate"/>
        </w:r>
        <w:r>
          <w:t>21</w:t>
        </w:r>
        <w:r>
          <w:fldChar w:fldCharType="end"/>
        </w:r>
      </w:hyperlink>
    </w:p>
    <w:p>
      <w:pPr>
        <w:pStyle w:val="TOC2"/>
        <w:tabs>
          <w:tab w:val="right" w:leader="dot" w:pos="8306"/>
        </w:tabs>
      </w:pPr>
      <w:hyperlink w:anchor="_Toc14726" w:history="1">
        <w:r>
          <w:rPr>
            <w:rFonts w:ascii="仿宋" w:eastAsia="仿宋" w:hAnsi="仿宋" w:cs="仿宋" w:hint="eastAsia"/>
            <w:lang w:eastAsia="zh-CN"/>
          </w:rPr>
          <w:t>(五)、防尘防毒措施</w:t>
        </w:r>
        <w:r>
          <w:tab/>
        </w:r>
        <w:r>
          <w:fldChar w:fldCharType="begin"/>
        </w:r>
        <w:r>
          <w:instrText xml:space="preserve"> PAGEREF _Toc14726 \h </w:instrText>
        </w:r>
        <w:r>
          <w:fldChar w:fldCharType="separate"/>
        </w:r>
        <w:r>
          <w:t>22</w:t>
        </w:r>
        <w:r>
          <w:fldChar w:fldCharType="end"/>
        </w:r>
      </w:hyperlink>
    </w:p>
    <w:p>
      <w:pPr>
        <w:pStyle w:val="TOC2"/>
        <w:tabs>
          <w:tab w:val="right" w:leader="dot" w:pos="8306"/>
        </w:tabs>
      </w:pPr>
      <w:hyperlink w:anchor="_Toc7326" w:history="1">
        <w:r>
          <w:rPr>
            <w:rFonts w:ascii="仿宋" w:eastAsia="仿宋" w:hAnsi="仿宋" w:cs="仿宋" w:hint="eastAsia"/>
            <w:lang w:eastAsia="zh-CN"/>
          </w:rPr>
          <w:t>(六)、防静电、触电防护及防雷措施</w:t>
        </w:r>
        <w:r>
          <w:tab/>
        </w:r>
        <w:r>
          <w:fldChar w:fldCharType="begin"/>
        </w:r>
        <w:r>
          <w:instrText xml:space="preserve"> PAGEREF _Toc7326 \h </w:instrText>
        </w:r>
        <w:r>
          <w:fldChar w:fldCharType="separate"/>
        </w:r>
        <w:r>
          <w:t>23</w:t>
        </w:r>
        <w:r>
          <w:fldChar w:fldCharType="end"/>
        </w:r>
      </w:hyperlink>
    </w:p>
    <w:p>
      <w:pPr>
        <w:pStyle w:val="TOC2"/>
        <w:tabs>
          <w:tab w:val="right" w:leader="dot" w:pos="8306"/>
        </w:tabs>
      </w:pPr>
      <w:hyperlink w:anchor="_Toc7580" w:history="1">
        <w:r>
          <w:rPr>
            <w:rFonts w:ascii="仿宋" w:eastAsia="仿宋" w:hAnsi="仿宋" w:cs="仿宋" w:hint="eastAsia"/>
            <w:lang w:eastAsia="zh-CN"/>
          </w:rPr>
          <w:t>(七)、机械设备安全保障措施</w:t>
        </w:r>
        <w:r>
          <w:tab/>
        </w:r>
        <w:r>
          <w:fldChar w:fldCharType="begin"/>
        </w:r>
        <w:r>
          <w:instrText xml:space="preserve"> PAGEREF _Toc7580 \h </w:instrText>
        </w:r>
        <w:r>
          <w:fldChar w:fldCharType="separate"/>
        </w:r>
        <w:r>
          <w:t>24</w:t>
        </w:r>
        <w:r>
          <w:fldChar w:fldCharType="end"/>
        </w:r>
      </w:hyperlink>
    </w:p>
    <w:p>
      <w:pPr>
        <w:pStyle w:val="TOC1"/>
        <w:tabs>
          <w:tab w:val="right" w:leader="dot" w:pos="8306"/>
        </w:tabs>
      </w:pPr>
      <w:hyperlink w:anchor="_Toc17922" w:history="1">
        <w:r>
          <w:rPr>
            <w:rFonts w:ascii="仿宋" w:eastAsia="仿宋" w:hAnsi="仿宋" w:cs="仿宋" w:hint="eastAsia"/>
            <w:lang w:eastAsia="zh-CN"/>
          </w:rPr>
          <w:t>八、汽油发电机组项目计划安排</w:t>
        </w:r>
        <w:r>
          <w:tab/>
        </w:r>
        <w:r>
          <w:fldChar w:fldCharType="begin"/>
        </w:r>
        <w:r>
          <w:instrText xml:space="preserve"> PAGEREF _Toc17922 \h </w:instrText>
        </w:r>
        <w:r>
          <w:fldChar w:fldCharType="separate"/>
        </w:r>
        <w:r>
          <w:t>26</w:t>
        </w:r>
        <w:r>
          <w:fldChar w:fldCharType="end"/>
        </w:r>
      </w:hyperlink>
    </w:p>
    <w:p>
      <w:pPr>
        <w:pStyle w:val="TOC2"/>
        <w:tabs>
          <w:tab w:val="right" w:leader="dot" w:pos="8306"/>
        </w:tabs>
      </w:pPr>
      <w:hyperlink w:anchor="_Toc3101" w:history="1">
        <w:r>
          <w:rPr>
            <w:rFonts w:ascii="仿宋" w:eastAsia="仿宋" w:hAnsi="仿宋" w:cs="仿宋" w:hint="eastAsia"/>
            <w:lang w:eastAsia="zh-CN"/>
          </w:rPr>
          <w:t>(一)、建设周期</w:t>
        </w:r>
        <w:r>
          <w:tab/>
        </w:r>
        <w:r>
          <w:fldChar w:fldCharType="begin"/>
        </w:r>
        <w:r>
          <w:instrText xml:space="preserve"> PAGEREF _Toc3101 \h </w:instrText>
        </w:r>
        <w:r>
          <w:fldChar w:fldCharType="separate"/>
        </w:r>
        <w:r>
          <w:t>26</w:t>
        </w:r>
        <w:r>
          <w:fldChar w:fldCharType="end"/>
        </w:r>
      </w:hyperlink>
    </w:p>
    <w:p>
      <w:pPr>
        <w:pStyle w:val="TOC2"/>
        <w:tabs>
          <w:tab w:val="right" w:leader="dot" w:pos="8306"/>
        </w:tabs>
      </w:pPr>
      <w:hyperlink w:anchor="_Toc30617" w:history="1">
        <w:r>
          <w:rPr>
            <w:rFonts w:ascii="仿宋" w:eastAsia="仿宋" w:hAnsi="仿宋" w:cs="仿宋" w:hint="eastAsia"/>
            <w:lang w:eastAsia="zh-CN"/>
          </w:rPr>
          <w:t>(二)、建设进度</w:t>
        </w:r>
        <w:r>
          <w:tab/>
        </w:r>
        <w:r>
          <w:fldChar w:fldCharType="begin"/>
        </w:r>
        <w:r>
          <w:instrText xml:space="preserve"> PAGEREF _Toc30617 \h </w:instrText>
        </w:r>
        <w:r>
          <w:fldChar w:fldCharType="separate"/>
        </w:r>
        <w:r>
          <w:t>27</w:t>
        </w:r>
        <w:r>
          <w:fldChar w:fldCharType="end"/>
        </w:r>
      </w:hyperlink>
    </w:p>
    <w:p>
      <w:pPr>
        <w:pStyle w:val="TOC2"/>
        <w:tabs>
          <w:tab w:val="right" w:leader="dot" w:pos="8306"/>
        </w:tabs>
      </w:pPr>
      <w:hyperlink w:anchor="_Toc18604" w:history="1">
        <w:r>
          <w:rPr>
            <w:rFonts w:ascii="仿宋" w:eastAsia="仿宋" w:hAnsi="仿宋" w:cs="仿宋" w:hint="eastAsia"/>
            <w:lang w:eastAsia="zh-CN"/>
          </w:rPr>
          <w:t>(三)、进度安排注意事项</w:t>
        </w:r>
        <w:r>
          <w:tab/>
        </w:r>
        <w:r>
          <w:fldChar w:fldCharType="begin"/>
        </w:r>
        <w:r>
          <w:instrText xml:space="preserve"> PAGEREF _Toc18604 \h </w:instrText>
        </w:r>
        <w:r>
          <w:fldChar w:fldCharType="separate"/>
        </w:r>
        <w:r>
          <w:t>28</w:t>
        </w:r>
        <w:r>
          <w:fldChar w:fldCharType="end"/>
        </w:r>
      </w:hyperlink>
    </w:p>
    <w:p>
      <w:pPr>
        <w:pStyle w:val="TOC2"/>
        <w:tabs>
          <w:tab w:val="right" w:leader="dot" w:pos="8306"/>
        </w:tabs>
      </w:pPr>
      <w:hyperlink w:anchor="_Toc29717" w:history="1">
        <w:r>
          <w:rPr>
            <w:rFonts w:ascii="仿宋" w:eastAsia="仿宋" w:hAnsi="仿宋" w:cs="仿宋" w:hint="eastAsia"/>
            <w:lang w:eastAsia="zh-CN"/>
          </w:rPr>
          <w:t>(四)、人力资源配置</w:t>
        </w:r>
        <w:r>
          <w:tab/>
        </w:r>
        <w:r>
          <w:fldChar w:fldCharType="begin"/>
        </w:r>
        <w:r>
          <w:instrText xml:space="preserve"> PAGEREF _Toc29717 \h </w:instrText>
        </w:r>
        <w:r>
          <w:fldChar w:fldCharType="separate"/>
        </w:r>
        <w:r>
          <w:t>29</w:t>
        </w:r>
        <w:r>
          <w:fldChar w:fldCharType="end"/>
        </w:r>
      </w:hyperlink>
    </w:p>
    <w:p>
      <w:pPr>
        <w:pStyle w:val="TOC1"/>
        <w:tabs>
          <w:tab w:val="right" w:leader="dot" w:pos="8306"/>
        </w:tabs>
      </w:pPr>
      <w:hyperlink w:anchor="_Toc19043" w:history="1">
        <w:r>
          <w:rPr>
            <w:rFonts w:ascii="仿宋" w:eastAsia="仿宋" w:hAnsi="仿宋" w:cs="仿宋" w:hint="eastAsia"/>
            <w:lang w:eastAsia="zh-CN"/>
          </w:rPr>
          <w:t>九、汽油发电机组项目人力资源培养与发展</w:t>
        </w:r>
        <w:r>
          <w:tab/>
        </w:r>
        <w:r>
          <w:fldChar w:fldCharType="begin"/>
        </w:r>
        <w:r>
          <w:instrText xml:space="preserve"> PAGEREF _Toc19043 \h </w:instrText>
        </w:r>
        <w:r>
          <w:fldChar w:fldCharType="separate"/>
        </w:r>
        <w:r>
          <w:t>30</w:t>
        </w:r>
        <w:r>
          <w:fldChar w:fldCharType="end"/>
        </w:r>
      </w:hyperlink>
    </w:p>
    <w:p>
      <w:pPr>
        <w:pStyle w:val="TOC2"/>
        <w:tabs>
          <w:tab w:val="right" w:leader="dot" w:pos="8306"/>
        </w:tabs>
      </w:pPr>
      <w:hyperlink w:anchor="_Toc24717" w:history="1">
        <w:r>
          <w:rPr>
            <w:rFonts w:ascii="仿宋" w:eastAsia="仿宋" w:hAnsi="仿宋" w:cs="仿宋" w:hint="eastAsia"/>
            <w:lang w:eastAsia="zh-CN"/>
          </w:rPr>
          <w:t>(一)、人才需求与规划</w:t>
        </w:r>
        <w:r>
          <w:tab/>
        </w:r>
        <w:r>
          <w:fldChar w:fldCharType="begin"/>
        </w:r>
        <w:r>
          <w:instrText xml:space="preserve"> PAGEREF _Toc24717 \h </w:instrText>
        </w:r>
        <w:r>
          <w:fldChar w:fldCharType="separate"/>
        </w:r>
        <w:r>
          <w:t>30</w:t>
        </w:r>
        <w:r>
          <w:fldChar w:fldCharType="end"/>
        </w:r>
      </w:hyperlink>
    </w:p>
    <w:p>
      <w:pPr>
        <w:pStyle w:val="TOC2"/>
        <w:tabs>
          <w:tab w:val="right" w:leader="dot" w:pos="8306"/>
        </w:tabs>
      </w:pPr>
      <w:hyperlink w:anchor="_Toc10943" w:history="1">
        <w:r>
          <w:rPr>
            <w:rFonts w:ascii="仿宋" w:eastAsia="仿宋" w:hAnsi="仿宋" w:cs="仿宋" w:hint="eastAsia"/>
            <w:lang w:eastAsia="zh-CN"/>
          </w:rPr>
          <w:t>(二)、培训与发展计划</w:t>
        </w:r>
        <w:r>
          <w:tab/>
        </w:r>
        <w:r>
          <w:fldChar w:fldCharType="begin"/>
        </w:r>
        <w:r>
          <w:instrText xml:space="preserve"> PAGEREF _Toc10943 \h </w:instrText>
        </w:r>
        <w:r>
          <w:fldChar w:fldCharType="separate"/>
        </w:r>
        <w:r>
          <w:t>31</w:t>
        </w:r>
        <w:r>
          <w:fldChar w:fldCharType="end"/>
        </w:r>
      </w:hyperlink>
    </w:p>
    <w:p>
      <w:pPr>
        <w:pStyle w:val="TOC1"/>
        <w:tabs>
          <w:tab w:val="right" w:leader="dot" w:pos="8306"/>
        </w:tabs>
      </w:pPr>
      <w:hyperlink w:anchor="_Toc24135" w:history="1">
        <w:r>
          <w:rPr>
            <w:rFonts w:ascii="仿宋" w:eastAsia="仿宋" w:hAnsi="仿宋" w:cs="仿宋" w:hint="eastAsia"/>
            <w:lang w:eastAsia="zh-CN"/>
          </w:rPr>
          <w:t>十、汽油发电机组项目社会影响</w:t>
        </w:r>
        <w:r>
          <w:tab/>
        </w:r>
        <w:r>
          <w:fldChar w:fldCharType="begin"/>
        </w:r>
        <w:r>
          <w:instrText xml:space="preserve"> PAGEREF _Toc24135 \h </w:instrText>
        </w:r>
        <w:r>
          <w:fldChar w:fldCharType="separate"/>
        </w:r>
        <w:r>
          <w:t>31</w:t>
        </w:r>
        <w:r>
          <w:fldChar w:fldCharType="end"/>
        </w:r>
      </w:hyperlink>
    </w:p>
    <w:p>
      <w:pPr>
        <w:pStyle w:val="TOC2"/>
        <w:tabs>
          <w:tab w:val="right" w:leader="dot" w:pos="8306"/>
        </w:tabs>
      </w:pPr>
      <w:hyperlink w:anchor="_Toc9410" w:history="1">
        <w:r>
          <w:rPr>
            <w:rFonts w:ascii="仿宋" w:eastAsia="仿宋" w:hAnsi="仿宋" w:cs="仿宋" w:hint="eastAsia"/>
            <w:lang w:eastAsia="zh-CN"/>
          </w:rPr>
          <w:t>(一)、社会责任与义务</w:t>
        </w:r>
        <w:r>
          <w:tab/>
        </w:r>
        <w:r>
          <w:fldChar w:fldCharType="begin"/>
        </w:r>
        <w:r>
          <w:instrText xml:space="preserve"> PAGEREF _Toc9410 \h </w:instrText>
        </w:r>
        <w:r>
          <w:fldChar w:fldCharType="separate"/>
        </w:r>
        <w:r>
          <w:t>31</w:t>
        </w:r>
        <w:r>
          <w:fldChar w:fldCharType="end"/>
        </w:r>
      </w:hyperlink>
    </w:p>
    <w:p>
      <w:pPr>
        <w:pStyle w:val="TOC2"/>
        <w:tabs>
          <w:tab w:val="right" w:leader="dot" w:pos="8306"/>
        </w:tabs>
      </w:pPr>
      <w:hyperlink w:anchor="_Toc10185" w:history="1">
        <w:r>
          <w:rPr>
            <w:rFonts w:ascii="仿宋" w:eastAsia="仿宋" w:hAnsi="仿宋" w:cs="仿宋" w:hint="eastAsia"/>
            <w:lang w:eastAsia="zh-CN"/>
          </w:rPr>
          <w:t>(二)、社会参与与沟通</w:t>
        </w:r>
        <w:r>
          <w:tab/>
        </w:r>
        <w:r>
          <w:fldChar w:fldCharType="begin"/>
        </w:r>
        <w:r>
          <w:instrText xml:space="preserve"> PAGEREF _Toc10185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20" w:history="1">
        <w:r>
          <w:rPr>
            <w:rFonts w:ascii="仿宋" w:eastAsia="仿宋" w:hAnsi="仿宋" w:cs="仿宋" w:hint="eastAsia"/>
            <w:lang w:eastAsia="zh-CN"/>
          </w:rPr>
          <w:t>十一、汽油发电机组项目风险管理</w:t>
        </w:r>
        <w:r>
          <w:tab/>
        </w:r>
        <w:r>
          <w:fldChar w:fldCharType="begin"/>
        </w:r>
        <w:r>
          <w:instrText xml:space="preserve"> PAGEREF _Toc28220 \h </w:instrText>
        </w:r>
        <w:r>
          <w:fldChar w:fldCharType="separate"/>
        </w:r>
        <w:r>
          <w:t>33</w:t>
        </w:r>
        <w:r>
          <w:fldChar w:fldCharType="end"/>
        </w:r>
      </w:hyperlink>
    </w:p>
    <w:p>
      <w:pPr>
        <w:pStyle w:val="TOC2"/>
        <w:tabs>
          <w:tab w:val="right" w:leader="dot" w:pos="8306"/>
        </w:tabs>
      </w:pPr>
      <w:hyperlink w:anchor="_Toc29565" w:history="1">
        <w:r>
          <w:rPr>
            <w:rFonts w:ascii="仿宋" w:eastAsia="仿宋" w:hAnsi="仿宋" w:cs="仿宋" w:hint="eastAsia"/>
            <w:lang w:eastAsia="zh-CN"/>
          </w:rPr>
          <w:t>(一)、风险识别与评估</w:t>
        </w:r>
        <w:r>
          <w:tab/>
        </w:r>
        <w:r>
          <w:fldChar w:fldCharType="begin"/>
        </w:r>
        <w:r>
          <w:instrText xml:space="preserve"> PAGEREF _Toc29565 \h </w:instrText>
        </w:r>
        <w:r>
          <w:fldChar w:fldCharType="separate"/>
        </w:r>
        <w:r>
          <w:t>33</w:t>
        </w:r>
        <w:r>
          <w:fldChar w:fldCharType="end"/>
        </w:r>
      </w:hyperlink>
    </w:p>
    <w:p>
      <w:pPr>
        <w:pStyle w:val="TOC2"/>
        <w:tabs>
          <w:tab w:val="right" w:leader="dot" w:pos="8306"/>
        </w:tabs>
      </w:pPr>
      <w:hyperlink w:anchor="_Toc17505" w:history="1">
        <w:r>
          <w:rPr>
            <w:rFonts w:ascii="仿宋" w:eastAsia="仿宋" w:hAnsi="仿宋" w:cs="仿宋" w:hint="eastAsia"/>
            <w:lang w:eastAsia="zh-CN"/>
          </w:rPr>
          <w:t>(二)、风险应对策略</w:t>
        </w:r>
        <w:r>
          <w:tab/>
        </w:r>
        <w:r>
          <w:fldChar w:fldCharType="begin"/>
        </w:r>
        <w:r>
          <w:instrText xml:space="preserve"> PAGEREF _Toc17505 \h </w:instrText>
        </w:r>
        <w:r>
          <w:fldChar w:fldCharType="separate"/>
        </w:r>
        <w:r>
          <w:t>34</w:t>
        </w:r>
        <w:r>
          <w:fldChar w:fldCharType="end"/>
        </w:r>
      </w:hyperlink>
    </w:p>
    <w:p>
      <w:pPr>
        <w:pStyle w:val="TOC2"/>
        <w:tabs>
          <w:tab w:val="right" w:leader="dot" w:pos="8306"/>
        </w:tabs>
      </w:pPr>
      <w:hyperlink w:anchor="_Toc12395" w:history="1">
        <w:r>
          <w:rPr>
            <w:rFonts w:ascii="仿宋" w:eastAsia="仿宋" w:hAnsi="仿宋" w:cs="仿宋" w:hint="eastAsia"/>
            <w:lang w:eastAsia="zh-CN"/>
          </w:rPr>
          <w:t>(三)、风险监控与控制</w:t>
        </w:r>
        <w:r>
          <w:tab/>
        </w:r>
        <w:r>
          <w:fldChar w:fldCharType="begin"/>
        </w:r>
        <w:r>
          <w:instrText xml:space="preserve"> PAGEREF _Toc12395 \h </w:instrText>
        </w:r>
        <w:r>
          <w:fldChar w:fldCharType="separate"/>
        </w:r>
        <w:r>
          <w:t>36</w:t>
        </w:r>
        <w:r>
          <w:fldChar w:fldCharType="end"/>
        </w:r>
      </w:hyperlink>
    </w:p>
    <w:p>
      <w:pPr>
        <w:pStyle w:val="TOC1"/>
        <w:tabs>
          <w:tab w:val="right" w:leader="dot" w:pos="8306"/>
        </w:tabs>
      </w:pPr>
      <w:hyperlink w:anchor="_Toc3610" w:history="1">
        <w:r>
          <w:rPr>
            <w:rFonts w:ascii="仿宋" w:eastAsia="仿宋" w:hAnsi="仿宋" w:cs="仿宋" w:hint="eastAsia"/>
            <w:lang w:eastAsia="zh-CN"/>
          </w:rPr>
          <w:t>十二、汽油发电机组项目技术管理</w:t>
        </w:r>
        <w:r>
          <w:tab/>
        </w:r>
        <w:r>
          <w:fldChar w:fldCharType="begin"/>
        </w:r>
        <w:r>
          <w:instrText xml:space="preserve"> PAGEREF _Toc3610 \h </w:instrText>
        </w:r>
        <w:r>
          <w:fldChar w:fldCharType="separate"/>
        </w:r>
        <w:r>
          <w:t>37</w:t>
        </w:r>
        <w:r>
          <w:fldChar w:fldCharType="end"/>
        </w:r>
      </w:hyperlink>
    </w:p>
    <w:p>
      <w:pPr>
        <w:pStyle w:val="TOC2"/>
        <w:tabs>
          <w:tab w:val="right" w:leader="dot" w:pos="8306"/>
        </w:tabs>
      </w:pPr>
      <w:hyperlink w:anchor="_Toc5593" w:history="1">
        <w:r>
          <w:rPr>
            <w:rFonts w:ascii="仿宋" w:eastAsia="仿宋" w:hAnsi="仿宋" w:cs="仿宋" w:hint="eastAsia"/>
            <w:lang w:eastAsia="zh-CN"/>
          </w:rPr>
          <w:t>(一)、技术方案选用方向</w:t>
        </w:r>
        <w:r>
          <w:tab/>
        </w:r>
        <w:r>
          <w:fldChar w:fldCharType="begin"/>
        </w:r>
        <w:r>
          <w:instrText xml:space="preserve"> PAGEREF _Toc5593 \h </w:instrText>
        </w:r>
        <w:r>
          <w:fldChar w:fldCharType="separate"/>
        </w:r>
        <w:r>
          <w:t>37</w:t>
        </w:r>
        <w:r>
          <w:fldChar w:fldCharType="end"/>
        </w:r>
      </w:hyperlink>
    </w:p>
    <w:p>
      <w:pPr>
        <w:pStyle w:val="TOC2"/>
        <w:tabs>
          <w:tab w:val="right" w:leader="dot" w:pos="8306"/>
        </w:tabs>
      </w:pPr>
      <w:hyperlink w:anchor="_Toc18854" w:history="1">
        <w:r>
          <w:rPr>
            <w:rFonts w:ascii="仿宋" w:eastAsia="仿宋" w:hAnsi="仿宋" w:cs="仿宋" w:hint="eastAsia"/>
            <w:lang w:eastAsia="zh-CN"/>
          </w:rPr>
          <w:t>(二)、工艺技术方案选用原则</w:t>
        </w:r>
        <w:r>
          <w:tab/>
        </w:r>
        <w:r>
          <w:fldChar w:fldCharType="begin"/>
        </w:r>
        <w:r>
          <w:instrText xml:space="preserve"> PAGEREF _Toc18854 \h </w:instrText>
        </w:r>
        <w:r>
          <w:fldChar w:fldCharType="separate"/>
        </w:r>
        <w:r>
          <w:t>39</w:t>
        </w:r>
        <w:r>
          <w:fldChar w:fldCharType="end"/>
        </w:r>
      </w:hyperlink>
    </w:p>
    <w:p>
      <w:pPr>
        <w:pStyle w:val="TOC2"/>
        <w:tabs>
          <w:tab w:val="right" w:leader="dot" w:pos="8306"/>
        </w:tabs>
      </w:pPr>
      <w:hyperlink w:anchor="_Toc1232" w:history="1">
        <w:r>
          <w:rPr>
            <w:rFonts w:ascii="仿宋" w:eastAsia="仿宋" w:hAnsi="仿宋" w:cs="仿宋" w:hint="eastAsia"/>
            <w:lang w:eastAsia="zh-CN"/>
          </w:rPr>
          <w:t>(三)、工艺技术方案要求</w:t>
        </w:r>
        <w:r>
          <w:tab/>
        </w:r>
        <w:r>
          <w:fldChar w:fldCharType="begin"/>
        </w:r>
        <w:r>
          <w:instrText xml:space="preserve"> PAGEREF _Toc1232 \h </w:instrText>
        </w:r>
        <w:r>
          <w:fldChar w:fldCharType="separate"/>
        </w:r>
        <w:r>
          <w:t>41</w:t>
        </w:r>
        <w:r>
          <w:fldChar w:fldCharType="end"/>
        </w:r>
      </w:hyperlink>
    </w:p>
    <w:p>
      <w:pPr>
        <w:pStyle w:val="TOC1"/>
        <w:tabs>
          <w:tab w:val="right" w:leader="dot" w:pos="8306"/>
        </w:tabs>
      </w:pPr>
      <w:hyperlink w:anchor="_Toc26765" w:history="1">
        <w:r>
          <w:rPr>
            <w:rFonts w:ascii="仿宋" w:eastAsia="仿宋" w:hAnsi="仿宋" w:cs="仿宋" w:hint="eastAsia"/>
            <w:lang w:eastAsia="zh-CN"/>
          </w:rPr>
          <w:t>十三、供应链管理</w:t>
        </w:r>
        <w:r>
          <w:tab/>
        </w:r>
        <w:r>
          <w:fldChar w:fldCharType="begin"/>
        </w:r>
        <w:r>
          <w:instrText xml:space="preserve"> PAGEREF _Toc26765 \h </w:instrText>
        </w:r>
        <w:r>
          <w:fldChar w:fldCharType="separate"/>
        </w:r>
        <w:r>
          <w:t>43</w:t>
        </w:r>
        <w:r>
          <w:fldChar w:fldCharType="end"/>
        </w:r>
      </w:hyperlink>
    </w:p>
    <w:p>
      <w:pPr>
        <w:pStyle w:val="TOC2"/>
        <w:tabs>
          <w:tab w:val="right" w:leader="dot" w:pos="8306"/>
        </w:tabs>
      </w:pPr>
      <w:hyperlink w:anchor="_Toc29395" w:history="1">
        <w:r>
          <w:rPr>
            <w:rFonts w:ascii="仿宋" w:eastAsia="仿宋" w:hAnsi="仿宋" w:cs="仿宋" w:hint="eastAsia"/>
            <w:lang w:eastAsia="zh-CN"/>
          </w:rPr>
          <w:t>(一)、供应链战略规划</w:t>
        </w:r>
        <w:r>
          <w:tab/>
        </w:r>
        <w:r>
          <w:fldChar w:fldCharType="begin"/>
        </w:r>
        <w:r>
          <w:instrText xml:space="preserve"> PAGEREF _Toc29395 \h </w:instrText>
        </w:r>
        <w:r>
          <w:fldChar w:fldCharType="separate"/>
        </w:r>
        <w:r>
          <w:t>43</w:t>
        </w:r>
        <w:r>
          <w:fldChar w:fldCharType="end"/>
        </w:r>
      </w:hyperlink>
    </w:p>
    <w:p>
      <w:pPr>
        <w:pStyle w:val="TOC2"/>
        <w:tabs>
          <w:tab w:val="right" w:leader="dot" w:pos="8306"/>
        </w:tabs>
      </w:pPr>
      <w:hyperlink w:anchor="_Toc5114" w:history="1">
        <w:r>
          <w:rPr>
            <w:rFonts w:ascii="仿宋" w:eastAsia="仿宋" w:hAnsi="仿宋" w:cs="仿宋" w:hint="eastAsia"/>
            <w:lang w:eastAsia="zh-CN"/>
          </w:rPr>
          <w:t>(二)、供应商选择与合作</w:t>
        </w:r>
        <w:r>
          <w:tab/>
        </w:r>
        <w:r>
          <w:fldChar w:fldCharType="begin"/>
        </w:r>
        <w:r>
          <w:instrText xml:space="preserve"> PAGEREF _Toc5114 \h </w:instrText>
        </w:r>
        <w:r>
          <w:fldChar w:fldCharType="separate"/>
        </w:r>
        <w:r>
          <w:t>45</w:t>
        </w:r>
        <w:r>
          <w:fldChar w:fldCharType="end"/>
        </w:r>
      </w:hyperlink>
    </w:p>
    <w:p>
      <w:pPr>
        <w:pStyle w:val="TOC2"/>
        <w:tabs>
          <w:tab w:val="right" w:leader="dot" w:pos="8306"/>
        </w:tabs>
      </w:pPr>
      <w:hyperlink w:anchor="_Toc3919" w:history="1">
        <w:r>
          <w:rPr>
            <w:rFonts w:ascii="仿宋" w:eastAsia="仿宋" w:hAnsi="仿宋" w:cs="仿宋" w:hint="eastAsia"/>
            <w:lang w:eastAsia="zh-CN"/>
          </w:rPr>
          <w:t>(三)、物流与库存管理</w:t>
        </w:r>
        <w:r>
          <w:tab/>
        </w:r>
        <w:r>
          <w:fldChar w:fldCharType="begin"/>
        </w:r>
        <w:r>
          <w:instrText xml:space="preserve"> PAGEREF _Toc3919 \h </w:instrText>
        </w:r>
        <w:r>
          <w:fldChar w:fldCharType="separate"/>
        </w:r>
        <w:r>
          <w:t>46</w:t>
        </w:r>
        <w:r>
          <w:fldChar w:fldCharType="end"/>
        </w:r>
      </w:hyperlink>
    </w:p>
    <w:p>
      <w:pPr>
        <w:pStyle w:val="TOC1"/>
        <w:tabs>
          <w:tab w:val="right" w:leader="dot" w:pos="8306"/>
        </w:tabs>
      </w:pPr>
      <w:hyperlink w:anchor="_Toc25830" w:history="1">
        <w:r>
          <w:rPr>
            <w:rFonts w:ascii="仿宋" w:eastAsia="仿宋" w:hAnsi="仿宋" w:cs="仿宋" w:hint="eastAsia"/>
            <w:lang w:eastAsia="zh-CN"/>
          </w:rPr>
          <w:t>十四、营销与推广策略</w:t>
        </w:r>
        <w:r>
          <w:tab/>
        </w:r>
        <w:r>
          <w:fldChar w:fldCharType="begin"/>
        </w:r>
        <w:r>
          <w:instrText xml:space="preserve"> PAGEREF _Toc25830 \h </w:instrText>
        </w:r>
        <w:r>
          <w:fldChar w:fldCharType="separate"/>
        </w:r>
        <w:r>
          <w:t>47</w:t>
        </w:r>
        <w:r>
          <w:fldChar w:fldCharType="end"/>
        </w:r>
      </w:hyperlink>
    </w:p>
    <w:p>
      <w:pPr>
        <w:pStyle w:val="TOC2"/>
        <w:tabs>
          <w:tab w:val="right" w:leader="dot" w:pos="8306"/>
        </w:tabs>
      </w:pPr>
      <w:hyperlink w:anchor="_Toc8588" w:history="1">
        <w:r>
          <w:rPr>
            <w:rFonts w:ascii="仿宋" w:eastAsia="仿宋" w:hAnsi="仿宋" w:cs="仿宋" w:hint="eastAsia"/>
            <w:lang w:eastAsia="zh-CN"/>
          </w:rPr>
          <w:t>(一)、产品/服务定位与特点</w:t>
        </w:r>
        <w:r>
          <w:tab/>
        </w:r>
        <w:r>
          <w:fldChar w:fldCharType="begin"/>
        </w:r>
        <w:r>
          <w:instrText xml:space="preserve"> PAGEREF _Toc8588 \h </w:instrText>
        </w:r>
        <w:r>
          <w:fldChar w:fldCharType="separate"/>
        </w:r>
        <w:r>
          <w:t>47</w:t>
        </w:r>
        <w:r>
          <w:fldChar w:fldCharType="end"/>
        </w:r>
      </w:hyperlink>
    </w:p>
    <w:p>
      <w:pPr>
        <w:pStyle w:val="TOC2"/>
        <w:tabs>
          <w:tab w:val="right" w:leader="dot" w:pos="8306"/>
        </w:tabs>
      </w:pPr>
      <w:hyperlink w:anchor="_Toc14028" w:history="1">
        <w:r>
          <w:rPr>
            <w:rFonts w:ascii="仿宋" w:eastAsia="仿宋" w:hAnsi="仿宋" w:cs="仿宋" w:hint="eastAsia"/>
            <w:lang w:eastAsia="zh-CN"/>
          </w:rPr>
          <w:t>(二)、市场定位与竞争分析</w:t>
        </w:r>
        <w:r>
          <w:tab/>
        </w:r>
        <w:r>
          <w:fldChar w:fldCharType="begin"/>
        </w:r>
        <w:r>
          <w:instrText xml:space="preserve"> PAGEREF _Toc14028 \h </w:instrText>
        </w:r>
        <w:r>
          <w:fldChar w:fldCharType="separate"/>
        </w:r>
        <w:r>
          <w:t>49</w:t>
        </w:r>
        <w:r>
          <w:fldChar w:fldCharType="end"/>
        </w:r>
      </w:hyperlink>
    </w:p>
    <w:p>
      <w:pPr>
        <w:pStyle w:val="TOC2"/>
        <w:tabs>
          <w:tab w:val="right" w:leader="dot" w:pos="8306"/>
        </w:tabs>
      </w:pPr>
      <w:hyperlink w:anchor="_Toc19239" w:history="1">
        <w:r>
          <w:rPr>
            <w:rFonts w:ascii="仿宋" w:eastAsia="仿宋" w:hAnsi="仿宋" w:cs="仿宋" w:hint="eastAsia"/>
            <w:lang w:eastAsia="zh-CN"/>
          </w:rPr>
          <w:t>(三)、营销渠道与策略</w:t>
        </w:r>
        <w:r>
          <w:tab/>
        </w:r>
        <w:r>
          <w:fldChar w:fldCharType="begin"/>
        </w:r>
        <w:r>
          <w:instrText xml:space="preserve"> PAGEREF _Toc19239 \h </w:instrText>
        </w:r>
        <w:r>
          <w:fldChar w:fldCharType="separate"/>
        </w:r>
        <w:r>
          <w:t>50</w:t>
        </w:r>
        <w:r>
          <w:fldChar w:fldCharType="end"/>
        </w:r>
      </w:hyperlink>
    </w:p>
    <w:p>
      <w:pPr>
        <w:pStyle w:val="TOC2"/>
        <w:tabs>
          <w:tab w:val="right" w:leader="dot" w:pos="8306"/>
        </w:tabs>
      </w:pPr>
      <w:hyperlink w:anchor="_Toc12468" w:history="1">
        <w:r>
          <w:rPr>
            <w:rFonts w:ascii="仿宋" w:eastAsia="仿宋" w:hAnsi="仿宋" w:cs="仿宋" w:hint="eastAsia"/>
            <w:lang w:eastAsia="zh-CN"/>
          </w:rPr>
          <w:t>(四)、推广与宣传活动</w:t>
        </w:r>
        <w:r>
          <w:tab/>
        </w:r>
        <w:r>
          <w:fldChar w:fldCharType="begin"/>
        </w:r>
        <w:r>
          <w:instrText xml:space="preserve"> PAGEREF _Toc12468 \h </w:instrText>
        </w:r>
        <w:r>
          <w:fldChar w:fldCharType="separate"/>
        </w:r>
        <w:r>
          <w:t>51</w:t>
        </w:r>
        <w:r>
          <w:fldChar w:fldCharType="end"/>
        </w:r>
      </w:hyperlink>
    </w:p>
    <w:p>
      <w:pPr>
        <w:pStyle w:val="TOC1"/>
        <w:tabs>
          <w:tab w:val="right" w:leader="dot" w:pos="8306"/>
        </w:tabs>
      </w:pPr>
      <w:hyperlink w:anchor="_Toc31582" w:history="1">
        <w:r>
          <w:rPr>
            <w:rFonts w:ascii="仿宋" w:eastAsia="仿宋" w:hAnsi="仿宋" w:cs="仿宋" w:hint="eastAsia"/>
            <w:lang w:eastAsia="zh-CN"/>
          </w:rPr>
          <w:t>十五、汽油发电机组项目变更管理</w:t>
        </w:r>
        <w:r>
          <w:tab/>
        </w:r>
        <w:r>
          <w:fldChar w:fldCharType="begin"/>
        </w:r>
        <w:r>
          <w:instrText xml:space="preserve"> PAGEREF _Toc31582 \h </w:instrText>
        </w:r>
        <w:r>
          <w:fldChar w:fldCharType="separate"/>
        </w:r>
        <w:r>
          <w:t>56</w:t>
        </w:r>
        <w:r>
          <w:fldChar w:fldCharType="end"/>
        </w:r>
      </w:hyperlink>
    </w:p>
    <w:p>
      <w:pPr>
        <w:pStyle w:val="TOC2"/>
        <w:tabs>
          <w:tab w:val="right" w:leader="dot" w:pos="8306"/>
        </w:tabs>
      </w:pPr>
      <w:hyperlink w:anchor="_Toc16344" w:history="1">
        <w:r>
          <w:rPr>
            <w:rFonts w:ascii="仿宋" w:eastAsia="仿宋" w:hAnsi="仿宋" w:cs="仿宋" w:hint="eastAsia"/>
            <w:lang w:eastAsia="zh-CN"/>
          </w:rPr>
          <w:t>(一)、变更申请与评估</w:t>
        </w:r>
        <w:r>
          <w:tab/>
        </w:r>
        <w:r>
          <w:fldChar w:fldCharType="begin"/>
        </w:r>
        <w:r>
          <w:instrText xml:space="preserve"> PAGEREF _Toc16344 \h </w:instrText>
        </w:r>
        <w:r>
          <w:fldChar w:fldCharType="separate"/>
        </w:r>
        <w:r>
          <w:t>56</w:t>
        </w:r>
        <w:r>
          <w:fldChar w:fldCharType="end"/>
        </w:r>
      </w:hyperlink>
    </w:p>
    <w:p>
      <w:pPr>
        <w:pStyle w:val="TOC2"/>
        <w:tabs>
          <w:tab w:val="right" w:leader="dot" w:pos="8306"/>
        </w:tabs>
      </w:pPr>
      <w:hyperlink w:anchor="_Toc437" w:history="1">
        <w:r>
          <w:rPr>
            <w:rFonts w:ascii="仿宋" w:eastAsia="仿宋" w:hAnsi="仿宋" w:cs="仿宋" w:hint="eastAsia"/>
            <w:lang w:eastAsia="zh-CN"/>
          </w:rPr>
          <w:t>(二)、变更实施与控制</w:t>
        </w:r>
        <w:r>
          <w:tab/>
        </w:r>
        <w:r>
          <w:fldChar w:fldCharType="begin"/>
        </w:r>
        <w:r>
          <w:instrText xml:space="preserve"> PAGEREF _Toc437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965"/>
      <w:r>
        <w:rPr>
          <w:rFonts w:ascii="仿宋" w:eastAsia="仿宋" w:hAnsi="仿宋" w:cs="仿宋" w:hint="eastAsia"/>
          <w:sz w:val="28"/>
          <w:lang w:eastAsia="zh-CN"/>
        </w:rPr>
        <w:t>一、汽油发电机组项目建设单位说明</w:t>
      </w:r>
      <w:bookmarkEnd w:id="2"/>
    </w:p>
    <w:p>
      <w:pPr>
        <w:pStyle w:val="Heading2"/>
        <w:rPr>
          <w:rFonts w:ascii="仿宋" w:eastAsia="仿宋" w:hAnsi="仿宋" w:cs="仿宋" w:hint="eastAsia"/>
          <w:lang w:eastAsia="zh-CN"/>
        </w:rPr>
      </w:pPr>
      <w:bookmarkStart w:id="3" w:name="_Toc2567"/>
      <w:r>
        <w:rPr>
          <w:rFonts w:ascii="仿宋" w:eastAsia="仿宋" w:hAnsi="仿宋" w:cs="仿宋" w:hint="eastAsia"/>
          <w:lang w:eastAsia="zh-CN"/>
        </w:rPr>
        <w:t>(一)、汽油发电机组项目承办单位基本情况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163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汽油发电机组项目承办单位的XXXX，我们着眼于实现可持续的经济效益。通过技术创新和解决方案的提供，公司预计在汽油发电机组项目执行期间将获得可观的收入增长。这一收入来源主要包括汽油发电机组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同时，我们注重成本控制和效率提升，以确保汽油发电机组项目的可持续盈利。透过精细的管理和资源优化，公司期望实现汽油发电机组项目利润最大化。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汽油发电机组项目实施进行全面的投资评估，包括汽油发电机组项目启动阶段的资金投入和后续运营成本。通过对汽油发电机组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汽油发电机组项目实施过程中具备足够的资金流动性，公司将进行详尽的现金流分析。这包括资金需求的合理预测、汽油发电机组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1192"/>
      <w:r>
        <w:rPr>
          <w:rFonts w:ascii="仿宋" w:eastAsia="仿宋" w:hAnsi="仿宋" w:cs="仿宋" w:hint="eastAsia"/>
          <w:sz w:val="28"/>
          <w:lang w:eastAsia="zh-CN"/>
        </w:rPr>
        <w:t>二、汽油发电机组项目文档管理</w:t>
      </w:r>
      <w:bookmarkEnd w:id="5"/>
    </w:p>
    <w:p>
      <w:pPr>
        <w:pStyle w:val="Heading2"/>
        <w:rPr>
          <w:rFonts w:ascii="仿宋" w:eastAsia="仿宋" w:hAnsi="仿宋" w:cs="仿宋" w:hint="eastAsia"/>
          <w:lang w:eastAsia="zh-CN"/>
        </w:rPr>
      </w:pPr>
      <w:bookmarkStart w:id="6" w:name="_Toc1797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汽油发电机组项目高度重视文档的质量和准确性，以支持汽油发电机组项目的各项活动和决策。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发电机组项目文档的编制始于汽油发电机组项目计划的初期，我们制定了详细的文档编制计划，明确了每个文档的内容、格式和编写责任人。在汽油发电机组项目启动阶段，我们首先编制了汽油发电机组项目章程，明确定义了汽油发电机组项目的目标、范围、风险等关键要素。随后，汽油发电机组项目团队根据计划陆续编制了需求文档、设计文档、测试文档等各类文档，确保汽油发电机组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油发电机组项目管理中的重要环节，旨在确保汽油发电机组项目文档符合质量标准和汽油发电机组项目需求。在汽油发电机组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油发电机组项目相关利益方和专业领域的专家对文档进行独立审查。这有助于获取更全面、客观的反馈，确保汽油发电机组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汽油发电机组项目在文档编制与审查方面建立了严格的管理机制，通过规范的流程和多维度的审查，确保汽油发电机组项目文档的质量、准确性和可靠性，为汽油发电机组项目的顺利推进提供了有力支持。</w:t>
      </w:r>
    </w:p>
    <w:p>
      <w:pPr>
        <w:pStyle w:val="Heading2"/>
        <w:ind w:firstLine="560" w:firstLineChars="200"/>
        <w:rPr>
          <w:rFonts w:ascii="仿宋" w:eastAsia="仿宋" w:hAnsi="仿宋" w:cs="仿宋" w:hint="eastAsia"/>
          <w:sz w:val="28"/>
          <w:lang w:eastAsia="zh-CN"/>
        </w:rPr>
      </w:pPr>
      <w:bookmarkStart w:id="7" w:name="_Toc304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在汽油发电机组项目中，我们致力于优化文档发布与分发过程，以确保信息的高效传递和团队间协作的顺畅进行。以下是我们采取的关键优化策略：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我们通过多渠道发布文档，包括电子邮件、汽油发电机组项目管理平台、内部网站等，以满足不同团队成员的偏好和需求。多渠道发布确保了信息的全面覆盖。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我们采用了精细的权限控制，确保只有授权人员可以访问敏感信息。这种安全措施保护了汽油发电机组项目文档的机密性，防止了未经授权的信息泄露。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120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汽油发电机组项目生命周期中一个至关重要的环节，直接关系到汽油发电机组项目信息的长期保存和历史记录的完整性。在汽油发电机组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9798"/>
      <w:r>
        <w:rPr>
          <w:rFonts w:ascii="仿宋" w:eastAsia="仿宋" w:hAnsi="仿宋" w:cs="仿宋" w:hint="eastAsia"/>
          <w:sz w:val="28"/>
          <w:lang w:eastAsia="zh-CN"/>
        </w:rPr>
        <w:t>三、汽油发电机组项目可持续发展</w:t>
      </w:r>
      <w:bookmarkEnd w:id="9"/>
    </w:p>
    <w:p>
      <w:pPr>
        <w:pStyle w:val="Heading2"/>
        <w:rPr>
          <w:rFonts w:ascii="仿宋" w:eastAsia="仿宋" w:hAnsi="仿宋" w:cs="仿宋" w:hint="eastAsia"/>
          <w:lang w:eastAsia="zh-CN"/>
        </w:rPr>
      </w:pPr>
      <w:bookmarkStart w:id="10" w:name="_Toc29301"/>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油发电机组项目中，汽油发电机组项目团队着眼于未来，明确了可持续发展的战略方向。制定的具体可持续发展目标包括降低资源使用、采用环保技术、最大化社会效益等。这一步骤不仅有助于汽油发电机组项目在环保和社会责任方面达到最高标准，也为未来提供了明确的指引，确保汽油发电机组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可持续实践的融入汽油发电机组项目管理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汽油发电机组项目管理周期。从汽油发电机组项目规划开始，汽油发电机组项目团队就考虑了环境和社会的因素。在执行阶段，汽油发电机组项目团队积极推动绿色技术的应用，优化资源利用。此外，关注员工的社会责任，通过培训和沟通活动提高员工对可持续发展的认知，使他们能够在日常工作中践行可持续实践。这些举措不仅为汽油发电机组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6041"/>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扎根于汽油发电机组项目的可持续发展理念，我们深信环保与社会责任是汽油发电机组项目成功的关键支柱。在汽油发电机组项目的每一步，我们都致力于通过创新和实践，履行对环境和社会的坚定责任。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发电机组项目团队通过引入先进的环保技术、建立高效的废物处理系统以及推动能源节约措施，积极履行环保责任。定期的环保监测和评估确保汽油发电机组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油发电机组项目不仅致力于自身可持续发展，还注重对社会的回馈。通过支持社区汽油发电机组项目、参与慈善事业、提供培训机会等方式，汽油发电机组项目积极履行社会责任。与当地社区建立积极互动，关注员工的工作与生活平衡，以及员工的身心健康，是汽油发电机组项目在社会责任层面的关键举措。这样的实践不仅增强了汽油发电机组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6486"/>
      <w:r>
        <w:rPr>
          <w:rFonts w:ascii="仿宋" w:eastAsia="仿宋" w:hAnsi="仿宋" w:cs="仿宋" w:hint="eastAsia"/>
          <w:sz w:val="28"/>
          <w:lang w:eastAsia="zh-CN"/>
        </w:rPr>
        <w:t>四、汽油发电机组项目建设背景及必要性分析</w:t>
      </w:r>
      <w:bookmarkEnd w:id="12"/>
    </w:p>
    <w:p>
      <w:pPr>
        <w:pStyle w:val="Heading2"/>
        <w:rPr>
          <w:rFonts w:ascii="仿宋" w:eastAsia="仿宋" w:hAnsi="仿宋" w:cs="仿宋" w:hint="eastAsia"/>
          <w:lang w:eastAsia="zh-CN"/>
        </w:rPr>
      </w:pPr>
      <w:bookmarkStart w:id="13" w:name="_Toc21537"/>
      <w:r>
        <w:rPr>
          <w:rFonts w:ascii="仿宋" w:eastAsia="仿宋" w:hAnsi="仿宋" w:cs="仿宋" w:hint="eastAsia"/>
          <w:lang w:eastAsia="zh-CN"/>
        </w:rPr>
        <w:t>(一)、汽油发电机组项目背景分析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发电机组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汽油发电机组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汽油发电机组项目在这个潮流中的定位。同时，我们将关注行业内涌现的新兴机遇，以便汽油发电机组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技术的飞速进步为汽油发电机组项目提供了强大的发展动力。我们将聚焦于行业内最新的技术发展趋势，包括但不限于人工智能、大数据分析、物联网等领域。通过深度的技术研究，我们将确保汽油发电机组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汽油发电机组项目发展的源泉。我们将投入更多的精力对市场需求进行深入剖析，超越表面的需求，深入挖掘潜在的市场痛点和机遇。通过对市场需求的细致了解，汽油发电机组项目将更有针对性地设计解决方案，满足市场的多样化需求，从而更好地促进汽油发电机组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汽油发电机组项目战略至关重要。我们将对竞争态势进行更为深入的分析，包括但不限于市场份额、产品特点、客户满意度等多个维度。通过深度的竞争分析，汽油发电机组项目将能够更准确地把握市场脉搏，制定具有竞争力的汽油发电机组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汽油发电机组项目的发展具有直接的影响。我们将进行更为全面的法规和政策分析，了解行业发展中的潜在法律风险和合规挑战。通过充分了解和遵守相关法规，汽油发电机组项目将确保在法律框架内合法合规运营，为汽油发电机组项目的稳健发展提供有力支持。</w:t>
      </w:r>
    </w:p>
    <w:p>
      <w:pPr>
        <w:pStyle w:val="Heading2"/>
        <w:ind w:firstLine="560" w:firstLineChars="200"/>
        <w:rPr>
          <w:rFonts w:ascii="仿宋" w:eastAsia="仿宋" w:hAnsi="仿宋" w:cs="仿宋" w:hint="eastAsia"/>
          <w:sz w:val="28"/>
          <w:lang w:eastAsia="zh-CN"/>
        </w:rPr>
      </w:pPr>
      <w:bookmarkStart w:id="14" w:name="_Toc26942"/>
      <w:r>
        <w:rPr>
          <w:rFonts w:ascii="仿宋" w:eastAsia="仿宋" w:hAnsi="仿宋" w:cs="仿宋" w:hint="eastAsia"/>
          <w:sz w:val="28"/>
          <w:lang w:eastAsia="zh-CN"/>
        </w:rPr>
        <w:t>(二)、汽油发电机组项目建设必要性分析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油发电机组项目建设的迫切性源于对行业发展趋势的深刻洞察。我们正处于一个行业变革的时代，科技创新、数字化转型成为企业发展的关键动力。汽油发电机组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发电机组项目建设不仅仅是为了跟上潮流，更是为了通过技术创新推动企业的持续发展。通过引入先进的技术和解决方案，汽油发电机组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汽油发电机组项目的建设成为必然选择，通过提高产品质量、拓展服务领域，从而在竞争中获得更多的机会。汽油发电机组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汽油发电机组项目建设的必要性体现在对客户需求更精准的满足。通过汽油发电机组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发电机组项目建设的背后是对企业持续创新的追求。只有通过不断创新，企业才能在竞争中立于不败之地。汽油发电机组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0141"/>
      <w:r>
        <w:rPr>
          <w:rFonts w:ascii="仿宋" w:eastAsia="仿宋" w:hAnsi="仿宋" w:cs="仿宋" w:hint="eastAsia"/>
          <w:sz w:val="28"/>
          <w:lang w:eastAsia="zh-CN"/>
        </w:rPr>
        <w:t>五、汽油发电机组项目土建工程</w:t>
      </w:r>
      <w:bookmarkEnd w:id="15"/>
    </w:p>
    <w:p>
      <w:pPr>
        <w:pStyle w:val="Heading2"/>
        <w:rPr>
          <w:rFonts w:ascii="仿宋" w:eastAsia="仿宋" w:hAnsi="仿宋" w:cs="仿宋" w:hint="eastAsia"/>
          <w:lang w:eastAsia="zh-CN"/>
        </w:rPr>
      </w:pPr>
      <w:bookmarkStart w:id="16" w:name="_Toc18637"/>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在汽油发电机组项目的建筑工程设计中，我们将秉承一系列重要的设计原则，以确保汽油发电机组项目建筑在功能、美观、可持续性等方面达到最佳效果。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首要原则是确保建筑的功能性得到最大化的发挥。我们将充分理解汽油发电机组项目的实际需求，合理布局各个功能区域，保证建筑在满足业务需求的同时，提供高效的工作环境。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在建筑设计中，我们将综合考虑建设和运营成本。通过精细的经济效益分析，确保设计方案在高效利用资源的同时，对汽油发电机组项目的长期盈利能力有积极的贡献。</w:t>
      </w:r>
    </w:p>
    <w:p>
      <w:pPr>
        <w:pStyle w:val="Heading2"/>
        <w:ind w:firstLine="560" w:firstLineChars="200"/>
        <w:rPr>
          <w:rFonts w:ascii="仿宋" w:eastAsia="仿宋" w:hAnsi="仿宋" w:cs="仿宋" w:hint="eastAsia"/>
          <w:sz w:val="28"/>
          <w:lang w:eastAsia="zh-CN"/>
        </w:rPr>
      </w:pPr>
      <w:bookmarkStart w:id="17" w:name="_Toc4102"/>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油发电机组项目的土建工程设计中，我们将精准设定设计年限，结合汽油发电机组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油发电机组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5081"/>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汽油发电机组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油发电机组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油发电机组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30151"/>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本期工程汽油发电机组项目预计总建筑面积XXX平方米，其中：计容建筑面积XXX平方米，计划建筑工程投资XX万元，占汽油发电机组项目总投资的XX%。</w:t>
      </w:r>
    </w:p>
    <w:p>
      <w:pPr>
        <w:pStyle w:val="Heading1"/>
        <w:ind w:firstLine="560" w:firstLineChars="200"/>
        <w:rPr>
          <w:rFonts w:ascii="仿宋" w:eastAsia="仿宋" w:hAnsi="仿宋" w:cs="仿宋" w:hint="eastAsia"/>
          <w:sz w:val="28"/>
          <w:lang w:eastAsia="zh-CN"/>
        </w:rPr>
      </w:pPr>
      <w:bookmarkStart w:id="20" w:name="_Toc6919"/>
      <w:r>
        <w:rPr>
          <w:rFonts w:ascii="仿宋" w:eastAsia="仿宋" w:hAnsi="仿宋" w:cs="仿宋" w:hint="eastAsia"/>
          <w:sz w:val="28"/>
          <w:lang w:eastAsia="zh-CN"/>
        </w:rPr>
        <w:t>六、市场分析、调研</w:t>
      </w:r>
      <w:bookmarkEnd w:id="20"/>
    </w:p>
    <w:p>
      <w:pPr>
        <w:pStyle w:val="Heading2"/>
        <w:rPr>
          <w:rFonts w:ascii="仿宋" w:eastAsia="仿宋" w:hAnsi="仿宋" w:cs="仿宋" w:hint="eastAsia"/>
          <w:lang w:eastAsia="zh-CN"/>
        </w:rPr>
      </w:pPr>
      <w:bookmarkStart w:id="21" w:name="_Toc20585"/>
      <w:r>
        <w:rPr>
          <w:rFonts w:ascii="仿宋" w:eastAsia="仿宋" w:hAnsi="仿宋" w:cs="仿宋" w:hint="eastAsia"/>
          <w:lang w:eastAsia="zh-CN"/>
        </w:rPr>
        <w:t>(一)、汽油发电机组行业分析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汽油发电机组行业一直以来都是市场的关注焦点。行业内的发展趋势、竞争态势以及潜在机会都对汽油发电机组项目的推进产生深远的影响。通过深入研究行业的整体概貌，我们将更好地理解行业的核心特征，为汽油发电机组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https://d.book118.com/735314001140011101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汽油发电机组项目计划设计方案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汽油发电机组项目计划设计方案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汽油发电机组项目计划设计方案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汽油发电机组项目计划设计方案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汽油发电机组项目计划设计方案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汽油发电机组项目计划设计方案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汽油发电机组项目计划设计方案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汽油发电机组项目计划设计方案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汽油发电机组项目计划设计方案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汽油发电机组项目计划设计方案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汽油发电机组项目计划设计方案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汽油发电机组项目计划设计方案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汽油发电机组项目计划设计方案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汽油发电机组项目计划设计方案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汽油发电机组项目计划设计方案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汽油发电机组项目计划设计方案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汽油发电机组项目计划设计方案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B26B58"/>
    <w:rsid w:val="7FB26B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5314001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2024-01-28T02:49:00Z</dcterms:created>
  <dcterms:modified xsi:type="dcterms:W3CDTF">2024-01-28T02:49:23Z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66F8A006787C483F9D067789535C3DAE_11</vt:lpwstr>
  </property>
  <property fmtid="{D5CDD505-2E9C-101B-9397-08002B2CF9AE}" pid="3" name="KSOProductBuildVer">
    <vt:lpwstr>2052-12.1.0.16120</vt:lpwstr>
  </property>
</Properties>
</file>