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矿业测量仪器项目构思建设方案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6" w:history="1">
        <w:r>
          <w:rPr>
            <w:rFonts w:ascii="仿宋" w:eastAsia="仿宋" w:hAnsi="仿宋" w:cs="仿宋" w:hint="eastAsia"/>
            <w:lang w:eastAsia="zh-CN"/>
          </w:rPr>
          <w:t>前言</w:t>
        </w:r>
        <w:r>
          <w:tab/>
        </w:r>
        <w:r>
          <w:fldChar w:fldCharType="begin"/>
        </w:r>
        <w:r>
          <w:instrText xml:space="preserve"> PAGEREF _Toc29466 \h </w:instrText>
        </w:r>
        <w:r>
          <w:fldChar w:fldCharType="separate"/>
        </w:r>
        <w:r>
          <w:t>3</w:t>
        </w:r>
        <w:r>
          <w:fldChar w:fldCharType="end"/>
        </w:r>
      </w:hyperlink>
    </w:p>
    <w:p>
      <w:pPr>
        <w:pStyle w:val="TOC1"/>
        <w:tabs>
          <w:tab w:val="right" w:leader="dot" w:pos="8306"/>
        </w:tabs>
      </w:pPr>
      <w:hyperlink w:anchor="_Toc15542" w:history="1">
        <w:r>
          <w:rPr>
            <w:rFonts w:ascii="仿宋" w:eastAsia="仿宋" w:hAnsi="仿宋" w:cs="仿宋" w:hint="eastAsia"/>
            <w:lang w:eastAsia="zh-CN"/>
          </w:rPr>
          <w:t>一、发展规划、产业政策和行业准入分析</w:t>
        </w:r>
        <w:r>
          <w:tab/>
        </w:r>
        <w:r>
          <w:fldChar w:fldCharType="begin"/>
        </w:r>
        <w:r>
          <w:instrText xml:space="preserve"> PAGEREF _Toc15542 \h </w:instrText>
        </w:r>
        <w:r>
          <w:fldChar w:fldCharType="separate"/>
        </w:r>
        <w:r>
          <w:t>3</w:t>
        </w:r>
        <w:r>
          <w:fldChar w:fldCharType="end"/>
        </w:r>
      </w:hyperlink>
    </w:p>
    <w:p>
      <w:pPr>
        <w:pStyle w:val="TOC2"/>
        <w:tabs>
          <w:tab w:val="right" w:leader="dot" w:pos="8306"/>
        </w:tabs>
      </w:pPr>
      <w:hyperlink w:anchor="_Toc9916" w:history="1">
        <w:r>
          <w:rPr>
            <w:rFonts w:ascii="仿宋" w:eastAsia="仿宋" w:hAnsi="仿宋" w:cs="仿宋" w:hint="eastAsia"/>
            <w:lang w:eastAsia="zh-CN"/>
          </w:rPr>
          <w:t>(一)、发展规划分析</w:t>
        </w:r>
        <w:r>
          <w:tab/>
        </w:r>
        <w:r>
          <w:fldChar w:fldCharType="begin"/>
        </w:r>
        <w:r>
          <w:instrText xml:space="preserve"> PAGEREF _Toc9916 \h </w:instrText>
        </w:r>
        <w:r>
          <w:fldChar w:fldCharType="separate"/>
        </w:r>
        <w:r>
          <w:t>3</w:t>
        </w:r>
        <w:r>
          <w:fldChar w:fldCharType="end"/>
        </w:r>
      </w:hyperlink>
    </w:p>
    <w:p>
      <w:pPr>
        <w:pStyle w:val="TOC2"/>
        <w:tabs>
          <w:tab w:val="right" w:leader="dot" w:pos="8306"/>
        </w:tabs>
      </w:pPr>
      <w:hyperlink w:anchor="_Toc32457" w:history="1">
        <w:r>
          <w:rPr>
            <w:rFonts w:ascii="仿宋" w:eastAsia="仿宋" w:hAnsi="仿宋" w:cs="仿宋" w:hint="eastAsia"/>
            <w:lang w:eastAsia="zh-CN"/>
          </w:rPr>
          <w:t>(二)、产业政策分析</w:t>
        </w:r>
        <w:r>
          <w:tab/>
        </w:r>
        <w:r>
          <w:fldChar w:fldCharType="begin"/>
        </w:r>
        <w:r>
          <w:instrText xml:space="preserve"> PAGEREF _Toc32457 \h </w:instrText>
        </w:r>
        <w:r>
          <w:fldChar w:fldCharType="separate"/>
        </w:r>
        <w:r>
          <w:t>5</w:t>
        </w:r>
        <w:r>
          <w:fldChar w:fldCharType="end"/>
        </w:r>
      </w:hyperlink>
    </w:p>
    <w:p>
      <w:pPr>
        <w:pStyle w:val="TOC2"/>
        <w:tabs>
          <w:tab w:val="right" w:leader="dot" w:pos="8306"/>
        </w:tabs>
      </w:pPr>
      <w:hyperlink w:anchor="_Toc13365" w:history="1">
        <w:r>
          <w:rPr>
            <w:rFonts w:ascii="仿宋" w:eastAsia="仿宋" w:hAnsi="仿宋" w:cs="仿宋" w:hint="eastAsia"/>
            <w:lang w:eastAsia="zh-CN"/>
          </w:rPr>
          <w:t>(三)、行业准入分析</w:t>
        </w:r>
        <w:r>
          <w:tab/>
        </w:r>
        <w:r>
          <w:fldChar w:fldCharType="begin"/>
        </w:r>
        <w:r>
          <w:instrText xml:space="preserve"> PAGEREF _Toc13365 \h </w:instrText>
        </w:r>
        <w:r>
          <w:fldChar w:fldCharType="separate"/>
        </w:r>
        <w:r>
          <w:t>6</w:t>
        </w:r>
        <w:r>
          <w:fldChar w:fldCharType="end"/>
        </w:r>
      </w:hyperlink>
    </w:p>
    <w:p>
      <w:pPr>
        <w:pStyle w:val="TOC1"/>
        <w:tabs>
          <w:tab w:val="right" w:leader="dot" w:pos="8306"/>
        </w:tabs>
      </w:pPr>
      <w:hyperlink w:anchor="_Toc7018" w:history="1">
        <w:r>
          <w:rPr>
            <w:rFonts w:ascii="仿宋" w:eastAsia="仿宋" w:hAnsi="仿宋" w:cs="仿宋" w:hint="eastAsia"/>
            <w:lang w:eastAsia="zh-CN"/>
          </w:rPr>
          <w:t>二、社会影响分析</w:t>
        </w:r>
        <w:r>
          <w:tab/>
        </w:r>
        <w:r>
          <w:fldChar w:fldCharType="begin"/>
        </w:r>
        <w:r>
          <w:instrText xml:space="preserve"> PAGEREF _Toc7018 \h </w:instrText>
        </w:r>
        <w:r>
          <w:fldChar w:fldCharType="separate"/>
        </w:r>
        <w:r>
          <w:t>7</w:t>
        </w:r>
        <w:r>
          <w:fldChar w:fldCharType="end"/>
        </w:r>
      </w:hyperlink>
    </w:p>
    <w:p>
      <w:pPr>
        <w:pStyle w:val="TOC2"/>
        <w:tabs>
          <w:tab w:val="right" w:leader="dot" w:pos="8306"/>
        </w:tabs>
      </w:pPr>
      <w:hyperlink w:anchor="_Toc20175" w:history="1">
        <w:r>
          <w:rPr>
            <w:rFonts w:ascii="仿宋" w:eastAsia="仿宋" w:hAnsi="仿宋" w:cs="仿宋" w:hint="eastAsia"/>
            <w:lang w:eastAsia="zh-CN"/>
          </w:rPr>
          <w:t>(一)、社会影响效果分析</w:t>
        </w:r>
        <w:r>
          <w:tab/>
        </w:r>
        <w:r>
          <w:fldChar w:fldCharType="begin"/>
        </w:r>
        <w:r>
          <w:instrText xml:space="preserve"> PAGEREF _Toc20175 \h </w:instrText>
        </w:r>
        <w:r>
          <w:fldChar w:fldCharType="separate"/>
        </w:r>
        <w:r>
          <w:t>7</w:t>
        </w:r>
        <w:r>
          <w:fldChar w:fldCharType="end"/>
        </w:r>
      </w:hyperlink>
    </w:p>
    <w:p>
      <w:pPr>
        <w:pStyle w:val="TOC2"/>
        <w:tabs>
          <w:tab w:val="right" w:leader="dot" w:pos="8306"/>
        </w:tabs>
      </w:pPr>
      <w:hyperlink w:anchor="_Toc15170" w:history="1">
        <w:r>
          <w:rPr>
            <w:rFonts w:ascii="仿宋" w:eastAsia="仿宋" w:hAnsi="仿宋" w:cs="仿宋" w:hint="eastAsia"/>
            <w:lang w:eastAsia="zh-CN"/>
          </w:rPr>
          <w:t>(二)、社会适应性分析</w:t>
        </w:r>
        <w:r>
          <w:tab/>
        </w:r>
        <w:r>
          <w:fldChar w:fldCharType="begin"/>
        </w:r>
        <w:r>
          <w:instrText xml:space="preserve"> PAGEREF _Toc15170 \h </w:instrText>
        </w:r>
        <w:r>
          <w:fldChar w:fldCharType="separate"/>
        </w:r>
        <w:r>
          <w:t>10</w:t>
        </w:r>
        <w:r>
          <w:fldChar w:fldCharType="end"/>
        </w:r>
      </w:hyperlink>
    </w:p>
    <w:p>
      <w:pPr>
        <w:pStyle w:val="TOC2"/>
        <w:tabs>
          <w:tab w:val="right" w:leader="dot" w:pos="8306"/>
        </w:tabs>
      </w:pPr>
      <w:hyperlink w:anchor="_Toc23795" w:history="1">
        <w:r>
          <w:rPr>
            <w:rFonts w:ascii="仿宋" w:eastAsia="仿宋" w:hAnsi="仿宋" w:cs="仿宋" w:hint="eastAsia"/>
            <w:lang w:eastAsia="zh-CN"/>
          </w:rPr>
          <w:t>(三)、社会风险及对策分析</w:t>
        </w:r>
        <w:r>
          <w:tab/>
        </w:r>
        <w:r>
          <w:fldChar w:fldCharType="begin"/>
        </w:r>
        <w:r>
          <w:instrText xml:space="preserve"> PAGEREF _Toc23795 \h </w:instrText>
        </w:r>
        <w:r>
          <w:fldChar w:fldCharType="separate"/>
        </w:r>
        <w:r>
          <w:t>11</w:t>
        </w:r>
        <w:r>
          <w:fldChar w:fldCharType="end"/>
        </w:r>
      </w:hyperlink>
    </w:p>
    <w:p>
      <w:pPr>
        <w:pStyle w:val="TOC1"/>
        <w:tabs>
          <w:tab w:val="right" w:leader="dot" w:pos="8306"/>
        </w:tabs>
      </w:pPr>
      <w:hyperlink w:anchor="_Toc4596" w:history="1">
        <w:r>
          <w:rPr>
            <w:rFonts w:ascii="仿宋" w:eastAsia="仿宋" w:hAnsi="仿宋" w:cs="仿宋" w:hint="eastAsia"/>
            <w:lang w:eastAsia="zh-CN"/>
          </w:rPr>
          <w:t>三、项目监理与质量保证</w:t>
        </w:r>
        <w:r>
          <w:tab/>
        </w:r>
        <w:r>
          <w:fldChar w:fldCharType="begin"/>
        </w:r>
        <w:r>
          <w:instrText xml:space="preserve"> PAGEREF _Toc4596 \h </w:instrText>
        </w:r>
        <w:r>
          <w:fldChar w:fldCharType="separate"/>
        </w:r>
        <w:r>
          <w:t>15</w:t>
        </w:r>
        <w:r>
          <w:fldChar w:fldCharType="end"/>
        </w:r>
      </w:hyperlink>
    </w:p>
    <w:p>
      <w:pPr>
        <w:pStyle w:val="TOC2"/>
        <w:tabs>
          <w:tab w:val="right" w:leader="dot" w:pos="8306"/>
        </w:tabs>
      </w:pPr>
      <w:hyperlink w:anchor="_Toc30507" w:history="1">
        <w:r>
          <w:rPr>
            <w:rFonts w:ascii="仿宋" w:eastAsia="仿宋" w:hAnsi="仿宋" w:cs="仿宋" w:hint="eastAsia"/>
            <w:lang w:eastAsia="zh-CN"/>
          </w:rPr>
          <w:t>(一)、监理体系构建</w:t>
        </w:r>
        <w:r>
          <w:tab/>
        </w:r>
        <w:r>
          <w:fldChar w:fldCharType="begin"/>
        </w:r>
        <w:r>
          <w:instrText xml:space="preserve"> PAGEREF _Toc30507 \h </w:instrText>
        </w:r>
        <w:r>
          <w:fldChar w:fldCharType="separate"/>
        </w:r>
        <w:r>
          <w:t>15</w:t>
        </w:r>
        <w:r>
          <w:fldChar w:fldCharType="end"/>
        </w:r>
      </w:hyperlink>
    </w:p>
    <w:p>
      <w:pPr>
        <w:pStyle w:val="TOC2"/>
        <w:tabs>
          <w:tab w:val="right" w:leader="dot" w:pos="8306"/>
        </w:tabs>
      </w:pPr>
      <w:hyperlink w:anchor="_Toc902" w:history="1">
        <w:r>
          <w:rPr>
            <w:rFonts w:ascii="仿宋" w:eastAsia="仿宋" w:hAnsi="仿宋" w:cs="仿宋" w:hint="eastAsia"/>
            <w:lang w:eastAsia="zh-CN"/>
          </w:rPr>
          <w:t>(二)、质量保证体系实施</w:t>
        </w:r>
        <w:r>
          <w:tab/>
        </w:r>
        <w:r>
          <w:fldChar w:fldCharType="begin"/>
        </w:r>
        <w:r>
          <w:instrText xml:space="preserve"> PAGEREF _Toc902 \h </w:instrText>
        </w:r>
        <w:r>
          <w:fldChar w:fldCharType="separate"/>
        </w:r>
        <w:r>
          <w:t>16</w:t>
        </w:r>
        <w:r>
          <w:fldChar w:fldCharType="end"/>
        </w:r>
      </w:hyperlink>
    </w:p>
    <w:p>
      <w:pPr>
        <w:pStyle w:val="TOC2"/>
        <w:tabs>
          <w:tab w:val="right" w:leader="dot" w:pos="8306"/>
        </w:tabs>
      </w:pPr>
      <w:hyperlink w:anchor="_Toc4194" w:history="1">
        <w:r>
          <w:rPr>
            <w:rFonts w:ascii="仿宋" w:eastAsia="仿宋" w:hAnsi="仿宋" w:cs="仿宋" w:hint="eastAsia"/>
            <w:lang w:eastAsia="zh-CN"/>
          </w:rPr>
          <w:t>(三)、监理与质量控制流程</w:t>
        </w:r>
        <w:r>
          <w:tab/>
        </w:r>
        <w:r>
          <w:fldChar w:fldCharType="begin"/>
        </w:r>
        <w:r>
          <w:instrText xml:space="preserve"> PAGEREF _Toc4194 \h </w:instrText>
        </w:r>
        <w:r>
          <w:fldChar w:fldCharType="separate"/>
        </w:r>
        <w:r>
          <w:t>16</w:t>
        </w:r>
        <w:r>
          <w:fldChar w:fldCharType="end"/>
        </w:r>
      </w:hyperlink>
    </w:p>
    <w:p>
      <w:pPr>
        <w:pStyle w:val="TOC1"/>
        <w:tabs>
          <w:tab w:val="right" w:leader="dot" w:pos="8306"/>
        </w:tabs>
      </w:pPr>
      <w:hyperlink w:anchor="_Toc25140" w:history="1">
        <w:r>
          <w:rPr>
            <w:rFonts w:ascii="仿宋" w:eastAsia="仿宋" w:hAnsi="仿宋" w:cs="仿宋" w:hint="eastAsia"/>
            <w:lang w:eastAsia="zh-CN"/>
          </w:rPr>
          <w:t>四、背景、必要性分析</w:t>
        </w:r>
        <w:r>
          <w:tab/>
        </w:r>
        <w:r>
          <w:fldChar w:fldCharType="begin"/>
        </w:r>
        <w:r>
          <w:instrText xml:space="preserve"> PAGEREF _Toc25140 \h </w:instrText>
        </w:r>
        <w:r>
          <w:fldChar w:fldCharType="separate"/>
        </w:r>
        <w:r>
          <w:t>17</w:t>
        </w:r>
        <w:r>
          <w:fldChar w:fldCharType="end"/>
        </w:r>
      </w:hyperlink>
    </w:p>
    <w:p>
      <w:pPr>
        <w:pStyle w:val="TOC2"/>
        <w:tabs>
          <w:tab w:val="right" w:leader="dot" w:pos="8306"/>
        </w:tabs>
      </w:pPr>
      <w:hyperlink w:anchor="_Toc6395" w:history="1">
        <w:r>
          <w:rPr>
            <w:rFonts w:ascii="仿宋" w:eastAsia="仿宋" w:hAnsi="仿宋" w:cs="仿宋" w:hint="eastAsia"/>
            <w:lang w:eastAsia="zh-CN"/>
          </w:rPr>
          <w:t>(一)、项目建设背景</w:t>
        </w:r>
        <w:r>
          <w:tab/>
        </w:r>
        <w:r>
          <w:fldChar w:fldCharType="begin"/>
        </w:r>
        <w:r>
          <w:instrText xml:space="preserve"> PAGEREF _Toc6395 \h </w:instrText>
        </w:r>
        <w:r>
          <w:fldChar w:fldCharType="separate"/>
        </w:r>
        <w:r>
          <w:t>17</w:t>
        </w:r>
        <w:r>
          <w:fldChar w:fldCharType="end"/>
        </w:r>
      </w:hyperlink>
    </w:p>
    <w:p>
      <w:pPr>
        <w:pStyle w:val="TOC2"/>
        <w:tabs>
          <w:tab w:val="right" w:leader="dot" w:pos="8306"/>
        </w:tabs>
      </w:pPr>
      <w:hyperlink w:anchor="_Toc28577" w:history="1">
        <w:r>
          <w:rPr>
            <w:rFonts w:ascii="仿宋" w:eastAsia="仿宋" w:hAnsi="仿宋" w:cs="仿宋" w:hint="eastAsia"/>
            <w:lang w:eastAsia="zh-CN"/>
          </w:rPr>
          <w:t>(二)、必要性分析</w:t>
        </w:r>
        <w:r>
          <w:tab/>
        </w:r>
        <w:r>
          <w:fldChar w:fldCharType="begin"/>
        </w:r>
        <w:r>
          <w:instrText xml:space="preserve"> PAGEREF _Toc28577 \h </w:instrText>
        </w:r>
        <w:r>
          <w:fldChar w:fldCharType="separate"/>
        </w:r>
        <w:r>
          <w:t>18</w:t>
        </w:r>
        <w:r>
          <w:fldChar w:fldCharType="end"/>
        </w:r>
      </w:hyperlink>
    </w:p>
    <w:p>
      <w:pPr>
        <w:pStyle w:val="TOC2"/>
        <w:tabs>
          <w:tab w:val="right" w:leader="dot" w:pos="8306"/>
        </w:tabs>
      </w:pPr>
      <w:hyperlink w:anchor="_Toc15277" w:history="1">
        <w:r>
          <w:rPr>
            <w:rFonts w:ascii="仿宋" w:eastAsia="仿宋" w:hAnsi="仿宋" w:cs="仿宋" w:hint="eastAsia"/>
            <w:lang w:eastAsia="zh-CN"/>
          </w:rPr>
          <w:t>(三)、项目建设有利条件</w:t>
        </w:r>
        <w:r>
          <w:tab/>
        </w:r>
        <w:r>
          <w:fldChar w:fldCharType="begin"/>
        </w:r>
        <w:r>
          <w:instrText xml:space="preserve"> PAGEREF _Toc15277 \h </w:instrText>
        </w:r>
        <w:r>
          <w:fldChar w:fldCharType="separate"/>
        </w:r>
        <w:r>
          <w:t>19</w:t>
        </w:r>
        <w:r>
          <w:fldChar w:fldCharType="end"/>
        </w:r>
      </w:hyperlink>
    </w:p>
    <w:p>
      <w:pPr>
        <w:pStyle w:val="TOC1"/>
        <w:tabs>
          <w:tab w:val="right" w:leader="dot" w:pos="8306"/>
        </w:tabs>
      </w:pPr>
      <w:hyperlink w:anchor="_Toc25793" w:history="1">
        <w:r>
          <w:rPr>
            <w:rFonts w:ascii="仿宋" w:eastAsia="仿宋" w:hAnsi="仿宋" w:cs="仿宋" w:hint="eastAsia"/>
            <w:lang w:eastAsia="zh-CN"/>
          </w:rPr>
          <w:t>五、环境和生态影响分析</w:t>
        </w:r>
        <w:r>
          <w:tab/>
        </w:r>
        <w:r>
          <w:fldChar w:fldCharType="begin"/>
        </w:r>
        <w:r>
          <w:instrText xml:space="preserve"> PAGEREF _Toc25793 \h </w:instrText>
        </w:r>
        <w:r>
          <w:fldChar w:fldCharType="separate"/>
        </w:r>
        <w:r>
          <w:t>21</w:t>
        </w:r>
        <w:r>
          <w:fldChar w:fldCharType="end"/>
        </w:r>
      </w:hyperlink>
    </w:p>
    <w:p>
      <w:pPr>
        <w:pStyle w:val="TOC2"/>
        <w:tabs>
          <w:tab w:val="right" w:leader="dot" w:pos="8306"/>
        </w:tabs>
      </w:pPr>
      <w:hyperlink w:anchor="_Toc2639" w:history="1">
        <w:r>
          <w:rPr>
            <w:rFonts w:ascii="仿宋" w:eastAsia="仿宋" w:hAnsi="仿宋" w:cs="仿宋" w:hint="eastAsia"/>
            <w:lang w:eastAsia="zh-CN"/>
          </w:rPr>
          <w:t>(一)、环境和生态现状</w:t>
        </w:r>
        <w:r>
          <w:tab/>
        </w:r>
        <w:r>
          <w:fldChar w:fldCharType="begin"/>
        </w:r>
        <w:r>
          <w:instrText xml:space="preserve"> PAGEREF _Toc2639 \h </w:instrText>
        </w:r>
        <w:r>
          <w:fldChar w:fldCharType="separate"/>
        </w:r>
        <w:r>
          <w:t>21</w:t>
        </w:r>
        <w:r>
          <w:fldChar w:fldCharType="end"/>
        </w:r>
      </w:hyperlink>
    </w:p>
    <w:p>
      <w:pPr>
        <w:pStyle w:val="TOC2"/>
        <w:tabs>
          <w:tab w:val="right" w:leader="dot" w:pos="8306"/>
        </w:tabs>
      </w:pPr>
      <w:hyperlink w:anchor="_Toc7671" w:history="1">
        <w:r>
          <w:rPr>
            <w:rFonts w:ascii="仿宋" w:eastAsia="仿宋" w:hAnsi="仿宋" w:cs="仿宋" w:hint="eastAsia"/>
            <w:lang w:eastAsia="zh-CN"/>
          </w:rPr>
          <w:t>(二)、生态环境影响分析</w:t>
        </w:r>
        <w:r>
          <w:tab/>
        </w:r>
        <w:r>
          <w:fldChar w:fldCharType="begin"/>
        </w:r>
        <w:r>
          <w:instrText xml:space="preserve"> PAGEREF _Toc7671 \h </w:instrText>
        </w:r>
        <w:r>
          <w:fldChar w:fldCharType="separate"/>
        </w:r>
        <w:r>
          <w:t>22</w:t>
        </w:r>
        <w:r>
          <w:fldChar w:fldCharType="end"/>
        </w:r>
      </w:hyperlink>
    </w:p>
    <w:p>
      <w:pPr>
        <w:pStyle w:val="TOC2"/>
        <w:tabs>
          <w:tab w:val="right" w:leader="dot" w:pos="8306"/>
        </w:tabs>
      </w:pPr>
      <w:hyperlink w:anchor="_Toc25080" w:history="1">
        <w:r>
          <w:rPr>
            <w:rFonts w:ascii="仿宋" w:eastAsia="仿宋" w:hAnsi="仿宋" w:cs="仿宋" w:hint="eastAsia"/>
            <w:lang w:eastAsia="zh-CN"/>
          </w:rPr>
          <w:t>(三)、生态环境保护措施</w:t>
        </w:r>
        <w:r>
          <w:tab/>
        </w:r>
        <w:r>
          <w:fldChar w:fldCharType="begin"/>
        </w:r>
        <w:r>
          <w:instrText xml:space="preserve"> PAGEREF _Toc25080 \h </w:instrText>
        </w:r>
        <w:r>
          <w:fldChar w:fldCharType="separate"/>
        </w:r>
        <w:r>
          <w:t>24</w:t>
        </w:r>
        <w:r>
          <w:fldChar w:fldCharType="end"/>
        </w:r>
      </w:hyperlink>
    </w:p>
    <w:p>
      <w:pPr>
        <w:pStyle w:val="TOC2"/>
        <w:tabs>
          <w:tab w:val="right" w:leader="dot" w:pos="8306"/>
        </w:tabs>
      </w:pPr>
      <w:hyperlink w:anchor="_Toc13624" w:history="1">
        <w:r>
          <w:rPr>
            <w:rFonts w:ascii="仿宋" w:eastAsia="仿宋" w:hAnsi="仿宋" w:cs="仿宋" w:hint="eastAsia"/>
            <w:lang w:eastAsia="zh-CN"/>
          </w:rPr>
          <w:t>(四)、地质灾害影响分析</w:t>
        </w:r>
        <w:r>
          <w:tab/>
        </w:r>
        <w:r>
          <w:fldChar w:fldCharType="begin"/>
        </w:r>
        <w:r>
          <w:instrText xml:space="preserve"> PAGEREF _Toc13624 \h </w:instrText>
        </w:r>
        <w:r>
          <w:fldChar w:fldCharType="separate"/>
        </w:r>
        <w:r>
          <w:t>25</w:t>
        </w:r>
        <w:r>
          <w:fldChar w:fldCharType="end"/>
        </w:r>
      </w:hyperlink>
    </w:p>
    <w:p>
      <w:pPr>
        <w:pStyle w:val="TOC2"/>
        <w:tabs>
          <w:tab w:val="right" w:leader="dot" w:pos="8306"/>
        </w:tabs>
      </w:pPr>
      <w:hyperlink w:anchor="_Toc18716" w:history="1">
        <w:r>
          <w:rPr>
            <w:rFonts w:ascii="仿宋" w:eastAsia="仿宋" w:hAnsi="仿宋" w:cs="仿宋" w:hint="eastAsia"/>
            <w:lang w:eastAsia="zh-CN"/>
          </w:rPr>
          <w:t>(五)、特殊环境影响</w:t>
        </w:r>
        <w:r>
          <w:tab/>
        </w:r>
        <w:r>
          <w:fldChar w:fldCharType="begin"/>
        </w:r>
        <w:r>
          <w:instrText xml:space="preserve"> PAGEREF _Toc18716 \h </w:instrText>
        </w:r>
        <w:r>
          <w:fldChar w:fldCharType="separate"/>
        </w:r>
        <w:r>
          <w:t>27</w:t>
        </w:r>
        <w:r>
          <w:fldChar w:fldCharType="end"/>
        </w:r>
      </w:hyperlink>
    </w:p>
    <w:p>
      <w:pPr>
        <w:pStyle w:val="TOC1"/>
        <w:tabs>
          <w:tab w:val="right" w:leader="dot" w:pos="8306"/>
        </w:tabs>
      </w:pPr>
      <w:hyperlink w:anchor="_Toc25141" w:history="1">
        <w:r>
          <w:rPr>
            <w:rFonts w:ascii="仿宋" w:eastAsia="仿宋" w:hAnsi="仿宋" w:cs="仿宋" w:hint="eastAsia"/>
            <w:lang w:eastAsia="zh-CN"/>
          </w:rPr>
          <w:t>六、资源开发及综合利用分析</w:t>
        </w:r>
        <w:r>
          <w:tab/>
        </w:r>
        <w:r>
          <w:fldChar w:fldCharType="begin"/>
        </w:r>
        <w:r>
          <w:instrText xml:space="preserve"> PAGEREF _Toc25141 \h </w:instrText>
        </w:r>
        <w:r>
          <w:fldChar w:fldCharType="separate"/>
        </w:r>
        <w:r>
          <w:t>28</w:t>
        </w:r>
        <w:r>
          <w:fldChar w:fldCharType="end"/>
        </w:r>
      </w:hyperlink>
    </w:p>
    <w:p>
      <w:pPr>
        <w:pStyle w:val="TOC2"/>
        <w:tabs>
          <w:tab w:val="right" w:leader="dot" w:pos="8306"/>
        </w:tabs>
      </w:pPr>
      <w:hyperlink w:anchor="_Toc24460" w:history="1">
        <w:r>
          <w:rPr>
            <w:rFonts w:ascii="仿宋" w:eastAsia="仿宋" w:hAnsi="仿宋" w:cs="仿宋" w:hint="eastAsia"/>
            <w:lang w:eastAsia="zh-CN"/>
          </w:rPr>
          <w:t>(一)、资源开发方案</w:t>
        </w:r>
        <w:r>
          <w:tab/>
        </w:r>
        <w:r>
          <w:fldChar w:fldCharType="begin"/>
        </w:r>
        <w:r>
          <w:instrText xml:space="preserve"> PAGEREF _Toc24460 \h </w:instrText>
        </w:r>
        <w:r>
          <w:fldChar w:fldCharType="separate"/>
        </w:r>
        <w:r>
          <w:t>28</w:t>
        </w:r>
        <w:r>
          <w:fldChar w:fldCharType="end"/>
        </w:r>
      </w:hyperlink>
    </w:p>
    <w:p>
      <w:pPr>
        <w:pStyle w:val="TOC2"/>
        <w:tabs>
          <w:tab w:val="right" w:leader="dot" w:pos="8306"/>
        </w:tabs>
      </w:pPr>
      <w:hyperlink w:anchor="_Toc30932" w:history="1">
        <w:r>
          <w:rPr>
            <w:rFonts w:ascii="仿宋" w:eastAsia="仿宋" w:hAnsi="仿宋" w:cs="仿宋" w:hint="eastAsia"/>
            <w:lang w:eastAsia="zh-CN"/>
          </w:rPr>
          <w:t>(二)、资源利用方案</w:t>
        </w:r>
        <w:r>
          <w:tab/>
        </w:r>
        <w:r>
          <w:fldChar w:fldCharType="begin"/>
        </w:r>
        <w:r>
          <w:instrText xml:space="preserve"> PAGEREF _Toc30932 \h </w:instrText>
        </w:r>
        <w:r>
          <w:fldChar w:fldCharType="separate"/>
        </w:r>
        <w:r>
          <w:t>29</w:t>
        </w:r>
        <w:r>
          <w:fldChar w:fldCharType="end"/>
        </w:r>
      </w:hyperlink>
    </w:p>
    <w:p>
      <w:pPr>
        <w:pStyle w:val="TOC2"/>
        <w:tabs>
          <w:tab w:val="right" w:leader="dot" w:pos="8306"/>
        </w:tabs>
      </w:pPr>
      <w:hyperlink w:anchor="_Toc30596" w:history="1">
        <w:r>
          <w:rPr>
            <w:rFonts w:ascii="仿宋" w:eastAsia="仿宋" w:hAnsi="仿宋" w:cs="仿宋" w:hint="eastAsia"/>
            <w:lang w:eastAsia="zh-CN"/>
          </w:rPr>
          <w:t>(三)、资源节约措施</w:t>
        </w:r>
        <w:r>
          <w:tab/>
        </w:r>
        <w:r>
          <w:fldChar w:fldCharType="begin"/>
        </w:r>
        <w:r>
          <w:instrText xml:space="preserve"> PAGEREF _Toc30596 \h </w:instrText>
        </w:r>
        <w:r>
          <w:fldChar w:fldCharType="separate"/>
        </w:r>
        <w:r>
          <w:t>30</w:t>
        </w:r>
        <w:r>
          <w:fldChar w:fldCharType="end"/>
        </w:r>
      </w:hyperlink>
    </w:p>
    <w:p>
      <w:pPr>
        <w:pStyle w:val="TOC1"/>
        <w:tabs>
          <w:tab w:val="right" w:leader="dot" w:pos="8306"/>
        </w:tabs>
      </w:pPr>
      <w:hyperlink w:anchor="_Toc24711" w:history="1">
        <w:r>
          <w:rPr>
            <w:rFonts w:ascii="仿宋" w:eastAsia="仿宋" w:hAnsi="仿宋" w:cs="仿宋" w:hint="eastAsia"/>
            <w:lang w:eastAsia="zh-CN"/>
          </w:rPr>
          <w:t>七、资金管理与财务规划</w:t>
        </w:r>
        <w:r>
          <w:tab/>
        </w:r>
        <w:r>
          <w:fldChar w:fldCharType="begin"/>
        </w:r>
        <w:r>
          <w:instrText xml:space="preserve"> PAGEREF _Toc24711 \h </w:instrText>
        </w:r>
        <w:r>
          <w:fldChar w:fldCharType="separate"/>
        </w:r>
        <w:r>
          <w:t>31</w:t>
        </w:r>
        <w:r>
          <w:fldChar w:fldCharType="end"/>
        </w:r>
      </w:hyperlink>
    </w:p>
    <w:p>
      <w:pPr>
        <w:pStyle w:val="TOC2"/>
        <w:tabs>
          <w:tab w:val="right" w:leader="dot" w:pos="8306"/>
        </w:tabs>
      </w:pPr>
      <w:hyperlink w:anchor="_Toc26676" w:history="1">
        <w:r>
          <w:rPr>
            <w:rFonts w:ascii="仿宋" w:eastAsia="仿宋" w:hAnsi="仿宋" w:cs="仿宋" w:hint="eastAsia"/>
            <w:lang w:eastAsia="zh-CN"/>
          </w:rPr>
          <w:t>(一)、项目资金来源与筹措</w:t>
        </w:r>
        <w:r>
          <w:tab/>
        </w:r>
        <w:r>
          <w:fldChar w:fldCharType="begin"/>
        </w:r>
        <w:r>
          <w:instrText xml:space="preserve"> PAGEREF _Toc26676 \h </w:instrText>
        </w:r>
        <w:r>
          <w:fldChar w:fldCharType="separate"/>
        </w:r>
        <w:r>
          <w:t>31</w:t>
        </w:r>
        <w:r>
          <w:fldChar w:fldCharType="end"/>
        </w:r>
      </w:hyperlink>
    </w:p>
    <w:p>
      <w:pPr>
        <w:pStyle w:val="TOC2"/>
        <w:tabs>
          <w:tab w:val="right" w:leader="dot" w:pos="8306"/>
        </w:tabs>
      </w:pPr>
      <w:hyperlink w:anchor="_Toc29503" w:history="1">
        <w:r>
          <w:rPr>
            <w:rFonts w:ascii="仿宋" w:eastAsia="仿宋" w:hAnsi="仿宋" w:cs="仿宋" w:hint="eastAsia"/>
            <w:lang w:eastAsia="zh-CN"/>
          </w:rPr>
          <w:t>(二)、资金使用与监管</w:t>
        </w:r>
        <w:r>
          <w:tab/>
        </w:r>
        <w:r>
          <w:fldChar w:fldCharType="begin"/>
        </w:r>
        <w:r>
          <w:instrText xml:space="preserve"> PAGEREF _Toc29503 \h </w:instrText>
        </w:r>
        <w:r>
          <w:fldChar w:fldCharType="separate"/>
        </w:r>
        <w:r>
          <w:t>33</w:t>
        </w:r>
        <w:r>
          <w:fldChar w:fldCharType="end"/>
        </w:r>
      </w:hyperlink>
    </w:p>
    <w:p>
      <w:pPr>
        <w:pStyle w:val="TOC2"/>
        <w:tabs>
          <w:tab w:val="right" w:leader="dot" w:pos="8306"/>
        </w:tabs>
      </w:pPr>
      <w:hyperlink w:anchor="_Toc27992" w:history="1">
        <w:r>
          <w:rPr>
            <w:rFonts w:ascii="仿宋" w:eastAsia="仿宋" w:hAnsi="仿宋" w:cs="仿宋" w:hint="eastAsia"/>
            <w:lang w:eastAsia="zh-CN"/>
          </w:rPr>
          <w:t>(三)、财务规划与预测</w:t>
        </w:r>
        <w:r>
          <w:tab/>
        </w:r>
        <w:r>
          <w:fldChar w:fldCharType="begin"/>
        </w:r>
        <w:r>
          <w:instrText xml:space="preserve"> PAGEREF _Toc27992 \h </w:instrText>
        </w:r>
        <w:r>
          <w:fldChar w:fldCharType="separate"/>
        </w:r>
        <w:r>
          <w:t>34</w:t>
        </w:r>
        <w:r>
          <w:fldChar w:fldCharType="end"/>
        </w:r>
      </w:hyperlink>
    </w:p>
    <w:p>
      <w:pPr>
        <w:pStyle w:val="TOC1"/>
        <w:tabs>
          <w:tab w:val="right" w:leader="dot" w:pos="8306"/>
        </w:tabs>
      </w:pPr>
      <w:hyperlink w:anchor="_Toc26892" w:history="1">
        <w:r>
          <w:rPr>
            <w:rFonts w:ascii="仿宋" w:eastAsia="仿宋" w:hAnsi="仿宋" w:cs="仿宋" w:hint="eastAsia"/>
            <w:lang w:eastAsia="zh-CN"/>
          </w:rPr>
          <w:t>八、客户关系管理与市场拓展</w:t>
        </w:r>
        <w:r>
          <w:tab/>
        </w:r>
        <w:r>
          <w:fldChar w:fldCharType="begin"/>
        </w:r>
        <w:r>
          <w:instrText xml:space="preserve"> PAGEREF _Toc26892 \h </w:instrText>
        </w:r>
        <w:r>
          <w:fldChar w:fldCharType="separate"/>
        </w:r>
        <w:r>
          <w:t>35</w:t>
        </w:r>
        <w:r>
          <w:fldChar w:fldCharType="end"/>
        </w:r>
      </w:hyperlink>
    </w:p>
    <w:p>
      <w:pPr>
        <w:pStyle w:val="TOC2"/>
        <w:tabs>
          <w:tab w:val="right" w:leader="dot" w:pos="8306"/>
        </w:tabs>
      </w:pPr>
      <w:hyperlink w:anchor="_Toc17638" w:history="1">
        <w:r>
          <w:rPr>
            <w:rFonts w:ascii="仿宋" w:eastAsia="仿宋" w:hAnsi="仿宋" w:cs="仿宋" w:hint="eastAsia"/>
            <w:lang w:eastAsia="zh-CN"/>
          </w:rPr>
          <w:t>(一)、客户关系管理策略</w:t>
        </w:r>
        <w:r>
          <w:tab/>
        </w:r>
        <w:r>
          <w:fldChar w:fldCharType="begin"/>
        </w:r>
        <w:r>
          <w:instrText xml:space="preserve"> PAGEREF _Toc17638 \h </w:instrText>
        </w:r>
        <w:r>
          <w:fldChar w:fldCharType="separate"/>
        </w:r>
        <w:r>
          <w:t>35</w:t>
        </w:r>
        <w:r>
          <w:fldChar w:fldCharType="end"/>
        </w:r>
      </w:hyperlink>
    </w:p>
    <w:p>
      <w:pPr>
        <w:pStyle w:val="TOC2"/>
        <w:tabs>
          <w:tab w:val="right" w:leader="dot" w:pos="8306"/>
        </w:tabs>
      </w:pPr>
      <w:hyperlink w:anchor="_Toc23976" w:history="1">
        <w:r>
          <w:rPr>
            <w:rFonts w:ascii="仿宋" w:eastAsia="仿宋" w:hAnsi="仿宋" w:cs="仿宋" w:hint="eastAsia"/>
            <w:lang w:eastAsia="zh-CN"/>
          </w:rPr>
          <w:t>(二)、市场拓展方案</w:t>
        </w:r>
        <w:r>
          <w:tab/>
        </w:r>
        <w:r>
          <w:fldChar w:fldCharType="begin"/>
        </w:r>
        <w:r>
          <w:instrText xml:space="preserve"> PAGEREF _Toc23976 \h </w:instrText>
        </w:r>
        <w:r>
          <w:fldChar w:fldCharType="separate"/>
        </w:r>
        <w:r>
          <w:t>36</w:t>
        </w:r>
        <w:r>
          <w:fldChar w:fldCharType="end"/>
        </w:r>
      </w:hyperlink>
    </w:p>
    <w:p>
      <w:pPr>
        <w:pStyle w:val="TOC1"/>
        <w:tabs>
          <w:tab w:val="right" w:leader="dot" w:pos="8306"/>
        </w:tabs>
      </w:pPr>
      <w:hyperlink w:anchor="_Toc732" w:history="1">
        <w:r>
          <w:rPr>
            <w:rFonts w:ascii="仿宋" w:eastAsia="仿宋" w:hAnsi="仿宋" w:cs="仿宋" w:hint="eastAsia"/>
            <w:lang w:eastAsia="zh-CN"/>
          </w:rPr>
          <w:t>九、安全与应急管理</w:t>
        </w:r>
        <w:r>
          <w:tab/>
        </w:r>
        <w:r>
          <w:fldChar w:fldCharType="begin"/>
        </w:r>
        <w:r>
          <w:instrText xml:space="preserve"> PAGEREF _Toc732 \h </w:instrText>
        </w:r>
        <w:r>
          <w:fldChar w:fldCharType="separate"/>
        </w:r>
        <w:r>
          <w:t>38</w:t>
        </w:r>
        <w:r>
          <w:fldChar w:fldCharType="end"/>
        </w:r>
      </w:hyperlink>
    </w:p>
    <w:p>
      <w:pPr>
        <w:pStyle w:val="TOC2"/>
        <w:tabs>
          <w:tab w:val="right" w:leader="dot" w:pos="8306"/>
        </w:tabs>
      </w:pPr>
      <w:hyperlink w:anchor="_Toc10119" w:history="1">
        <w:r>
          <w:rPr>
            <w:rFonts w:ascii="仿宋" w:eastAsia="仿宋" w:hAnsi="仿宋" w:cs="仿宋" w:hint="eastAsia"/>
            <w:lang w:eastAsia="zh-CN"/>
          </w:rPr>
          <w:t>(一)、安全生产管理</w:t>
        </w:r>
        <w:r>
          <w:tab/>
        </w:r>
        <w:r>
          <w:fldChar w:fldCharType="begin"/>
        </w:r>
        <w:r>
          <w:instrText xml:space="preserve"> PAGEREF _Toc10119 \h </w:instrText>
        </w:r>
        <w:r>
          <w:fldChar w:fldCharType="separate"/>
        </w:r>
        <w:r>
          <w:t>38</w:t>
        </w:r>
        <w:r>
          <w:fldChar w:fldCharType="end"/>
        </w:r>
      </w:hyperlink>
    </w:p>
    <w:p>
      <w:pPr>
        <w:pStyle w:val="TOC2"/>
        <w:tabs>
          <w:tab w:val="right" w:leader="dot" w:pos="8306"/>
        </w:tabs>
      </w:pPr>
      <w:hyperlink w:anchor="_Toc5286" w:history="1">
        <w:r>
          <w:rPr>
            <w:rFonts w:ascii="仿宋" w:eastAsia="仿宋" w:hAnsi="仿宋" w:cs="仿宋" w:hint="eastAsia"/>
            <w:lang w:eastAsia="zh-CN"/>
          </w:rPr>
          <w:t>(二)、应急预案与响应</w:t>
        </w:r>
        <w:r>
          <w:tab/>
        </w:r>
        <w:r>
          <w:fldChar w:fldCharType="begin"/>
        </w:r>
        <w:r>
          <w:instrText xml:space="preserve"> PAGEREF _Toc5286 \h </w:instrText>
        </w:r>
        <w:r>
          <w:fldChar w:fldCharType="separate"/>
        </w:r>
        <w:r>
          <w:t>39</w:t>
        </w:r>
        <w:r>
          <w:fldChar w:fldCharType="end"/>
        </w:r>
      </w:hyperlink>
    </w:p>
    <w:p>
      <w:pPr>
        <w:pStyle w:val="TOC1"/>
        <w:tabs>
          <w:tab w:val="right" w:leader="dot" w:pos="8306"/>
        </w:tabs>
      </w:pPr>
      <w:hyperlink w:anchor="_Toc13334" w:history="1">
        <w:r>
          <w:rPr>
            <w:rFonts w:ascii="仿宋" w:eastAsia="仿宋" w:hAnsi="仿宋" w:cs="仿宋" w:hint="eastAsia"/>
            <w:lang w:eastAsia="zh-CN"/>
          </w:rPr>
          <w:t>十、技术创新与产业升级</w:t>
        </w:r>
        <w:r>
          <w:tab/>
        </w:r>
        <w:r>
          <w:fldChar w:fldCharType="begin"/>
        </w:r>
        <w:r>
          <w:instrText xml:space="preserve"> PAGEREF _Toc13334 \h </w:instrText>
        </w:r>
        <w:r>
          <w:fldChar w:fldCharType="separate"/>
        </w:r>
        <w:r>
          <w:t>41</w:t>
        </w:r>
        <w:r>
          <w:fldChar w:fldCharType="end"/>
        </w:r>
      </w:hyperlink>
    </w:p>
    <w:p>
      <w:pPr>
        <w:pStyle w:val="TOC2"/>
        <w:tabs>
          <w:tab w:val="right" w:leader="dot" w:pos="8306"/>
        </w:tabs>
      </w:pPr>
      <w:hyperlink w:anchor="_Toc30922" w:history="1">
        <w:r>
          <w:rPr>
            <w:rFonts w:ascii="仿宋" w:eastAsia="仿宋" w:hAnsi="仿宋" w:cs="仿宋" w:hint="eastAsia"/>
            <w:lang w:eastAsia="zh-CN"/>
          </w:rPr>
          <w:t>(一)、技术创新方向与目标</w:t>
        </w:r>
        <w:r>
          <w:tab/>
        </w:r>
        <w:r>
          <w:fldChar w:fldCharType="begin"/>
        </w:r>
        <w:r>
          <w:instrText xml:space="preserve"> PAGEREF _Toc30922 \h </w:instrText>
        </w:r>
        <w:r>
          <w:fldChar w:fldCharType="separate"/>
        </w:r>
        <w:r>
          <w:t>41</w:t>
        </w:r>
        <w:r>
          <w:fldChar w:fldCharType="end"/>
        </w:r>
      </w:hyperlink>
    </w:p>
    <w:p>
      <w:pPr>
        <w:pStyle w:val="TOC2"/>
        <w:tabs>
          <w:tab w:val="right" w:leader="dot" w:pos="8306"/>
        </w:tabs>
      </w:pPr>
      <w:hyperlink w:anchor="_Toc31575" w:history="1">
        <w:r>
          <w:rPr>
            <w:rFonts w:ascii="仿宋" w:eastAsia="仿宋" w:hAnsi="仿宋" w:cs="仿宋" w:hint="eastAsia"/>
            <w:lang w:eastAsia="zh-CN"/>
          </w:rPr>
          <w:t>(二)、产业升级路径与措施</w:t>
        </w:r>
        <w:r>
          <w:tab/>
        </w:r>
        <w:r>
          <w:fldChar w:fldCharType="begin"/>
        </w:r>
        <w:r>
          <w:instrText xml:space="preserve"> PAGEREF _Toc31575 \h </w:instrText>
        </w:r>
        <w:r>
          <w:fldChar w:fldCharType="separate"/>
        </w:r>
        <w:r>
          <w:t>42</w:t>
        </w:r>
        <w:r>
          <w:fldChar w:fldCharType="end"/>
        </w:r>
      </w:hyperlink>
    </w:p>
    <w:p>
      <w:pPr>
        <w:pStyle w:val="TOC1"/>
        <w:tabs>
          <w:tab w:val="right" w:leader="dot" w:pos="8306"/>
        </w:tabs>
      </w:pPr>
      <w:hyperlink w:anchor="_Toc5288" w:history="1">
        <w:r>
          <w:rPr>
            <w:rFonts w:ascii="仿宋" w:eastAsia="仿宋" w:hAnsi="仿宋" w:cs="仿宋" w:hint="eastAsia"/>
            <w:lang w:eastAsia="zh-CN"/>
          </w:rPr>
          <w:t>十一、项目实施与管理方案</w:t>
        </w:r>
        <w:r>
          <w:tab/>
        </w:r>
        <w:r>
          <w:fldChar w:fldCharType="begin"/>
        </w:r>
        <w:r>
          <w:instrText xml:space="preserve"> PAGEREF _Toc5288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0" w:history="1">
        <w:r>
          <w:rPr>
            <w:rFonts w:ascii="仿宋" w:eastAsia="仿宋" w:hAnsi="仿宋" w:cs="仿宋" w:hint="eastAsia"/>
            <w:lang w:eastAsia="zh-CN"/>
          </w:rPr>
          <w:t>(一)、项目实施计划</w:t>
        </w:r>
        <w:r>
          <w:tab/>
        </w:r>
        <w:r>
          <w:fldChar w:fldCharType="begin"/>
        </w:r>
        <w:r>
          <w:instrText xml:space="preserve"> PAGEREF _Toc27900 \h </w:instrText>
        </w:r>
        <w:r>
          <w:fldChar w:fldCharType="separate"/>
        </w:r>
        <w:r>
          <w:t>43</w:t>
        </w:r>
        <w:r>
          <w:fldChar w:fldCharType="end"/>
        </w:r>
      </w:hyperlink>
    </w:p>
    <w:p>
      <w:pPr>
        <w:pStyle w:val="TOC2"/>
        <w:tabs>
          <w:tab w:val="right" w:leader="dot" w:pos="8306"/>
        </w:tabs>
      </w:pPr>
      <w:hyperlink w:anchor="_Toc8601" w:history="1">
        <w:r>
          <w:rPr>
            <w:rFonts w:ascii="仿宋" w:eastAsia="仿宋" w:hAnsi="仿宋" w:cs="仿宋" w:hint="eastAsia"/>
            <w:lang w:eastAsia="zh-CN"/>
          </w:rPr>
          <w:t>(二)、项目组织机构与职责</w:t>
        </w:r>
        <w:r>
          <w:tab/>
        </w:r>
        <w:r>
          <w:fldChar w:fldCharType="begin"/>
        </w:r>
        <w:r>
          <w:instrText xml:space="preserve"> PAGEREF _Toc8601 \h </w:instrText>
        </w:r>
        <w:r>
          <w:fldChar w:fldCharType="separate"/>
        </w:r>
        <w:r>
          <w:t>45</w:t>
        </w:r>
        <w:r>
          <w:fldChar w:fldCharType="end"/>
        </w:r>
      </w:hyperlink>
    </w:p>
    <w:p>
      <w:pPr>
        <w:pStyle w:val="TOC2"/>
        <w:tabs>
          <w:tab w:val="right" w:leader="dot" w:pos="8306"/>
        </w:tabs>
      </w:pPr>
      <w:hyperlink w:anchor="_Toc2985" w:history="1">
        <w:r>
          <w:rPr>
            <w:rFonts w:ascii="仿宋" w:eastAsia="仿宋" w:hAnsi="仿宋" w:cs="仿宋" w:hint="eastAsia"/>
            <w:lang w:eastAsia="zh-CN"/>
          </w:rPr>
          <w:t>(三)、项目管理与监控体系</w:t>
        </w:r>
        <w:r>
          <w:tab/>
        </w:r>
        <w:r>
          <w:fldChar w:fldCharType="begin"/>
        </w:r>
        <w:r>
          <w:instrText xml:space="preserve"> PAGEREF _Toc2985 \h </w:instrText>
        </w:r>
        <w:r>
          <w:fldChar w:fldCharType="separate"/>
        </w:r>
        <w:r>
          <w:t>47</w:t>
        </w:r>
        <w:r>
          <w:fldChar w:fldCharType="end"/>
        </w:r>
      </w:hyperlink>
    </w:p>
    <w:p>
      <w:pPr>
        <w:pStyle w:val="TOC1"/>
        <w:tabs>
          <w:tab w:val="right" w:leader="dot" w:pos="8306"/>
        </w:tabs>
      </w:pPr>
      <w:hyperlink w:anchor="_Toc13237" w:history="1">
        <w:r>
          <w:rPr>
            <w:rFonts w:ascii="仿宋" w:eastAsia="仿宋" w:hAnsi="仿宋" w:cs="仿宋" w:hint="eastAsia"/>
            <w:lang w:eastAsia="zh-CN"/>
          </w:rPr>
          <w:t>十二、项目变更管理</w:t>
        </w:r>
        <w:r>
          <w:tab/>
        </w:r>
        <w:r>
          <w:fldChar w:fldCharType="begin"/>
        </w:r>
        <w:r>
          <w:instrText xml:space="preserve"> PAGEREF _Toc13237 \h </w:instrText>
        </w:r>
        <w:r>
          <w:fldChar w:fldCharType="separate"/>
        </w:r>
        <w:r>
          <w:t>49</w:t>
        </w:r>
        <w:r>
          <w:fldChar w:fldCharType="end"/>
        </w:r>
      </w:hyperlink>
    </w:p>
    <w:p>
      <w:pPr>
        <w:pStyle w:val="TOC2"/>
        <w:tabs>
          <w:tab w:val="right" w:leader="dot" w:pos="8306"/>
        </w:tabs>
      </w:pPr>
      <w:hyperlink w:anchor="_Toc20237" w:history="1">
        <w:r>
          <w:rPr>
            <w:rFonts w:ascii="仿宋" w:eastAsia="仿宋" w:hAnsi="仿宋" w:cs="仿宋" w:hint="eastAsia"/>
            <w:lang w:eastAsia="zh-CN"/>
          </w:rPr>
          <w:t>(一)、变更控制流程</w:t>
        </w:r>
        <w:r>
          <w:tab/>
        </w:r>
        <w:r>
          <w:fldChar w:fldCharType="begin"/>
        </w:r>
        <w:r>
          <w:instrText xml:space="preserve"> PAGEREF _Toc20237 \h </w:instrText>
        </w:r>
        <w:r>
          <w:fldChar w:fldCharType="separate"/>
        </w:r>
        <w:r>
          <w:t>49</w:t>
        </w:r>
        <w:r>
          <w:fldChar w:fldCharType="end"/>
        </w:r>
      </w:hyperlink>
    </w:p>
    <w:p>
      <w:pPr>
        <w:pStyle w:val="TOC2"/>
        <w:tabs>
          <w:tab w:val="right" w:leader="dot" w:pos="8306"/>
        </w:tabs>
      </w:pPr>
      <w:hyperlink w:anchor="_Toc12286" w:history="1">
        <w:r>
          <w:rPr>
            <w:rFonts w:ascii="仿宋" w:eastAsia="仿宋" w:hAnsi="仿宋" w:cs="仿宋" w:hint="eastAsia"/>
            <w:lang w:eastAsia="zh-CN"/>
          </w:rPr>
          <w:t>(二)、影响评估与处理</w:t>
        </w:r>
        <w:r>
          <w:tab/>
        </w:r>
        <w:r>
          <w:fldChar w:fldCharType="begin"/>
        </w:r>
        <w:r>
          <w:instrText xml:space="preserve"> PAGEREF _Toc12286 \h </w:instrText>
        </w:r>
        <w:r>
          <w:fldChar w:fldCharType="separate"/>
        </w:r>
        <w:r>
          <w:t>50</w:t>
        </w:r>
        <w:r>
          <w:fldChar w:fldCharType="end"/>
        </w:r>
      </w:hyperlink>
    </w:p>
    <w:p>
      <w:pPr>
        <w:pStyle w:val="TOC2"/>
        <w:tabs>
          <w:tab w:val="right" w:leader="dot" w:pos="8306"/>
        </w:tabs>
      </w:pPr>
      <w:hyperlink w:anchor="_Toc27628" w:history="1">
        <w:r>
          <w:rPr>
            <w:rFonts w:ascii="仿宋" w:eastAsia="仿宋" w:hAnsi="仿宋" w:cs="仿宋" w:hint="eastAsia"/>
            <w:lang w:eastAsia="zh-CN"/>
          </w:rPr>
          <w:t>(三)、变更记录与追踪</w:t>
        </w:r>
        <w:r>
          <w:tab/>
        </w:r>
        <w:r>
          <w:fldChar w:fldCharType="begin"/>
        </w:r>
        <w:r>
          <w:instrText xml:space="preserve"> PAGEREF _Toc27628 \h </w:instrText>
        </w:r>
        <w:r>
          <w:fldChar w:fldCharType="separate"/>
        </w:r>
        <w:r>
          <w:t>51</w:t>
        </w:r>
        <w:r>
          <w:fldChar w:fldCharType="end"/>
        </w:r>
      </w:hyperlink>
    </w:p>
    <w:p>
      <w:pPr>
        <w:pStyle w:val="TOC2"/>
        <w:tabs>
          <w:tab w:val="right" w:leader="dot" w:pos="8306"/>
        </w:tabs>
      </w:pPr>
      <w:hyperlink w:anchor="_Toc29903" w:history="1">
        <w:r>
          <w:rPr>
            <w:rFonts w:ascii="仿宋" w:eastAsia="仿宋" w:hAnsi="仿宋" w:cs="仿宋" w:hint="eastAsia"/>
            <w:lang w:eastAsia="zh-CN"/>
          </w:rPr>
          <w:t>(四)、变更管理策略</w:t>
        </w:r>
        <w:r>
          <w:tab/>
        </w:r>
        <w:r>
          <w:fldChar w:fldCharType="begin"/>
        </w:r>
        <w:r>
          <w:instrText xml:space="preserve"> PAGEREF _Toc29903 \h </w:instrText>
        </w:r>
        <w:r>
          <w:fldChar w:fldCharType="separate"/>
        </w:r>
        <w:r>
          <w:t>53</w:t>
        </w:r>
        <w:r>
          <w:fldChar w:fldCharType="end"/>
        </w:r>
      </w:hyperlink>
    </w:p>
    <w:p>
      <w:pPr>
        <w:pStyle w:val="TOC1"/>
        <w:tabs>
          <w:tab w:val="right" w:leader="dot" w:pos="8306"/>
        </w:tabs>
      </w:pPr>
      <w:hyperlink w:anchor="_Toc22865" w:history="1">
        <w:r>
          <w:rPr>
            <w:rFonts w:ascii="仿宋" w:eastAsia="仿宋" w:hAnsi="仿宋" w:cs="仿宋" w:hint="eastAsia"/>
            <w:lang w:eastAsia="zh-CN"/>
          </w:rPr>
          <w:t>十三、企业合规与伦理</w:t>
        </w:r>
        <w:r>
          <w:tab/>
        </w:r>
        <w:r>
          <w:fldChar w:fldCharType="begin"/>
        </w:r>
        <w:r>
          <w:instrText xml:space="preserve"> PAGEREF _Toc22865 \h </w:instrText>
        </w:r>
        <w:r>
          <w:fldChar w:fldCharType="separate"/>
        </w:r>
        <w:r>
          <w:t>55</w:t>
        </w:r>
        <w:r>
          <w:fldChar w:fldCharType="end"/>
        </w:r>
      </w:hyperlink>
    </w:p>
    <w:p>
      <w:pPr>
        <w:pStyle w:val="TOC2"/>
        <w:tabs>
          <w:tab w:val="right" w:leader="dot" w:pos="8306"/>
        </w:tabs>
      </w:pPr>
      <w:hyperlink w:anchor="_Toc20148" w:history="1">
        <w:r>
          <w:rPr>
            <w:rFonts w:ascii="仿宋" w:eastAsia="仿宋" w:hAnsi="仿宋" w:cs="仿宋" w:hint="eastAsia"/>
            <w:lang w:eastAsia="zh-CN"/>
          </w:rPr>
          <w:t>(一)、合规政策与程序</w:t>
        </w:r>
        <w:r>
          <w:tab/>
        </w:r>
        <w:r>
          <w:fldChar w:fldCharType="begin"/>
        </w:r>
        <w:r>
          <w:instrText xml:space="preserve"> PAGEREF _Toc20148 \h </w:instrText>
        </w:r>
        <w:r>
          <w:fldChar w:fldCharType="separate"/>
        </w:r>
        <w:r>
          <w:t>55</w:t>
        </w:r>
        <w:r>
          <w:fldChar w:fldCharType="end"/>
        </w:r>
      </w:hyperlink>
    </w:p>
    <w:p>
      <w:pPr>
        <w:pStyle w:val="TOC2"/>
        <w:tabs>
          <w:tab w:val="right" w:leader="dot" w:pos="8306"/>
        </w:tabs>
      </w:pPr>
      <w:hyperlink w:anchor="_Toc25733" w:history="1">
        <w:r>
          <w:rPr>
            <w:rFonts w:ascii="仿宋" w:eastAsia="仿宋" w:hAnsi="仿宋" w:cs="仿宋" w:hint="eastAsia"/>
            <w:lang w:eastAsia="zh-CN"/>
          </w:rPr>
          <w:t>(二)、伦理规范与培训</w:t>
        </w:r>
        <w:r>
          <w:tab/>
        </w:r>
        <w:r>
          <w:fldChar w:fldCharType="begin"/>
        </w:r>
        <w:r>
          <w:instrText xml:space="preserve"> PAGEREF _Toc25733 \h </w:instrText>
        </w:r>
        <w:r>
          <w:fldChar w:fldCharType="separate"/>
        </w:r>
        <w:r>
          <w:t>56</w:t>
        </w:r>
        <w:r>
          <w:fldChar w:fldCharType="end"/>
        </w:r>
      </w:hyperlink>
    </w:p>
    <w:p>
      <w:pPr>
        <w:pStyle w:val="TOC2"/>
        <w:tabs>
          <w:tab w:val="right" w:leader="dot" w:pos="8306"/>
        </w:tabs>
      </w:pPr>
      <w:hyperlink w:anchor="_Toc25880" w:history="1">
        <w:r>
          <w:rPr>
            <w:rFonts w:ascii="仿宋" w:eastAsia="仿宋" w:hAnsi="仿宋" w:cs="仿宋" w:hint="eastAsia"/>
            <w:lang w:eastAsia="zh-CN"/>
          </w:rPr>
          <w:t>(三)、合规风险评估</w:t>
        </w:r>
        <w:r>
          <w:tab/>
        </w:r>
        <w:r>
          <w:fldChar w:fldCharType="begin"/>
        </w:r>
        <w:r>
          <w:instrText xml:space="preserve"> PAGEREF _Toc25880 \h </w:instrText>
        </w:r>
        <w:r>
          <w:fldChar w:fldCharType="separate"/>
        </w:r>
        <w:r>
          <w:t>57</w:t>
        </w:r>
        <w:r>
          <w:fldChar w:fldCharType="end"/>
        </w:r>
      </w:hyperlink>
    </w:p>
    <w:p>
      <w:pPr>
        <w:pStyle w:val="TOC2"/>
        <w:tabs>
          <w:tab w:val="right" w:leader="dot" w:pos="8306"/>
        </w:tabs>
      </w:pPr>
      <w:hyperlink w:anchor="_Toc29049" w:history="1">
        <w:r>
          <w:rPr>
            <w:rFonts w:ascii="仿宋" w:eastAsia="仿宋" w:hAnsi="仿宋" w:cs="仿宋" w:hint="eastAsia"/>
            <w:lang w:eastAsia="zh-CN"/>
          </w:rPr>
          <w:t>(四)、合规监督与执行</w:t>
        </w:r>
        <w:r>
          <w:tab/>
        </w:r>
        <w:r>
          <w:fldChar w:fldCharType="begin"/>
        </w:r>
        <w:r>
          <w:instrText xml:space="preserve"> PAGEREF _Toc29049 \h </w:instrText>
        </w:r>
        <w:r>
          <w:fldChar w:fldCharType="separate"/>
        </w:r>
        <w:r>
          <w:t>58</w:t>
        </w:r>
        <w:r>
          <w:fldChar w:fldCharType="end"/>
        </w:r>
      </w:hyperlink>
    </w:p>
    <w:p>
      <w:pPr>
        <w:pStyle w:val="TOC1"/>
        <w:tabs>
          <w:tab w:val="right" w:leader="dot" w:pos="8306"/>
        </w:tabs>
      </w:pPr>
      <w:hyperlink w:anchor="_Toc25977" w:history="1">
        <w:r>
          <w:rPr>
            <w:rFonts w:ascii="仿宋" w:eastAsia="仿宋" w:hAnsi="仿宋" w:cs="仿宋" w:hint="eastAsia"/>
            <w:lang w:eastAsia="zh-CN"/>
          </w:rPr>
          <w:t>十四、合作与交流机制建立</w:t>
        </w:r>
        <w:r>
          <w:tab/>
        </w:r>
        <w:r>
          <w:fldChar w:fldCharType="begin"/>
        </w:r>
        <w:r>
          <w:instrText xml:space="preserve"> PAGEREF _Toc25977 \h </w:instrText>
        </w:r>
        <w:r>
          <w:fldChar w:fldCharType="separate"/>
        </w:r>
        <w:r>
          <w:t>59</w:t>
        </w:r>
        <w:r>
          <w:fldChar w:fldCharType="end"/>
        </w:r>
      </w:hyperlink>
    </w:p>
    <w:p>
      <w:pPr>
        <w:pStyle w:val="TOC2"/>
        <w:tabs>
          <w:tab w:val="right" w:leader="dot" w:pos="8306"/>
        </w:tabs>
      </w:pPr>
      <w:hyperlink w:anchor="_Toc13252" w:history="1">
        <w:r>
          <w:rPr>
            <w:rFonts w:ascii="仿宋" w:eastAsia="仿宋" w:hAnsi="仿宋" w:cs="仿宋" w:hint="eastAsia"/>
            <w:lang w:eastAsia="zh-CN"/>
          </w:rPr>
          <w:t>(一)、合作伙伴选择与合作方式</w:t>
        </w:r>
        <w:r>
          <w:tab/>
        </w:r>
        <w:r>
          <w:fldChar w:fldCharType="begin"/>
        </w:r>
        <w:r>
          <w:instrText xml:space="preserve"> PAGEREF _Toc13252 \h </w:instrText>
        </w:r>
        <w:r>
          <w:fldChar w:fldCharType="separate"/>
        </w:r>
        <w:r>
          <w:t>59</w:t>
        </w:r>
        <w:r>
          <w:fldChar w:fldCharType="end"/>
        </w:r>
      </w:hyperlink>
    </w:p>
    <w:p>
      <w:pPr>
        <w:pStyle w:val="TOC2"/>
        <w:tabs>
          <w:tab w:val="right" w:leader="dot" w:pos="8306"/>
        </w:tabs>
      </w:pPr>
      <w:hyperlink w:anchor="_Toc10480" w:history="1">
        <w:r>
          <w:rPr>
            <w:rFonts w:ascii="仿宋" w:eastAsia="仿宋" w:hAnsi="仿宋" w:cs="仿宋" w:hint="eastAsia"/>
            <w:lang w:eastAsia="zh-CN"/>
          </w:rPr>
          <w:t>(二)、交流与合作平台搭建</w:t>
        </w:r>
        <w:r>
          <w:tab/>
        </w:r>
        <w:r>
          <w:fldChar w:fldCharType="begin"/>
        </w:r>
        <w:r>
          <w:instrText xml:space="preserve"> PAGEREF _Toc10480 \h </w:instrText>
        </w:r>
        <w:r>
          <w:fldChar w:fldCharType="separate"/>
        </w:r>
        <w:r>
          <w:t>60</w:t>
        </w:r>
        <w:r>
          <w:fldChar w:fldCharType="end"/>
        </w:r>
      </w:hyperlink>
    </w:p>
    <w:p>
      <w:pPr>
        <w:pStyle w:val="TOC1"/>
        <w:tabs>
          <w:tab w:val="right" w:leader="dot" w:pos="8306"/>
        </w:tabs>
      </w:pPr>
      <w:hyperlink w:anchor="_Toc19568" w:history="1">
        <w:r>
          <w:rPr>
            <w:rFonts w:ascii="仿宋" w:eastAsia="仿宋" w:hAnsi="仿宋" w:cs="仿宋" w:hint="eastAsia"/>
            <w:lang w:eastAsia="zh-CN"/>
          </w:rPr>
          <w:t>十五、法律法规与政策遵循</w:t>
        </w:r>
        <w:r>
          <w:tab/>
        </w:r>
        <w:r>
          <w:fldChar w:fldCharType="begin"/>
        </w:r>
        <w:r>
          <w:instrText xml:space="preserve"> PAGEREF _Toc19568 \h </w:instrText>
        </w:r>
        <w:r>
          <w:fldChar w:fldCharType="separate"/>
        </w:r>
        <w:r>
          <w:t>62</w:t>
        </w:r>
        <w:r>
          <w:fldChar w:fldCharType="end"/>
        </w:r>
      </w:hyperlink>
    </w:p>
    <w:p>
      <w:pPr>
        <w:pStyle w:val="TOC2"/>
        <w:tabs>
          <w:tab w:val="right" w:leader="dot" w:pos="8306"/>
        </w:tabs>
      </w:pPr>
      <w:hyperlink w:anchor="_Toc12121" w:history="1">
        <w:r>
          <w:rPr>
            <w:rFonts w:ascii="仿宋" w:eastAsia="仿宋" w:hAnsi="仿宋" w:cs="仿宋" w:hint="eastAsia"/>
            <w:lang w:eastAsia="zh-CN"/>
          </w:rPr>
          <w:t>(一)、法律法规遵守</w:t>
        </w:r>
        <w:r>
          <w:tab/>
        </w:r>
        <w:r>
          <w:fldChar w:fldCharType="begin"/>
        </w:r>
        <w:r>
          <w:instrText xml:space="preserve"> PAGEREF _Toc12121 \h </w:instrText>
        </w:r>
        <w:r>
          <w:fldChar w:fldCharType="separate"/>
        </w:r>
        <w:r>
          <w:t>62</w:t>
        </w:r>
        <w:r>
          <w:fldChar w:fldCharType="end"/>
        </w:r>
      </w:hyperlink>
    </w:p>
    <w:p>
      <w:pPr>
        <w:pStyle w:val="TOC2"/>
        <w:tabs>
          <w:tab w:val="right" w:leader="dot" w:pos="8306"/>
        </w:tabs>
      </w:pPr>
      <w:hyperlink w:anchor="_Toc23319" w:history="1">
        <w:r>
          <w:rPr>
            <w:rFonts w:ascii="仿宋" w:eastAsia="仿宋" w:hAnsi="仿宋" w:cs="仿宋" w:hint="eastAsia"/>
            <w:lang w:eastAsia="zh-CN"/>
          </w:rPr>
          <w:t>(二)、政策导向与利用</w:t>
        </w:r>
        <w:r>
          <w:tab/>
        </w:r>
        <w:r>
          <w:fldChar w:fldCharType="begin"/>
        </w:r>
        <w:r>
          <w:instrText xml:space="preserve"> PAGEREF _Toc23319 \h </w:instrText>
        </w:r>
        <w:r>
          <w:fldChar w:fldCharType="separate"/>
        </w:r>
        <w:r>
          <w:t>63</w:t>
        </w:r>
        <w:r>
          <w:fldChar w:fldCharType="end"/>
        </w:r>
      </w:hyperlink>
    </w:p>
    <w:p>
      <w:pPr>
        <w:pStyle w:val="TOC1"/>
        <w:tabs>
          <w:tab w:val="right" w:leader="dot" w:pos="8306"/>
        </w:tabs>
      </w:pPr>
      <w:hyperlink w:anchor="_Toc25694" w:history="1">
        <w:r>
          <w:rPr>
            <w:rFonts w:ascii="仿宋" w:eastAsia="仿宋" w:hAnsi="仿宋" w:cs="仿宋" w:hint="eastAsia"/>
            <w:lang w:eastAsia="zh-CN"/>
          </w:rPr>
          <w:t>十六、项目施工方案</w:t>
        </w:r>
        <w:r>
          <w:tab/>
        </w:r>
        <w:r>
          <w:fldChar w:fldCharType="begin"/>
        </w:r>
        <w:r>
          <w:instrText xml:space="preserve"> PAGEREF _Toc25694 \h </w:instrText>
        </w:r>
        <w:r>
          <w:fldChar w:fldCharType="separate"/>
        </w:r>
        <w:r>
          <w:t>64</w:t>
        </w:r>
        <w:r>
          <w:fldChar w:fldCharType="end"/>
        </w:r>
      </w:hyperlink>
    </w:p>
    <w:p>
      <w:pPr>
        <w:pStyle w:val="TOC2"/>
        <w:tabs>
          <w:tab w:val="right" w:leader="dot" w:pos="8306"/>
        </w:tabs>
      </w:pPr>
      <w:hyperlink w:anchor="_Toc17714" w:history="1">
        <w:r>
          <w:rPr>
            <w:rFonts w:ascii="仿宋" w:eastAsia="仿宋" w:hAnsi="仿宋" w:cs="仿宋" w:hint="eastAsia"/>
            <w:lang w:eastAsia="zh-CN"/>
          </w:rPr>
          <w:t>(一)、施工组织设计</w:t>
        </w:r>
        <w:r>
          <w:tab/>
        </w:r>
        <w:r>
          <w:fldChar w:fldCharType="begin"/>
        </w:r>
        <w:r>
          <w:instrText xml:space="preserve"> PAGEREF _Toc17714 \h </w:instrText>
        </w:r>
        <w:r>
          <w:fldChar w:fldCharType="separate"/>
        </w:r>
        <w:r>
          <w:t>64</w:t>
        </w:r>
        <w:r>
          <w:fldChar w:fldCharType="end"/>
        </w:r>
      </w:hyperlink>
    </w:p>
    <w:p>
      <w:pPr>
        <w:pStyle w:val="TOC2"/>
        <w:tabs>
          <w:tab w:val="right" w:leader="dot" w:pos="8306"/>
        </w:tabs>
      </w:pPr>
      <w:hyperlink w:anchor="_Toc1582" w:history="1">
        <w:r>
          <w:rPr>
            <w:rFonts w:ascii="仿宋" w:eastAsia="仿宋" w:hAnsi="仿宋" w:cs="仿宋" w:hint="eastAsia"/>
            <w:lang w:eastAsia="zh-CN"/>
          </w:rPr>
          <w:t>(二)、施工工艺与技术路线</w:t>
        </w:r>
        <w:r>
          <w:tab/>
        </w:r>
        <w:r>
          <w:fldChar w:fldCharType="begin"/>
        </w:r>
        <w:r>
          <w:instrText xml:space="preserve"> PAGEREF _Toc1582 \h </w:instrText>
        </w:r>
        <w:r>
          <w:fldChar w:fldCharType="separate"/>
        </w:r>
        <w:r>
          <w:t>65</w:t>
        </w:r>
        <w:r>
          <w:fldChar w:fldCharType="end"/>
        </w:r>
      </w:hyperlink>
    </w:p>
    <w:p>
      <w:pPr>
        <w:pStyle w:val="TOC2"/>
        <w:tabs>
          <w:tab w:val="right" w:leader="dot" w:pos="8306"/>
        </w:tabs>
      </w:pPr>
      <w:hyperlink w:anchor="_Toc19582" w:history="1">
        <w:r>
          <w:rPr>
            <w:rFonts w:ascii="仿宋" w:eastAsia="仿宋" w:hAnsi="仿宋" w:cs="仿宋" w:hint="eastAsia"/>
            <w:lang w:eastAsia="zh-CN"/>
          </w:rPr>
          <w:t>(三)、关键节点施工计划</w:t>
        </w:r>
        <w:r>
          <w:tab/>
        </w:r>
        <w:r>
          <w:fldChar w:fldCharType="begin"/>
        </w:r>
        <w:r>
          <w:instrText xml:space="preserve"> PAGEREF _Toc19582 \h </w:instrText>
        </w:r>
        <w:r>
          <w:fldChar w:fldCharType="separate"/>
        </w:r>
        <w:r>
          <w:t>67</w:t>
        </w:r>
        <w:r>
          <w:fldChar w:fldCharType="end"/>
        </w:r>
      </w:hyperlink>
    </w:p>
    <w:p>
      <w:pPr>
        <w:pStyle w:val="TOC2"/>
        <w:tabs>
          <w:tab w:val="right" w:leader="dot" w:pos="8306"/>
        </w:tabs>
      </w:pPr>
      <w:hyperlink w:anchor="_Toc689" w:history="1">
        <w:r>
          <w:rPr>
            <w:rFonts w:ascii="仿宋" w:eastAsia="仿宋" w:hAnsi="仿宋" w:cs="仿宋" w:hint="eastAsia"/>
            <w:lang w:eastAsia="zh-CN"/>
          </w:rPr>
          <w:t>(四)、施工现场管理</w:t>
        </w:r>
        <w:r>
          <w:tab/>
        </w:r>
        <w:r>
          <w:fldChar w:fldCharType="begin"/>
        </w:r>
        <w:r>
          <w:instrText xml:space="preserve"> PAGEREF _Toc689 \h </w:instrText>
        </w:r>
        <w:r>
          <w:fldChar w:fldCharType="separate"/>
        </w:r>
        <w:r>
          <w:t>68</w:t>
        </w:r>
        <w:r>
          <w:fldChar w:fldCharType="end"/>
        </w:r>
      </w:hyperlink>
    </w:p>
    <w:p>
      <w:pPr>
        <w:pStyle w:val="TOC1"/>
        <w:tabs>
          <w:tab w:val="right" w:leader="dot" w:pos="8306"/>
        </w:tabs>
      </w:pPr>
      <w:hyperlink w:anchor="_Toc5601" w:history="1">
        <w:r>
          <w:rPr>
            <w:rFonts w:ascii="仿宋" w:eastAsia="仿宋" w:hAnsi="仿宋" w:cs="仿宋" w:hint="eastAsia"/>
            <w:lang w:eastAsia="zh-CN"/>
          </w:rPr>
          <w:t>十七、设施与设备管理</w:t>
        </w:r>
        <w:r>
          <w:tab/>
        </w:r>
        <w:r>
          <w:fldChar w:fldCharType="begin"/>
        </w:r>
        <w:r>
          <w:instrText xml:space="preserve"> PAGEREF _Toc5601 \h </w:instrText>
        </w:r>
        <w:r>
          <w:fldChar w:fldCharType="separate"/>
        </w:r>
        <w:r>
          <w:t>70</w:t>
        </w:r>
        <w:r>
          <w:fldChar w:fldCharType="end"/>
        </w:r>
      </w:hyperlink>
    </w:p>
    <w:p>
      <w:pPr>
        <w:pStyle w:val="TOC2"/>
        <w:tabs>
          <w:tab w:val="right" w:leader="dot" w:pos="8306"/>
        </w:tabs>
      </w:pPr>
      <w:hyperlink w:anchor="_Toc1896" w:history="1">
        <w:r>
          <w:rPr>
            <w:rFonts w:ascii="仿宋" w:eastAsia="仿宋" w:hAnsi="仿宋" w:cs="仿宋" w:hint="eastAsia"/>
            <w:lang w:eastAsia="zh-CN"/>
          </w:rPr>
          <w:t>(一)、设施规划与配置</w:t>
        </w:r>
        <w:r>
          <w:tab/>
        </w:r>
        <w:r>
          <w:fldChar w:fldCharType="begin"/>
        </w:r>
        <w:r>
          <w:instrText xml:space="preserve"> PAGEREF _Toc1896 \h </w:instrText>
        </w:r>
        <w:r>
          <w:fldChar w:fldCharType="separate"/>
        </w:r>
        <w:r>
          <w:t>70</w:t>
        </w:r>
        <w:r>
          <w:fldChar w:fldCharType="end"/>
        </w:r>
      </w:hyperlink>
    </w:p>
    <w:p>
      <w:pPr>
        <w:pStyle w:val="TOC2"/>
        <w:tabs>
          <w:tab w:val="right" w:leader="dot" w:pos="8306"/>
        </w:tabs>
      </w:pPr>
      <w:hyperlink w:anchor="_Toc3135" w:history="1">
        <w:r>
          <w:rPr>
            <w:rFonts w:ascii="仿宋" w:eastAsia="仿宋" w:hAnsi="仿宋" w:cs="仿宋" w:hint="eastAsia"/>
            <w:lang w:eastAsia="zh-CN"/>
          </w:rPr>
          <w:t>(二)、设备采购与维护管理</w:t>
        </w:r>
        <w:r>
          <w:tab/>
        </w:r>
        <w:r>
          <w:fldChar w:fldCharType="begin"/>
        </w:r>
        <w:r>
          <w:instrText xml:space="preserve"> PAGEREF _Toc3135 \h </w:instrText>
        </w:r>
        <w:r>
          <w:fldChar w:fldCharType="separate"/>
        </w:r>
        <w:r>
          <w:t>71</w:t>
        </w:r>
        <w:r>
          <w:fldChar w:fldCharType="end"/>
        </w:r>
      </w:hyperlink>
    </w:p>
    <w:p>
      <w:pPr>
        <w:pStyle w:val="TOC2"/>
        <w:tabs>
          <w:tab w:val="right" w:leader="dot" w:pos="8306"/>
        </w:tabs>
      </w:pPr>
      <w:hyperlink w:anchor="_Toc8551" w:history="1">
        <w:r>
          <w:rPr>
            <w:rFonts w:ascii="仿宋" w:eastAsia="仿宋" w:hAnsi="仿宋" w:cs="仿宋" w:hint="eastAsia"/>
            <w:lang w:eastAsia="zh-CN"/>
          </w:rPr>
          <w:t>(三)、设施设备升级策略</w:t>
        </w:r>
        <w:r>
          <w:tab/>
        </w:r>
        <w:r>
          <w:fldChar w:fldCharType="begin"/>
        </w:r>
        <w:r>
          <w:instrText xml:space="preserve"> PAGEREF _Toc8551 \h </w:instrText>
        </w:r>
        <w:r>
          <w:fldChar w:fldCharType="separate"/>
        </w:r>
        <w:r>
          <w:t>72</w:t>
        </w:r>
        <w:r>
          <w:fldChar w:fldCharType="end"/>
        </w:r>
      </w:hyperlink>
    </w:p>
    <w:p>
      <w:pPr>
        <w:pStyle w:val="TOC1"/>
        <w:tabs>
          <w:tab w:val="right" w:leader="dot" w:pos="8306"/>
        </w:tabs>
      </w:pPr>
      <w:hyperlink w:anchor="_Toc10006" w:history="1">
        <w:r>
          <w:rPr>
            <w:rFonts w:ascii="仿宋" w:eastAsia="仿宋" w:hAnsi="仿宋" w:cs="仿宋" w:hint="eastAsia"/>
            <w:lang w:eastAsia="zh-CN"/>
          </w:rPr>
          <w:t>十八、知识产权管理与保护</w:t>
        </w:r>
        <w:r>
          <w:tab/>
        </w:r>
        <w:r>
          <w:fldChar w:fldCharType="begin"/>
        </w:r>
        <w:r>
          <w:instrText xml:space="preserve"> PAGEREF _Toc10006 \h </w:instrText>
        </w:r>
        <w:r>
          <w:fldChar w:fldCharType="separate"/>
        </w:r>
        <w:r>
          <w:t>72</w:t>
        </w:r>
        <w:r>
          <w:fldChar w:fldCharType="end"/>
        </w:r>
      </w:hyperlink>
    </w:p>
    <w:p>
      <w:pPr>
        <w:pStyle w:val="TOC2"/>
        <w:tabs>
          <w:tab w:val="right" w:leader="dot" w:pos="8306"/>
        </w:tabs>
      </w:pPr>
      <w:hyperlink w:anchor="_Toc30218" w:history="1">
        <w:r>
          <w:rPr>
            <w:rFonts w:ascii="仿宋" w:eastAsia="仿宋" w:hAnsi="仿宋" w:cs="仿宋" w:hint="eastAsia"/>
            <w:lang w:eastAsia="zh-CN"/>
          </w:rPr>
          <w:t>(一)、知识产权管理体系建设</w:t>
        </w:r>
        <w:r>
          <w:tab/>
        </w:r>
        <w:r>
          <w:fldChar w:fldCharType="begin"/>
        </w:r>
        <w:r>
          <w:instrText xml:space="preserve"> PAGEREF _Toc30218 \h </w:instrText>
        </w:r>
        <w:r>
          <w:fldChar w:fldCharType="separate"/>
        </w:r>
        <w:r>
          <w:t>72</w:t>
        </w:r>
        <w:r>
          <w:fldChar w:fldCharType="end"/>
        </w:r>
      </w:hyperlink>
    </w:p>
    <w:p>
      <w:pPr>
        <w:pStyle w:val="TOC2"/>
        <w:tabs>
          <w:tab w:val="right" w:leader="dot" w:pos="8306"/>
        </w:tabs>
      </w:pPr>
      <w:hyperlink w:anchor="_Toc6875" w:history="1">
        <w:r>
          <w:rPr>
            <w:rFonts w:ascii="仿宋" w:eastAsia="仿宋" w:hAnsi="仿宋" w:cs="仿宋" w:hint="eastAsia"/>
            <w:lang w:eastAsia="zh-CN"/>
          </w:rPr>
          <w:t>(二)、知识产权保护措施</w:t>
        </w:r>
        <w:r>
          <w:tab/>
        </w:r>
        <w:r>
          <w:fldChar w:fldCharType="begin"/>
        </w:r>
        <w:r>
          <w:instrText xml:space="preserve"> PAGEREF _Toc6875 \h </w:instrText>
        </w:r>
        <w:r>
          <w:fldChar w:fldCharType="separate"/>
        </w:r>
        <w:r>
          <w:t>73</w:t>
        </w:r>
        <w:r>
          <w:fldChar w:fldCharType="end"/>
        </w:r>
      </w:hyperlink>
    </w:p>
    <w:p>
      <w:pPr>
        <w:pStyle w:val="TOC1"/>
        <w:tabs>
          <w:tab w:val="right" w:leader="dot" w:pos="8306"/>
        </w:tabs>
      </w:pPr>
      <w:hyperlink w:anchor="_Toc8781" w:history="1">
        <w:r>
          <w:rPr>
            <w:rFonts w:ascii="仿宋" w:eastAsia="仿宋" w:hAnsi="仿宋" w:cs="仿宋" w:hint="eastAsia"/>
            <w:lang w:eastAsia="zh-CN"/>
          </w:rPr>
          <w:t>十九、人力资源管理与开发</w:t>
        </w:r>
        <w:r>
          <w:tab/>
        </w:r>
        <w:r>
          <w:fldChar w:fldCharType="begin"/>
        </w:r>
        <w:r>
          <w:instrText xml:space="preserve"> PAGEREF _Toc8781 \h </w:instrText>
        </w:r>
        <w:r>
          <w:fldChar w:fldCharType="separate"/>
        </w:r>
        <w:r>
          <w:t>75</w:t>
        </w:r>
        <w:r>
          <w:fldChar w:fldCharType="end"/>
        </w:r>
      </w:hyperlink>
    </w:p>
    <w:p>
      <w:pPr>
        <w:pStyle w:val="TOC2"/>
        <w:tabs>
          <w:tab w:val="right" w:leader="dot" w:pos="8306"/>
        </w:tabs>
      </w:pPr>
      <w:hyperlink w:anchor="_Toc26997" w:history="1">
        <w:r>
          <w:rPr>
            <w:rFonts w:ascii="仿宋" w:eastAsia="仿宋" w:hAnsi="仿宋" w:cs="仿宋" w:hint="eastAsia"/>
            <w:lang w:eastAsia="zh-CN"/>
          </w:rPr>
          <w:t>(一)、人力资源规划</w:t>
        </w:r>
        <w:r>
          <w:tab/>
        </w:r>
        <w:r>
          <w:fldChar w:fldCharType="begin"/>
        </w:r>
        <w:r>
          <w:instrText xml:space="preserve"> PAGEREF _Toc26997 \h </w:instrText>
        </w:r>
        <w:r>
          <w:fldChar w:fldCharType="separate"/>
        </w:r>
        <w:r>
          <w:t>75</w:t>
        </w:r>
        <w:r>
          <w:fldChar w:fldCharType="end"/>
        </w:r>
      </w:hyperlink>
    </w:p>
    <w:p>
      <w:pPr>
        <w:pStyle w:val="TOC2"/>
        <w:tabs>
          <w:tab w:val="right" w:leader="dot" w:pos="8306"/>
        </w:tabs>
      </w:pPr>
      <w:hyperlink w:anchor="_Toc32245" w:history="1">
        <w:r>
          <w:rPr>
            <w:rFonts w:ascii="仿宋" w:eastAsia="仿宋" w:hAnsi="仿宋" w:cs="仿宋" w:hint="eastAsia"/>
            <w:lang w:eastAsia="zh-CN"/>
          </w:rPr>
          <w:t>(二)、人力资源开发与培训</w:t>
        </w:r>
        <w:r>
          <w:tab/>
        </w:r>
        <w:r>
          <w:fldChar w:fldCharType="begin"/>
        </w:r>
        <w:r>
          <w:instrText xml:space="preserve"> PAGEREF _Toc32245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91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4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36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一、矿业测量仪器项目的市场准入条件分析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业测量仪器项目而言，市场准入条件首先取决于政策法规环境。政府对于[行业名称]领域的法规，如环保标准、税收政策、和技术使用规范，直接影响矿业测量仪器项目的运营和成本结构。例如，若政府针对使用可再生能源的企业提供税收优惠，这将对矿业测量仪器项目的财务规划产生重要影响。同时，考虑经济环境和消费者偏好的变化对矿业测量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二、矿业测量仪器项目的行业规范与合规性要求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矿业测量仪器项目来说，遵守行业规范和合规性要求是确保项目顺利进行的基础。这包括遵循质量控制标准、安全规定、数据保护法规等。例如，若矿业测量仪器项目涉及数据处理，须严格遵守相关的数据保护法规。此外，行业内部的自律规范，如产品标准和服务流程，也对于提升矿业测量仪器项目在行业内的认可度和竞争力至关重要。项目管理团队必须不断更新策略，以应对行业规范和法规的变化，确保矿业测量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三、矿业测量仪器项目的竞争格局和战略定位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业测量仪器项目的发展规划中，理解行业的竞争格局对于制定有效的市场策略极为关键。这包括分析主要竞争对手的市场地位、优势及其业务模式。矿业测量仪器项目面临的竞争对手可能包括大型成熟企业和创新型初创公司，各自采取不同的市场策略。因此，矿业测量仪器项目需精确地定位自己的市场策略，如专注于产品创新、客户服务或成本效率，以在竞争中占据优势。通过深入的市场和竞争分析，矿业测量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0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17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矿业测量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矿业测量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矿业测量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业测量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矿业测量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矿业测量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17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为了融入当地社区，矿业测量仪器项目需深入理解当地的文化特色和社会习俗。例如，项目在设计广告和市场推广活动时，应考虑使用当地语言和符合地方文化的表达方式。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矿业测量仪器项目对当地经济结构的影响需谨慎考虑。项目可以通过聘用当地居民，特别是在管理和技术岗位上，来直接促进当地就业。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79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为了确保矿业测量仪器项目的成功并最大限度地减轻潜在的社会风险，详细的风险分析和具体的应对策略至关重要。以下是针对项目可能面临的具体社会风险及相应对策的分析：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https://d.book118.com/735324121242011102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10A37"/>
    <w:rsid w:val="3D310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2412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2024-01-23T09:07:00Z</dcterms:created>
  <dcterms:modified xsi:type="dcterms:W3CDTF">2024-01-23T09:08:00Z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B2432C5473E04790BE93EA59E389B410_11</vt:lpwstr>
  </property>
  <property fmtid="{D5CDD505-2E9C-101B-9397-08002B2CF9AE}" pid="3" name="KSOProductBuildVer">
    <vt:lpwstr>2052-12.1.0.16120</vt:lpwstr>
  </property>
</Properties>
</file>