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92" w:history="1">
        <w:r>
          <w:rPr>
            <w:rFonts w:ascii="仿宋" w:eastAsia="仿宋" w:hAnsi="仿宋" w:cs="仿宋" w:hint="eastAsia"/>
            <w:lang w:eastAsia="zh-CN"/>
          </w:rPr>
          <w:t>概论</w:t>
        </w:r>
        <w:r>
          <w:tab/>
        </w:r>
        <w:r>
          <w:fldChar w:fldCharType="begin"/>
        </w:r>
        <w:r>
          <w:instrText xml:space="preserve"> PAGEREF _Toc30992 \h </w:instrText>
        </w:r>
        <w:r>
          <w:fldChar w:fldCharType="separate"/>
        </w:r>
        <w:r>
          <w:t>3</w:t>
        </w:r>
        <w:r>
          <w:fldChar w:fldCharType="end"/>
        </w:r>
      </w:hyperlink>
    </w:p>
    <w:p>
      <w:pPr>
        <w:pStyle w:val="TOC1"/>
        <w:tabs>
          <w:tab w:val="right" w:leader="dot" w:pos="8306"/>
        </w:tabs>
      </w:pPr>
      <w:hyperlink w:anchor="_Toc1229" w:history="1">
        <w:r>
          <w:rPr>
            <w:rFonts w:ascii="仿宋" w:eastAsia="仿宋" w:hAnsi="仿宋" w:cs="仿宋" w:hint="eastAsia"/>
            <w:lang w:eastAsia="zh-CN"/>
          </w:rPr>
          <w:t>一、沙拉酱项目建设单位说明</w:t>
        </w:r>
        <w:r>
          <w:tab/>
        </w:r>
        <w:r>
          <w:fldChar w:fldCharType="begin"/>
        </w:r>
        <w:r>
          <w:instrText xml:space="preserve"> PAGEREF _Toc1229 \h </w:instrText>
        </w:r>
        <w:r>
          <w:fldChar w:fldCharType="separate"/>
        </w:r>
        <w:r>
          <w:t>3</w:t>
        </w:r>
        <w:r>
          <w:fldChar w:fldCharType="end"/>
        </w:r>
      </w:hyperlink>
    </w:p>
    <w:p>
      <w:pPr>
        <w:pStyle w:val="TOC2"/>
        <w:tabs>
          <w:tab w:val="right" w:leader="dot" w:pos="8306"/>
        </w:tabs>
      </w:pPr>
      <w:hyperlink w:anchor="_Toc32456" w:history="1">
        <w:r>
          <w:rPr>
            <w:rFonts w:ascii="仿宋" w:eastAsia="仿宋" w:hAnsi="仿宋" w:cs="仿宋" w:hint="eastAsia"/>
            <w:lang w:eastAsia="zh-CN"/>
          </w:rPr>
          <w:t>(一)、沙拉酱项目承办单位基本情况</w:t>
        </w:r>
        <w:r>
          <w:tab/>
        </w:r>
        <w:r>
          <w:fldChar w:fldCharType="begin"/>
        </w:r>
        <w:r>
          <w:instrText xml:space="preserve"> PAGEREF _Toc32456 \h </w:instrText>
        </w:r>
        <w:r>
          <w:fldChar w:fldCharType="separate"/>
        </w:r>
        <w:r>
          <w:t>3</w:t>
        </w:r>
        <w:r>
          <w:fldChar w:fldCharType="end"/>
        </w:r>
      </w:hyperlink>
    </w:p>
    <w:p>
      <w:pPr>
        <w:pStyle w:val="TOC2"/>
        <w:tabs>
          <w:tab w:val="right" w:leader="dot" w:pos="8306"/>
        </w:tabs>
      </w:pPr>
      <w:hyperlink w:anchor="_Toc10995" w:history="1">
        <w:r>
          <w:rPr>
            <w:rFonts w:ascii="仿宋" w:eastAsia="仿宋" w:hAnsi="仿宋" w:cs="仿宋" w:hint="eastAsia"/>
            <w:lang w:eastAsia="zh-CN"/>
          </w:rPr>
          <w:t>(二)、公司经济效益分析</w:t>
        </w:r>
        <w:r>
          <w:tab/>
        </w:r>
        <w:r>
          <w:fldChar w:fldCharType="begin"/>
        </w:r>
        <w:r>
          <w:instrText xml:space="preserve"> PAGEREF _Toc10995 \h </w:instrText>
        </w:r>
        <w:r>
          <w:fldChar w:fldCharType="separate"/>
        </w:r>
        <w:r>
          <w:t>4</w:t>
        </w:r>
        <w:r>
          <w:fldChar w:fldCharType="end"/>
        </w:r>
      </w:hyperlink>
    </w:p>
    <w:p>
      <w:pPr>
        <w:pStyle w:val="TOC1"/>
        <w:tabs>
          <w:tab w:val="right" w:leader="dot" w:pos="8306"/>
        </w:tabs>
      </w:pPr>
      <w:hyperlink w:anchor="_Toc17160" w:history="1">
        <w:r>
          <w:rPr>
            <w:rFonts w:ascii="仿宋" w:eastAsia="仿宋" w:hAnsi="仿宋" w:cs="仿宋" w:hint="eastAsia"/>
            <w:lang w:eastAsia="zh-CN"/>
          </w:rPr>
          <w:t>二、市场分析、调研</w:t>
        </w:r>
        <w:r>
          <w:tab/>
        </w:r>
        <w:r>
          <w:fldChar w:fldCharType="begin"/>
        </w:r>
        <w:r>
          <w:instrText xml:space="preserve"> PAGEREF _Toc17160 \h </w:instrText>
        </w:r>
        <w:r>
          <w:fldChar w:fldCharType="separate"/>
        </w:r>
        <w:r>
          <w:t>5</w:t>
        </w:r>
        <w:r>
          <w:fldChar w:fldCharType="end"/>
        </w:r>
      </w:hyperlink>
    </w:p>
    <w:p>
      <w:pPr>
        <w:pStyle w:val="TOC2"/>
        <w:tabs>
          <w:tab w:val="right" w:leader="dot" w:pos="8306"/>
        </w:tabs>
      </w:pPr>
      <w:hyperlink w:anchor="_Toc9273" w:history="1">
        <w:r>
          <w:rPr>
            <w:rFonts w:ascii="仿宋" w:eastAsia="仿宋" w:hAnsi="仿宋" w:cs="仿宋" w:hint="eastAsia"/>
            <w:lang w:eastAsia="zh-CN"/>
          </w:rPr>
          <w:t>(一)、沙拉酱行业分析</w:t>
        </w:r>
        <w:r>
          <w:tab/>
        </w:r>
        <w:r>
          <w:fldChar w:fldCharType="begin"/>
        </w:r>
        <w:r>
          <w:instrText xml:space="preserve"> PAGEREF _Toc9273 \h </w:instrText>
        </w:r>
        <w:r>
          <w:fldChar w:fldCharType="separate"/>
        </w:r>
        <w:r>
          <w:t>5</w:t>
        </w:r>
        <w:r>
          <w:fldChar w:fldCharType="end"/>
        </w:r>
      </w:hyperlink>
    </w:p>
    <w:p>
      <w:pPr>
        <w:pStyle w:val="TOC2"/>
        <w:tabs>
          <w:tab w:val="right" w:leader="dot" w:pos="8306"/>
        </w:tabs>
      </w:pPr>
      <w:hyperlink w:anchor="_Toc18125" w:history="1">
        <w:r>
          <w:rPr>
            <w:rFonts w:ascii="仿宋" w:eastAsia="仿宋" w:hAnsi="仿宋" w:cs="仿宋" w:hint="eastAsia"/>
            <w:lang w:eastAsia="zh-CN"/>
          </w:rPr>
          <w:t>(二)、沙拉酱市场分析预测</w:t>
        </w:r>
        <w:r>
          <w:tab/>
        </w:r>
        <w:r>
          <w:fldChar w:fldCharType="begin"/>
        </w:r>
        <w:r>
          <w:instrText xml:space="preserve"> PAGEREF _Toc18125 \h </w:instrText>
        </w:r>
        <w:r>
          <w:fldChar w:fldCharType="separate"/>
        </w:r>
        <w:r>
          <w:t>5</w:t>
        </w:r>
        <w:r>
          <w:fldChar w:fldCharType="end"/>
        </w:r>
      </w:hyperlink>
    </w:p>
    <w:p>
      <w:pPr>
        <w:pStyle w:val="TOC1"/>
        <w:tabs>
          <w:tab w:val="right" w:leader="dot" w:pos="8306"/>
        </w:tabs>
      </w:pPr>
      <w:hyperlink w:anchor="_Toc1356" w:history="1">
        <w:r>
          <w:rPr>
            <w:rFonts w:ascii="仿宋" w:eastAsia="仿宋" w:hAnsi="仿宋" w:cs="仿宋" w:hint="eastAsia"/>
            <w:lang w:eastAsia="zh-CN"/>
          </w:rPr>
          <w:t>三、沙拉酱项目概论</w:t>
        </w:r>
        <w:r>
          <w:tab/>
        </w:r>
        <w:r>
          <w:fldChar w:fldCharType="begin"/>
        </w:r>
        <w:r>
          <w:instrText xml:space="preserve"> PAGEREF _Toc1356 \h </w:instrText>
        </w:r>
        <w:r>
          <w:fldChar w:fldCharType="separate"/>
        </w:r>
        <w:r>
          <w:t>6</w:t>
        </w:r>
        <w:r>
          <w:fldChar w:fldCharType="end"/>
        </w:r>
      </w:hyperlink>
    </w:p>
    <w:p>
      <w:pPr>
        <w:pStyle w:val="TOC2"/>
        <w:tabs>
          <w:tab w:val="right" w:leader="dot" w:pos="8306"/>
        </w:tabs>
      </w:pPr>
      <w:hyperlink w:anchor="_Toc11529" w:history="1">
        <w:r>
          <w:rPr>
            <w:rFonts w:ascii="仿宋" w:eastAsia="仿宋" w:hAnsi="仿宋" w:cs="仿宋" w:hint="eastAsia"/>
            <w:lang w:eastAsia="zh-CN"/>
          </w:rPr>
          <w:t>(一)、沙拉酱项目概况</w:t>
        </w:r>
        <w:r>
          <w:tab/>
        </w:r>
        <w:r>
          <w:fldChar w:fldCharType="begin"/>
        </w:r>
        <w:r>
          <w:instrText xml:space="preserve"> PAGEREF _Toc11529 \h </w:instrText>
        </w:r>
        <w:r>
          <w:fldChar w:fldCharType="separate"/>
        </w:r>
        <w:r>
          <w:t>6</w:t>
        </w:r>
        <w:r>
          <w:fldChar w:fldCharType="end"/>
        </w:r>
      </w:hyperlink>
    </w:p>
    <w:p>
      <w:pPr>
        <w:pStyle w:val="TOC2"/>
        <w:tabs>
          <w:tab w:val="right" w:leader="dot" w:pos="8306"/>
        </w:tabs>
      </w:pPr>
      <w:hyperlink w:anchor="_Toc19029" w:history="1">
        <w:r>
          <w:rPr>
            <w:rFonts w:ascii="仿宋" w:eastAsia="仿宋" w:hAnsi="仿宋" w:cs="仿宋" w:hint="eastAsia"/>
            <w:lang w:eastAsia="zh-CN"/>
          </w:rPr>
          <w:t>(二)、沙拉酱项目目标</w:t>
        </w:r>
        <w:r>
          <w:tab/>
        </w:r>
        <w:r>
          <w:fldChar w:fldCharType="begin"/>
        </w:r>
        <w:r>
          <w:instrText xml:space="preserve"> PAGEREF _Toc19029 \h </w:instrText>
        </w:r>
        <w:r>
          <w:fldChar w:fldCharType="separate"/>
        </w:r>
        <w:r>
          <w:t>8</w:t>
        </w:r>
        <w:r>
          <w:fldChar w:fldCharType="end"/>
        </w:r>
      </w:hyperlink>
    </w:p>
    <w:p>
      <w:pPr>
        <w:pStyle w:val="TOC2"/>
        <w:tabs>
          <w:tab w:val="right" w:leader="dot" w:pos="8306"/>
        </w:tabs>
      </w:pPr>
      <w:hyperlink w:anchor="_Toc14936" w:history="1">
        <w:r>
          <w:rPr>
            <w:rFonts w:ascii="仿宋" w:eastAsia="仿宋" w:hAnsi="仿宋" w:cs="仿宋" w:hint="eastAsia"/>
            <w:lang w:eastAsia="zh-CN"/>
          </w:rPr>
          <w:t>(三)、沙拉酱项目提出的理由</w:t>
        </w:r>
        <w:r>
          <w:tab/>
        </w:r>
        <w:r>
          <w:fldChar w:fldCharType="begin"/>
        </w:r>
        <w:r>
          <w:instrText xml:space="preserve"> PAGEREF _Toc14936 \h </w:instrText>
        </w:r>
        <w:r>
          <w:fldChar w:fldCharType="separate"/>
        </w:r>
        <w:r>
          <w:t>9</w:t>
        </w:r>
        <w:r>
          <w:fldChar w:fldCharType="end"/>
        </w:r>
      </w:hyperlink>
    </w:p>
    <w:p>
      <w:pPr>
        <w:pStyle w:val="TOC2"/>
        <w:tabs>
          <w:tab w:val="right" w:leader="dot" w:pos="8306"/>
        </w:tabs>
      </w:pPr>
      <w:hyperlink w:anchor="_Toc16968" w:history="1">
        <w:r>
          <w:rPr>
            <w:rFonts w:ascii="仿宋" w:eastAsia="仿宋" w:hAnsi="仿宋" w:cs="仿宋" w:hint="eastAsia"/>
            <w:lang w:eastAsia="zh-CN"/>
          </w:rPr>
          <w:t>(四)、沙拉酱项目意义</w:t>
        </w:r>
        <w:r>
          <w:tab/>
        </w:r>
        <w:r>
          <w:fldChar w:fldCharType="begin"/>
        </w:r>
        <w:r>
          <w:instrText xml:space="preserve"> PAGEREF _Toc16968 \h </w:instrText>
        </w:r>
        <w:r>
          <w:fldChar w:fldCharType="separate"/>
        </w:r>
        <w:r>
          <w:t>11</w:t>
        </w:r>
        <w:r>
          <w:fldChar w:fldCharType="end"/>
        </w:r>
      </w:hyperlink>
    </w:p>
    <w:p>
      <w:pPr>
        <w:pStyle w:val="TOC2"/>
        <w:tabs>
          <w:tab w:val="right" w:leader="dot" w:pos="8306"/>
        </w:tabs>
      </w:pPr>
      <w:hyperlink w:anchor="_Toc21376" w:history="1">
        <w:r>
          <w:rPr>
            <w:rFonts w:ascii="仿宋" w:eastAsia="仿宋" w:hAnsi="仿宋" w:cs="仿宋" w:hint="eastAsia"/>
            <w:lang w:eastAsia="zh-CN"/>
          </w:rPr>
          <w:t>(五)、沙拉酱项目背景</w:t>
        </w:r>
        <w:r>
          <w:tab/>
        </w:r>
        <w:r>
          <w:fldChar w:fldCharType="begin"/>
        </w:r>
        <w:r>
          <w:instrText xml:space="preserve"> PAGEREF _Toc21376 \h </w:instrText>
        </w:r>
        <w:r>
          <w:fldChar w:fldCharType="separate"/>
        </w:r>
        <w:r>
          <w:t>12</w:t>
        </w:r>
        <w:r>
          <w:fldChar w:fldCharType="end"/>
        </w:r>
      </w:hyperlink>
    </w:p>
    <w:p>
      <w:pPr>
        <w:pStyle w:val="TOC1"/>
        <w:tabs>
          <w:tab w:val="right" w:leader="dot" w:pos="8306"/>
        </w:tabs>
      </w:pPr>
      <w:hyperlink w:anchor="_Toc20973" w:history="1">
        <w:r>
          <w:rPr>
            <w:rFonts w:ascii="仿宋" w:eastAsia="仿宋" w:hAnsi="仿宋" w:cs="仿宋" w:hint="eastAsia"/>
            <w:lang w:eastAsia="zh-CN"/>
          </w:rPr>
          <w:t>四、沙拉酱项目可持续发展</w:t>
        </w:r>
        <w:r>
          <w:tab/>
        </w:r>
        <w:r>
          <w:fldChar w:fldCharType="begin"/>
        </w:r>
        <w:r>
          <w:instrText xml:space="preserve"> PAGEREF _Toc20973 \h </w:instrText>
        </w:r>
        <w:r>
          <w:fldChar w:fldCharType="separate"/>
        </w:r>
        <w:r>
          <w:t>13</w:t>
        </w:r>
        <w:r>
          <w:fldChar w:fldCharType="end"/>
        </w:r>
      </w:hyperlink>
    </w:p>
    <w:p>
      <w:pPr>
        <w:pStyle w:val="TOC2"/>
        <w:tabs>
          <w:tab w:val="right" w:leader="dot" w:pos="8306"/>
        </w:tabs>
      </w:pPr>
      <w:hyperlink w:anchor="_Toc30939" w:history="1">
        <w:r>
          <w:rPr>
            <w:rFonts w:ascii="仿宋" w:eastAsia="仿宋" w:hAnsi="仿宋" w:cs="仿宋" w:hint="eastAsia"/>
            <w:lang w:eastAsia="zh-CN"/>
          </w:rPr>
          <w:t>(一)、可持续战略与实践</w:t>
        </w:r>
        <w:r>
          <w:tab/>
        </w:r>
        <w:r>
          <w:fldChar w:fldCharType="begin"/>
        </w:r>
        <w:r>
          <w:instrText xml:space="preserve"> PAGEREF _Toc30939 \h </w:instrText>
        </w:r>
        <w:r>
          <w:fldChar w:fldCharType="separate"/>
        </w:r>
        <w:r>
          <w:t>13</w:t>
        </w:r>
        <w:r>
          <w:fldChar w:fldCharType="end"/>
        </w:r>
      </w:hyperlink>
    </w:p>
    <w:p>
      <w:pPr>
        <w:pStyle w:val="TOC2"/>
        <w:tabs>
          <w:tab w:val="right" w:leader="dot" w:pos="8306"/>
        </w:tabs>
      </w:pPr>
      <w:hyperlink w:anchor="_Toc13344" w:history="1">
        <w:r>
          <w:rPr>
            <w:rFonts w:ascii="仿宋" w:eastAsia="仿宋" w:hAnsi="仿宋" w:cs="仿宋" w:hint="eastAsia"/>
            <w:lang w:eastAsia="zh-CN"/>
          </w:rPr>
          <w:t>(二)、环保与社会责任</w:t>
        </w:r>
        <w:r>
          <w:tab/>
        </w:r>
        <w:r>
          <w:fldChar w:fldCharType="begin"/>
        </w:r>
        <w:r>
          <w:instrText xml:space="preserve"> PAGEREF _Toc13344 \h </w:instrText>
        </w:r>
        <w:r>
          <w:fldChar w:fldCharType="separate"/>
        </w:r>
        <w:r>
          <w:t>13</w:t>
        </w:r>
        <w:r>
          <w:fldChar w:fldCharType="end"/>
        </w:r>
      </w:hyperlink>
    </w:p>
    <w:p>
      <w:pPr>
        <w:pStyle w:val="TOC1"/>
        <w:tabs>
          <w:tab w:val="right" w:leader="dot" w:pos="8306"/>
        </w:tabs>
      </w:pPr>
      <w:hyperlink w:anchor="_Toc28183" w:history="1">
        <w:r>
          <w:rPr>
            <w:rFonts w:ascii="仿宋" w:eastAsia="仿宋" w:hAnsi="仿宋" w:cs="仿宋" w:hint="eastAsia"/>
            <w:lang w:eastAsia="zh-CN"/>
          </w:rPr>
          <w:t>五、沙拉酱项目建设背景及必要性分析</w:t>
        </w:r>
        <w:r>
          <w:tab/>
        </w:r>
        <w:r>
          <w:fldChar w:fldCharType="begin"/>
        </w:r>
        <w:r>
          <w:instrText xml:space="preserve"> PAGEREF _Toc28183 \h </w:instrText>
        </w:r>
        <w:r>
          <w:fldChar w:fldCharType="separate"/>
        </w:r>
        <w:r>
          <w:t>14</w:t>
        </w:r>
        <w:r>
          <w:fldChar w:fldCharType="end"/>
        </w:r>
      </w:hyperlink>
    </w:p>
    <w:p>
      <w:pPr>
        <w:pStyle w:val="TOC2"/>
        <w:tabs>
          <w:tab w:val="right" w:leader="dot" w:pos="8306"/>
        </w:tabs>
      </w:pPr>
      <w:hyperlink w:anchor="_Toc18706" w:history="1">
        <w:r>
          <w:rPr>
            <w:rFonts w:ascii="仿宋" w:eastAsia="仿宋" w:hAnsi="仿宋" w:cs="仿宋" w:hint="eastAsia"/>
            <w:lang w:eastAsia="zh-CN"/>
          </w:rPr>
          <w:t>(一)、沙拉酱项目背景分析</w:t>
        </w:r>
        <w:r>
          <w:tab/>
        </w:r>
        <w:r>
          <w:fldChar w:fldCharType="begin"/>
        </w:r>
        <w:r>
          <w:instrText xml:space="preserve"> PAGEREF _Toc18706 \h </w:instrText>
        </w:r>
        <w:r>
          <w:fldChar w:fldCharType="separate"/>
        </w:r>
        <w:r>
          <w:t>14</w:t>
        </w:r>
        <w:r>
          <w:fldChar w:fldCharType="end"/>
        </w:r>
      </w:hyperlink>
    </w:p>
    <w:p>
      <w:pPr>
        <w:pStyle w:val="TOC2"/>
        <w:tabs>
          <w:tab w:val="right" w:leader="dot" w:pos="8306"/>
        </w:tabs>
      </w:pPr>
      <w:hyperlink w:anchor="_Toc30961" w:history="1">
        <w:r>
          <w:rPr>
            <w:rFonts w:ascii="仿宋" w:eastAsia="仿宋" w:hAnsi="仿宋" w:cs="仿宋" w:hint="eastAsia"/>
            <w:lang w:eastAsia="zh-CN"/>
          </w:rPr>
          <w:t>(二)、沙拉酱项目建设必要性分析</w:t>
        </w:r>
        <w:r>
          <w:tab/>
        </w:r>
        <w:r>
          <w:fldChar w:fldCharType="begin"/>
        </w:r>
        <w:r>
          <w:instrText xml:space="preserve"> PAGEREF _Toc30961 \h </w:instrText>
        </w:r>
        <w:r>
          <w:fldChar w:fldCharType="separate"/>
        </w:r>
        <w:r>
          <w:t>16</w:t>
        </w:r>
        <w:r>
          <w:fldChar w:fldCharType="end"/>
        </w:r>
      </w:hyperlink>
    </w:p>
    <w:p>
      <w:pPr>
        <w:pStyle w:val="TOC1"/>
        <w:tabs>
          <w:tab w:val="right" w:leader="dot" w:pos="8306"/>
        </w:tabs>
      </w:pPr>
      <w:hyperlink w:anchor="_Toc21651" w:history="1">
        <w:r>
          <w:rPr>
            <w:rFonts w:ascii="仿宋" w:eastAsia="仿宋" w:hAnsi="仿宋" w:cs="仿宋" w:hint="eastAsia"/>
            <w:lang w:eastAsia="zh-CN"/>
          </w:rPr>
          <w:t>六、沙拉酱项目危机管理</w:t>
        </w:r>
        <w:r>
          <w:tab/>
        </w:r>
        <w:r>
          <w:fldChar w:fldCharType="begin"/>
        </w:r>
        <w:r>
          <w:instrText xml:space="preserve"> PAGEREF _Toc21651 \h </w:instrText>
        </w:r>
        <w:r>
          <w:fldChar w:fldCharType="separate"/>
        </w:r>
        <w:r>
          <w:t>17</w:t>
        </w:r>
        <w:r>
          <w:fldChar w:fldCharType="end"/>
        </w:r>
      </w:hyperlink>
    </w:p>
    <w:p>
      <w:pPr>
        <w:pStyle w:val="TOC2"/>
        <w:tabs>
          <w:tab w:val="right" w:leader="dot" w:pos="8306"/>
        </w:tabs>
      </w:pPr>
      <w:hyperlink w:anchor="_Toc14041" w:history="1">
        <w:r>
          <w:rPr>
            <w:rFonts w:ascii="仿宋" w:eastAsia="仿宋" w:hAnsi="仿宋" w:cs="仿宋" w:hint="eastAsia"/>
            <w:lang w:eastAsia="zh-CN"/>
          </w:rPr>
          <w:t>(一)、危机预警与识别</w:t>
        </w:r>
        <w:r>
          <w:tab/>
        </w:r>
        <w:r>
          <w:fldChar w:fldCharType="begin"/>
        </w:r>
        <w:r>
          <w:instrText xml:space="preserve"> PAGEREF _Toc14041 \h </w:instrText>
        </w:r>
        <w:r>
          <w:fldChar w:fldCharType="separate"/>
        </w:r>
        <w:r>
          <w:t>17</w:t>
        </w:r>
        <w:r>
          <w:fldChar w:fldCharType="end"/>
        </w:r>
      </w:hyperlink>
    </w:p>
    <w:p>
      <w:pPr>
        <w:pStyle w:val="TOC2"/>
        <w:tabs>
          <w:tab w:val="right" w:leader="dot" w:pos="8306"/>
        </w:tabs>
      </w:pPr>
      <w:hyperlink w:anchor="_Toc19377" w:history="1">
        <w:r>
          <w:rPr>
            <w:rFonts w:ascii="仿宋" w:eastAsia="仿宋" w:hAnsi="仿宋" w:cs="仿宋" w:hint="eastAsia"/>
            <w:lang w:eastAsia="zh-CN"/>
          </w:rPr>
          <w:t>(二)、危机应对与恢复</w:t>
        </w:r>
        <w:r>
          <w:tab/>
        </w:r>
        <w:r>
          <w:fldChar w:fldCharType="begin"/>
        </w:r>
        <w:r>
          <w:instrText xml:space="preserve"> PAGEREF _Toc19377 \h </w:instrText>
        </w:r>
        <w:r>
          <w:fldChar w:fldCharType="separate"/>
        </w:r>
        <w:r>
          <w:t>18</w:t>
        </w:r>
        <w:r>
          <w:fldChar w:fldCharType="end"/>
        </w:r>
      </w:hyperlink>
    </w:p>
    <w:p>
      <w:pPr>
        <w:pStyle w:val="TOC1"/>
        <w:tabs>
          <w:tab w:val="right" w:leader="dot" w:pos="8306"/>
        </w:tabs>
      </w:pPr>
      <w:hyperlink w:anchor="_Toc18591" w:history="1">
        <w:r>
          <w:rPr>
            <w:rFonts w:ascii="仿宋" w:eastAsia="仿宋" w:hAnsi="仿宋" w:cs="仿宋" w:hint="eastAsia"/>
            <w:lang w:eastAsia="zh-CN"/>
          </w:rPr>
          <w:t>七、沙拉酱项目财务管理</w:t>
        </w:r>
        <w:r>
          <w:tab/>
        </w:r>
        <w:r>
          <w:fldChar w:fldCharType="begin"/>
        </w:r>
        <w:r>
          <w:instrText xml:space="preserve"> PAGEREF _Toc18591 \h </w:instrText>
        </w:r>
        <w:r>
          <w:fldChar w:fldCharType="separate"/>
        </w:r>
        <w:r>
          <w:t>20</w:t>
        </w:r>
        <w:r>
          <w:fldChar w:fldCharType="end"/>
        </w:r>
      </w:hyperlink>
    </w:p>
    <w:p>
      <w:pPr>
        <w:pStyle w:val="TOC2"/>
        <w:tabs>
          <w:tab w:val="right" w:leader="dot" w:pos="8306"/>
        </w:tabs>
      </w:pPr>
      <w:hyperlink w:anchor="_Toc5156" w:history="1">
        <w:r>
          <w:rPr>
            <w:rFonts w:ascii="仿宋" w:eastAsia="仿宋" w:hAnsi="仿宋" w:cs="仿宋" w:hint="eastAsia"/>
            <w:lang w:eastAsia="zh-CN"/>
          </w:rPr>
          <w:t>(一)、资金需求大</w:t>
        </w:r>
        <w:r>
          <w:tab/>
        </w:r>
        <w:r>
          <w:fldChar w:fldCharType="begin"/>
        </w:r>
        <w:r>
          <w:instrText xml:space="preserve"> PAGEREF _Toc5156 \h </w:instrText>
        </w:r>
        <w:r>
          <w:fldChar w:fldCharType="separate"/>
        </w:r>
        <w:r>
          <w:t>20</w:t>
        </w:r>
        <w:r>
          <w:fldChar w:fldCharType="end"/>
        </w:r>
      </w:hyperlink>
    </w:p>
    <w:p>
      <w:pPr>
        <w:pStyle w:val="TOC2"/>
        <w:tabs>
          <w:tab w:val="right" w:leader="dot" w:pos="8306"/>
        </w:tabs>
      </w:pPr>
      <w:hyperlink w:anchor="_Toc19607" w:history="1">
        <w:r>
          <w:rPr>
            <w:rFonts w:ascii="仿宋" w:eastAsia="仿宋" w:hAnsi="仿宋" w:cs="仿宋" w:hint="eastAsia"/>
            <w:lang w:eastAsia="zh-CN"/>
          </w:rPr>
          <w:t>(二)、研发周期长</w:t>
        </w:r>
        <w:r>
          <w:tab/>
        </w:r>
        <w:r>
          <w:fldChar w:fldCharType="begin"/>
        </w:r>
        <w:r>
          <w:instrText xml:space="preserve"> PAGEREF _Toc19607 \h </w:instrText>
        </w:r>
        <w:r>
          <w:fldChar w:fldCharType="separate"/>
        </w:r>
        <w:r>
          <w:t>21</w:t>
        </w:r>
        <w:r>
          <w:fldChar w:fldCharType="end"/>
        </w:r>
      </w:hyperlink>
    </w:p>
    <w:p>
      <w:pPr>
        <w:pStyle w:val="TOC2"/>
        <w:tabs>
          <w:tab w:val="right" w:leader="dot" w:pos="8306"/>
        </w:tabs>
      </w:pPr>
      <w:hyperlink w:anchor="_Toc27754" w:history="1">
        <w:r>
          <w:rPr>
            <w:rFonts w:ascii="仿宋" w:eastAsia="仿宋" w:hAnsi="仿宋" w:cs="仿宋" w:hint="eastAsia"/>
            <w:lang w:eastAsia="zh-CN"/>
          </w:rPr>
          <w:t>(三)、市场风险大</w:t>
        </w:r>
        <w:r>
          <w:tab/>
        </w:r>
        <w:r>
          <w:fldChar w:fldCharType="begin"/>
        </w:r>
        <w:r>
          <w:instrText xml:space="preserve"> PAGEREF _Toc27754 \h </w:instrText>
        </w:r>
        <w:r>
          <w:fldChar w:fldCharType="separate"/>
        </w:r>
        <w:r>
          <w:t>22</w:t>
        </w:r>
        <w:r>
          <w:fldChar w:fldCharType="end"/>
        </w:r>
      </w:hyperlink>
    </w:p>
    <w:p>
      <w:pPr>
        <w:pStyle w:val="TOC2"/>
        <w:tabs>
          <w:tab w:val="right" w:leader="dot" w:pos="8306"/>
        </w:tabs>
      </w:pPr>
      <w:hyperlink w:anchor="_Toc8922" w:history="1">
        <w:r>
          <w:rPr>
            <w:rFonts w:ascii="仿宋" w:eastAsia="仿宋" w:hAnsi="仿宋" w:cs="仿宋" w:hint="eastAsia"/>
            <w:lang w:eastAsia="zh-CN"/>
          </w:rPr>
          <w:t>(四)、利润率高</w:t>
        </w:r>
        <w:r>
          <w:tab/>
        </w:r>
        <w:r>
          <w:fldChar w:fldCharType="begin"/>
        </w:r>
        <w:r>
          <w:instrText xml:space="preserve"> PAGEREF _Toc8922 \h </w:instrText>
        </w:r>
        <w:r>
          <w:fldChar w:fldCharType="separate"/>
        </w:r>
        <w:r>
          <w:t>25</w:t>
        </w:r>
        <w:r>
          <w:fldChar w:fldCharType="end"/>
        </w:r>
      </w:hyperlink>
    </w:p>
    <w:p>
      <w:pPr>
        <w:pStyle w:val="TOC1"/>
        <w:tabs>
          <w:tab w:val="right" w:leader="dot" w:pos="8306"/>
        </w:tabs>
      </w:pPr>
      <w:hyperlink w:anchor="_Toc10626" w:history="1">
        <w:r>
          <w:rPr>
            <w:rFonts w:ascii="仿宋" w:eastAsia="仿宋" w:hAnsi="仿宋" w:cs="仿宋" w:hint="eastAsia"/>
            <w:lang w:eastAsia="zh-CN"/>
          </w:rPr>
          <w:t>八、沙拉酱项目创新与研发</w:t>
        </w:r>
        <w:r>
          <w:tab/>
        </w:r>
        <w:r>
          <w:fldChar w:fldCharType="begin"/>
        </w:r>
        <w:r>
          <w:instrText xml:space="preserve"> PAGEREF _Toc10626 \h </w:instrText>
        </w:r>
        <w:r>
          <w:fldChar w:fldCharType="separate"/>
        </w:r>
        <w:r>
          <w:t>27</w:t>
        </w:r>
        <w:r>
          <w:fldChar w:fldCharType="end"/>
        </w:r>
      </w:hyperlink>
    </w:p>
    <w:p>
      <w:pPr>
        <w:pStyle w:val="TOC2"/>
        <w:tabs>
          <w:tab w:val="right" w:leader="dot" w:pos="8306"/>
        </w:tabs>
      </w:pPr>
      <w:hyperlink w:anchor="_Toc5259" w:history="1">
        <w:r>
          <w:rPr>
            <w:rFonts w:ascii="仿宋" w:eastAsia="仿宋" w:hAnsi="仿宋" w:cs="仿宋" w:hint="eastAsia"/>
            <w:lang w:eastAsia="zh-CN"/>
          </w:rPr>
          <w:t>(一)、创新策略与方向</w:t>
        </w:r>
        <w:r>
          <w:tab/>
        </w:r>
        <w:r>
          <w:fldChar w:fldCharType="begin"/>
        </w:r>
        <w:r>
          <w:instrText xml:space="preserve"> PAGEREF _Toc5259 \h </w:instrText>
        </w:r>
        <w:r>
          <w:fldChar w:fldCharType="separate"/>
        </w:r>
        <w:r>
          <w:t>27</w:t>
        </w:r>
        <w:r>
          <w:fldChar w:fldCharType="end"/>
        </w:r>
      </w:hyperlink>
    </w:p>
    <w:p>
      <w:pPr>
        <w:pStyle w:val="TOC2"/>
        <w:tabs>
          <w:tab w:val="right" w:leader="dot" w:pos="8306"/>
        </w:tabs>
      </w:pPr>
      <w:hyperlink w:anchor="_Toc8094" w:history="1">
        <w:r>
          <w:rPr>
            <w:rFonts w:ascii="仿宋" w:eastAsia="仿宋" w:hAnsi="仿宋" w:cs="仿宋" w:hint="eastAsia"/>
            <w:lang w:eastAsia="zh-CN"/>
          </w:rPr>
          <w:t>(二)、研发规划与投入</w:t>
        </w:r>
        <w:r>
          <w:tab/>
        </w:r>
        <w:r>
          <w:fldChar w:fldCharType="begin"/>
        </w:r>
        <w:r>
          <w:instrText xml:space="preserve"> PAGEREF _Toc8094 \h </w:instrText>
        </w:r>
        <w:r>
          <w:fldChar w:fldCharType="separate"/>
        </w:r>
        <w:r>
          <w:t>28</w:t>
        </w:r>
        <w:r>
          <w:fldChar w:fldCharType="end"/>
        </w:r>
      </w:hyperlink>
    </w:p>
    <w:p>
      <w:pPr>
        <w:pStyle w:val="TOC1"/>
        <w:tabs>
          <w:tab w:val="right" w:leader="dot" w:pos="8306"/>
        </w:tabs>
      </w:pPr>
      <w:hyperlink w:anchor="_Toc32330" w:history="1">
        <w:r>
          <w:rPr>
            <w:rFonts w:ascii="仿宋" w:eastAsia="仿宋" w:hAnsi="仿宋" w:cs="仿宋" w:hint="eastAsia"/>
            <w:lang w:eastAsia="zh-CN"/>
          </w:rPr>
          <w:t>九、沙拉酱项目经营效益</w:t>
        </w:r>
        <w:r>
          <w:tab/>
        </w:r>
        <w:r>
          <w:fldChar w:fldCharType="begin"/>
        </w:r>
        <w:r>
          <w:instrText xml:space="preserve"> PAGEREF _Toc32330 \h </w:instrText>
        </w:r>
        <w:r>
          <w:fldChar w:fldCharType="separate"/>
        </w:r>
        <w:r>
          <w:t>30</w:t>
        </w:r>
        <w:r>
          <w:fldChar w:fldCharType="end"/>
        </w:r>
      </w:hyperlink>
    </w:p>
    <w:p>
      <w:pPr>
        <w:pStyle w:val="TOC2"/>
        <w:tabs>
          <w:tab w:val="right" w:leader="dot" w:pos="8306"/>
        </w:tabs>
      </w:pPr>
      <w:hyperlink w:anchor="_Toc30024" w:history="1">
        <w:r>
          <w:rPr>
            <w:rFonts w:ascii="仿宋" w:eastAsia="仿宋" w:hAnsi="仿宋" w:cs="仿宋" w:hint="eastAsia"/>
            <w:lang w:eastAsia="zh-CN"/>
          </w:rPr>
          <w:t>(一)、经济评价财务测算</w:t>
        </w:r>
        <w:r>
          <w:tab/>
        </w:r>
        <w:r>
          <w:fldChar w:fldCharType="begin"/>
        </w:r>
        <w:r>
          <w:instrText xml:space="preserve"> PAGEREF _Toc30024 \h </w:instrText>
        </w:r>
        <w:r>
          <w:fldChar w:fldCharType="separate"/>
        </w:r>
        <w:r>
          <w:t>30</w:t>
        </w:r>
        <w:r>
          <w:fldChar w:fldCharType="end"/>
        </w:r>
      </w:hyperlink>
    </w:p>
    <w:p>
      <w:pPr>
        <w:pStyle w:val="TOC2"/>
        <w:tabs>
          <w:tab w:val="right" w:leader="dot" w:pos="8306"/>
        </w:tabs>
      </w:pPr>
      <w:hyperlink w:anchor="_Toc24380" w:history="1">
        <w:r>
          <w:rPr>
            <w:rFonts w:ascii="仿宋" w:eastAsia="仿宋" w:hAnsi="仿宋" w:cs="仿宋" w:hint="eastAsia"/>
            <w:lang w:eastAsia="zh-CN"/>
          </w:rPr>
          <w:t>(二)、沙拉酱项目盈利能力分析</w:t>
        </w:r>
        <w:r>
          <w:tab/>
        </w:r>
        <w:r>
          <w:fldChar w:fldCharType="begin"/>
        </w:r>
        <w:r>
          <w:instrText xml:space="preserve"> PAGEREF _Toc24380 \h </w:instrText>
        </w:r>
        <w:r>
          <w:fldChar w:fldCharType="separate"/>
        </w:r>
        <w:r>
          <w:t>31</w:t>
        </w:r>
        <w:r>
          <w:fldChar w:fldCharType="end"/>
        </w:r>
      </w:hyperlink>
    </w:p>
    <w:p>
      <w:pPr>
        <w:pStyle w:val="TOC1"/>
        <w:tabs>
          <w:tab w:val="right" w:leader="dot" w:pos="8306"/>
        </w:tabs>
      </w:pPr>
      <w:hyperlink w:anchor="_Toc23754" w:history="1">
        <w:r>
          <w:rPr>
            <w:rFonts w:ascii="仿宋" w:eastAsia="仿宋" w:hAnsi="仿宋" w:cs="仿宋" w:hint="eastAsia"/>
            <w:lang w:eastAsia="zh-CN"/>
          </w:rPr>
          <w:t>十、沙拉酱项目人力资源管理</w:t>
        </w:r>
        <w:r>
          <w:tab/>
        </w:r>
        <w:r>
          <w:fldChar w:fldCharType="begin"/>
        </w:r>
        <w:r>
          <w:instrText xml:space="preserve"> PAGEREF _Toc23754 \h </w:instrText>
        </w:r>
        <w:r>
          <w:fldChar w:fldCharType="separate"/>
        </w:r>
        <w:r>
          <w:t>32</w:t>
        </w:r>
        <w:r>
          <w:fldChar w:fldCharType="end"/>
        </w:r>
      </w:hyperlink>
    </w:p>
    <w:p>
      <w:pPr>
        <w:pStyle w:val="TOC2"/>
        <w:tabs>
          <w:tab w:val="right" w:leader="dot" w:pos="8306"/>
        </w:tabs>
      </w:pPr>
      <w:hyperlink w:anchor="_Toc31054" w:history="1">
        <w:r>
          <w:rPr>
            <w:rFonts w:ascii="仿宋" w:eastAsia="仿宋" w:hAnsi="仿宋" w:cs="仿宋" w:hint="eastAsia"/>
            <w:lang w:eastAsia="zh-CN"/>
          </w:rPr>
          <w:t>(一)、建立健全的预算管理制度</w:t>
        </w:r>
        <w:r>
          <w:tab/>
        </w:r>
        <w:r>
          <w:fldChar w:fldCharType="begin"/>
        </w:r>
        <w:r>
          <w:instrText xml:space="preserve"> PAGEREF _Toc31054 \h </w:instrText>
        </w:r>
        <w:r>
          <w:fldChar w:fldCharType="separate"/>
        </w:r>
        <w:r>
          <w:t>32</w:t>
        </w:r>
        <w:r>
          <w:fldChar w:fldCharType="end"/>
        </w:r>
      </w:hyperlink>
    </w:p>
    <w:p>
      <w:pPr>
        <w:pStyle w:val="TOC2"/>
        <w:tabs>
          <w:tab w:val="right" w:leader="dot" w:pos="8306"/>
        </w:tabs>
      </w:pPr>
      <w:hyperlink w:anchor="_Toc19942" w:history="1">
        <w:r>
          <w:rPr>
            <w:rFonts w:ascii="仿宋" w:eastAsia="仿宋" w:hAnsi="仿宋" w:cs="仿宋" w:hint="eastAsia"/>
            <w:lang w:eastAsia="zh-CN"/>
          </w:rPr>
          <w:t>(二)、加强资金流动监控</w:t>
        </w:r>
        <w:r>
          <w:tab/>
        </w:r>
        <w:r>
          <w:fldChar w:fldCharType="begin"/>
        </w:r>
        <w:r>
          <w:instrText xml:space="preserve"> PAGEREF _Toc19942 \h </w:instrText>
        </w:r>
        <w:r>
          <w:fldChar w:fldCharType="separate"/>
        </w:r>
        <w:r>
          <w:t>33</w:t>
        </w:r>
        <w:r>
          <w:fldChar w:fldCharType="end"/>
        </w:r>
      </w:hyperlink>
    </w:p>
    <w:p>
      <w:pPr>
        <w:pStyle w:val="TOC2"/>
        <w:tabs>
          <w:tab w:val="right" w:leader="dot" w:pos="8306"/>
        </w:tabs>
      </w:pPr>
      <w:hyperlink w:anchor="_Toc21665" w:history="1">
        <w:r>
          <w:rPr>
            <w:rFonts w:ascii="仿宋" w:eastAsia="仿宋" w:hAnsi="仿宋" w:cs="仿宋" w:hint="eastAsia"/>
            <w:lang w:eastAsia="zh-CN"/>
          </w:rPr>
          <w:t>(三)、制定完善的风险控制机制</w:t>
        </w:r>
        <w:r>
          <w:tab/>
        </w:r>
        <w:r>
          <w:fldChar w:fldCharType="begin"/>
        </w:r>
        <w:r>
          <w:instrText xml:space="preserve"> PAGEREF _Toc21665 \h </w:instrText>
        </w:r>
        <w:r>
          <w:fldChar w:fldCharType="separate"/>
        </w:r>
        <w:r>
          <w:t>34</w:t>
        </w:r>
        <w:r>
          <w:fldChar w:fldCharType="end"/>
        </w:r>
      </w:hyperlink>
    </w:p>
    <w:p>
      <w:pPr>
        <w:pStyle w:val="TOC2"/>
        <w:tabs>
          <w:tab w:val="right" w:leader="dot" w:pos="8306"/>
        </w:tabs>
      </w:pPr>
      <w:hyperlink w:anchor="_Toc27156" w:history="1">
        <w:r>
          <w:rPr>
            <w:rFonts w:ascii="仿宋" w:eastAsia="仿宋" w:hAnsi="仿宋" w:cs="仿宋" w:hint="eastAsia"/>
            <w:lang w:eastAsia="zh-CN"/>
          </w:rPr>
          <w:t>(四)、优化成本管理</w:t>
        </w:r>
        <w:r>
          <w:tab/>
        </w:r>
        <w:r>
          <w:fldChar w:fldCharType="begin"/>
        </w:r>
        <w:r>
          <w:instrText xml:space="preserve"> PAGEREF _Toc27156 \h </w:instrText>
        </w:r>
        <w:r>
          <w:fldChar w:fldCharType="separate"/>
        </w:r>
        <w:r>
          <w:t>36</w:t>
        </w:r>
        <w:r>
          <w:fldChar w:fldCharType="end"/>
        </w:r>
      </w:hyperlink>
    </w:p>
    <w:p>
      <w:pPr>
        <w:pStyle w:val="TOC1"/>
        <w:tabs>
          <w:tab w:val="right" w:leader="dot" w:pos="8306"/>
        </w:tabs>
      </w:pPr>
      <w:hyperlink w:anchor="_Toc18240" w:history="1">
        <w:r>
          <w:rPr>
            <w:rFonts w:ascii="仿宋" w:eastAsia="仿宋" w:hAnsi="仿宋" w:cs="仿宋" w:hint="eastAsia"/>
            <w:lang w:eastAsia="zh-CN"/>
          </w:rPr>
          <w:t>十一、沙拉酱项目人力资源培养与发展</w:t>
        </w:r>
        <w:r>
          <w:tab/>
        </w:r>
        <w:r>
          <w:fldChar w:fldCharType="begin"/>
        </w:r>
        <w:r>
          <w:instrText xml:space="preserve"> PAGEREF _Toc18240 \h </w:instrText>
        </w:r>
        <w:r>
          <w:fldChar w:fldCharType="separate"/>
        </w:r>
        <w:r>
          <w:t>37</w:t>
        </w:r>
        <w:r>
          <w:fldChar w:fldCharType="end"/>
        </w:r>
      </w:hyperlink>
    </w:p>
    <w:p>
      <w:pPr>
        <w:pStyle w:val="TOC2"/>
        <w:tabs>
          <w:tab w:val="right" w:leader="dot" w:pos="8306"/>
        </w:tabs>
      </w:pPr>
      <w:hyperlink w:anchor="_Toc18399" w:history="1">
        <w:r>
          <w:rPr>
            <w:rFonts w:ascii="仿宋" w:eastAsia="仿宋" w:hAnsi="仿宋" w:cs="仿宋" w:hint="eastAsia"/>
            <w:lang w:eastAsia="zh-CN"/>
          </w:rPr>
          <w:t>(一)、人才需求与规划</w:t>
        </w:r>
        <w:r>
          <w:tab/>
        </w:r>
        <w:r>
          <w:fldChar w:fldCharType="begin"/>
        </w:r>
        <w:r>
          <w:instrText xml:space="preserve"> PAGEREF _Toc18399 \h </w:instrText>
        </w:r>
        <w:r>
          <w:fldChar w:fldCharType="separate"/>
        </w:r>
        <w:r>
          <w:t>37</w:t>
        </w:r>
        <w:r>
          <w:fldChar w:fldCharType="end"/>
        </w:r>
      </w:hyperlink>
    </w:p>
    <w:p>
      <w:pPr>
        <w:pStyle w:val="TOC2"/>
        <w:tabs>
          <w:tab w:val="right" w:leader="dot" w:pos="8306"/>
        </w:tabs>
      </w:pPr>
      <w:hyperlink w:anchor="_Toc27529" w:history="1">
        <w:r>
          <w:rPr>
            <w:rFonts w:ascii="仿宋" w:eastAsia="仿宋" w:hAnsi="仿宋" w:cs="仿宋" w:hint="eastAsia"/>
            <w:lang w:eastAsia="zh-CN"/>
          </w:rPr>
          <w:t>(二)、培训与发展计划</w:t>
        </w:r>
        <w:r>
          <w:tab/>
        </w:r>
        <w:r>
          <w:fldChar w:fldCharType="begin"/>
        </w:r>
        <w:r>
          <w:instrText xml:space="preserve"> PAGEREF _Toc27529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 w:history="1">
        <w:r>
          <w:rPr>
            <w:rFonts w:ascii="仿宋" w:eastAsia="仿宋" w:hAnsi="仿宋" w:cs="仿宋" w:hint="eastAsia"/>
            <w:lang w:eastAsia="zh-CN"/>
          </w:rPr>
          <w:t>十二、沙拉酱项目社会影响</w:t>
        </w:r>
        <w:r>
          <w:tab/>
        </w:r>
        <w:r>
          <w:fldChar w:fldCharType="begin"/>
        </w:r>
        <w:r>
          <w:instrText xml:space="preserve"> PAGEREF _Toc1572 \h </w:instrText>
        </w:r>
        <w:r>
          <w:fldChar w:fldCharType="separate"/>
        </w:r>
        <w:r>
          <w:t>38</w:t>
        </w:r>
        <w:r>
          <w:fldChar w:fldCharType="end"/>
        </w:r>
      </w:hyperlink>
    </w:p>
    <w:p>
      <w:pPr>
        <w:pStyle w:val="TOC2"/>
        <w:tabs>
          <w:tab w:val="right" w:leader="dot" w:pos="8306"/>
        </w:tabs>
      </w:pPr>
      <w:hyperlink w:anchor="_Toc762" w:history="1">
        <w:r>
          <w:rPr>
            <w:rFonts w:ascii="仿宋" w:eastAsia="仿宋" w:hAnsi="仿宋" w:cs="仿宋" w:hint="eastAsia"/>
            <w:lang w:eastAsia="zh-CN"/>
          </w:rPr>
          <w:t>(一)、社会责任与义务</w:t>
        </w:r>
        <w:r>
          <w:tab/>
        </w:r>
        <w:r>
          <w:fldChar w:fldCharType="begin"/>
        </w:r>
        <w:r>
          <w:instrText xml:space="preserve"> PAGEREF _Toc762 \h </w:instrText>
        </w:r>
        <w:r>
          <w:fldChar w:fldCharType="separate"/>
        </w:r>
        <w:r>
          <w:t>38</w:t>
        </w:r>
        <w:r>
          <w:fldChar w:fldCharType="end"/>
        </w:r>
      </w:hyperlink>
    </w:p>
    <w:p>
      <w:pPr>
        <w:pStyle w:val="TOC2"/>
        <w:tabs>
          <w:tab w:val="right" w:leader="dot" w:pos="8306"/>
        </w:tabs>
      </w:pPr>
      <w:hyperlink w:anchor="_Toc20022" w:history="1">
        <w:r>
          <w:rPr>
            <w:rFonts w:ascii="仿宋" w:eastAsia="仿宋" w:hAnsi="仿宋" w:cs="仿宋" w:hint="eastAsia"/>
            <w:lang w:eastAsia="zh-CN"/>
          </w:rPr>
          <w:t>(二)、社会参与与沟通</w:t>
        </w:r>
        <w:r>
          <w:tab/>
        </w:r>
        <w:r>
          <w:fldChar w:fldCharType="begin"/>
        </w:r>
        <w:r>
          <w:instrText xml:space="preserve"> PAGEREF _Toc20022 \h </w:instrText>
        </w:r>
        <w:r>
          <w:fldChar w:fldCharType="separate"/>
        </w:r>
        <w:r>
          <w:t>39</w:t>
        </w:r>
        <w:r>
          <w:fldChar w:fldCharType="end"/>
        </w:r>
      </w:hyperlink>
    </w:p>
    <w:p>
      <w:pPr>
        <w:pStyle w:val="TOC1"/>
        <w:tabs>
          <w:tab w:val="right" w:leader="dot" w:pos="8306"/>
        </w:tabs>
      </w:pPr>
      <w:hyperlink w:anchor="_Toc28731" w:history="1">
        <w:r>
          <w:rPr>
            <w:rFonts w:ascii="仿宋" w:eastAsia="仿宋" w:hAnsi="仿宋" w:cs="仿宋" w:hint="eastAsia"/>
            <w:lang w:eastAsia="zh-CN"/>
          </w:rPr>
          <w:t>十三、沙拉酱项目实施保障措施</w:t>
        </w:r>
        <w:r>
          <w:tab/>
        </w:r>
        <w:r>
          <w:fldChar w:fldCharType="begin"/>
        </w:r>
        <w:r>
          <w:instrText xml:space="preserve"> PAGEREF _Toc28731 \h </w:instrText>
        </w:r>
        <w:r>
          <w:fldChar w:fldCharType="separate"/>
        </w:r>
        <w:r>
          <w:t>40</w:t>
        </w:r>
        <w:r>
          <w:fldChar w:fldCharType="end"/>
        </w:r>
      </w:hyperlink>
    </w:p>
    <w:p>
      <w:pPr>
        <w:pStyle w:val="TOC2"/>
        <w:tabs>
          <w:tab w:val="right" w:leader="dot" w:pos="8306"/>
        </w:tabs>
      </w:pPr>
      <w:hyperlink w:anchor="_Toc25653" w:history="1">
        <w:r>
          <w:rPr>
            <w:rFonts w:ascii="仿宋" w:eastAsia="仿宋" w:hAnsi="仿宋" w:cs="仿宋" w:hint="eastAsia"/>
            <w:lang w:eastAsia="zh-CN"/>
          </w:rPr>
          <w:t>(一)、沙拉酱项目实施保障机制</w:t>
        </w:r>
        <w:r>
          <w:tab/>
        </w:r>
        <w:r>
          <w:fldChar w:fldCharType="begin"/>
        </w:r>
        <w:r>
          <w:instrText xml:space="preserve"> PAGEREF _Toc25653 \h </w:instrText>
        </w:r>
        <w:r>
          <w:fldChar w:fldCharType="separate"/>
        </w:r>
        <w:r>
          <w:t>40</w:t>
        </w:r>
        <w:r>
          <w:fldChar w:fldCharType="end"/>
        </w:r>
      </w:hyperlink>
    </w:p>
    <w:p>
      <w:pPr>
        <w:pStyle w:val="TOC2"/>
        <w:tabs>
          <w:tab w:val="right" w:leader="dot" w:pos="8306"/>
        </w:tabs>
      </w:pPr>
      <w:hyperlink w:anchor="_Toc2713" w:history="1">
        <w:r>
          <w:rPr>
            <w:rFonts w:ascii="仿宋" w:eastAsia="仿宋" w:hAnsi="仿宋" w:cs="仿宋" w:hint="eastAsia"/>
            <w:lang w:eastAsia="zh-CN"/>
          </w:rPr>
          <w:t>(二)、沙拉酱项目法律合规要求</w:t>
        </w:r>
        <w:r>
          <w:tab/>
        </w:r>
        <w:r>
          <w:fldChar w:fldCharType="begin"/>
        </w:r>
        <w:r>
          <w:instrText xml:space="preserve"> PAGEREF _Toc2713 \h </w:instrText>
        </w:r>
        <w:r>
          <w:fldChar w:fldCharType="separate"/>
        </w:r>
        <w:r>
          <w:t>43</w:t>
        </w:r>
        <w:r>
          <w:fldChar w:fldCharType="end"/>
        </w:r>
      </w:hyperlink>
    </w:p>
    <w:p>
      <w:pPr>
        <w:pStyle w:val="TOC2"/>
        <w:tabs>
          <w:tab w:val="right" w:leader="dot" w:pos="8306"/>
        </w:tabs>
      </w:pPr>
      <w:hyperlink w:anchor="_Toc7970" w:history="1">
        <w:r>
          <w:rPr>
            <w:rFonts w:ascii="仿宋" w:eastAsia="仿宋" w:hAnsi="仿宋" w:cs="仿宋" w:hint="eastAsia"/>
            <w:lang w:eastAsia="zh-CN"/>
          </w:rPr>
          <w:t>(三)、沙拉酱项目合同管理与法律事务</w:t>
        </w:r>
        <w:r>
          <w:tab/>
        </w:r>
        <w:r>
          <w:fldChar w:fldCharType="begin"/>
        </w:r>
        <w:r>
          <w:instrText xml:space="preserve"> PAGEREF _Toc7970 \h </w:instrText>
        </w:r>
        <w:r>
          <w:fldChar w:fldCharType="separate"/>
        </w:r>
        <w:r>
          <w:t>47</w:t>
        </w:r>
        <w:r>
          <w:fldChar w:fldCharType="end"/>
        </w:r>
      </w:hyperlink>
    </w:p>
    <w:p>
      <w:pPr>
        <w:pStyle w:val="TOC2"/>
        <w:tabs>
          <w:tab w:val="right" w:leader="dot" w:pos="8306"/>
        </w:tabs>
      </w:pPr>
      <w:hyperlink w:anchor="_Toc24153" w:history="1">
        <w:r>
          <w:rPr>
            <w:rFonts w:ascii="仿宋" w:eastAsia="仿宋" w:hAnsi="仿宋" w:cs="仿宋" w:hint="eastAsia"/>
            <w:lang w:eastAsia="zh-CN"/>
          </w:rPr>
          <w:t>(四)、沙拉酱项目知识产权保护策略</w:t>
        </w:r>
        <w:r>
          <w:tab/>
        </w:r>
        <w:r>
          <w:fldChar w:fldCharType="begin"/>
        </w:r>
        <w:r>
          <w:instrText xml:space="preserve"> PAGEREF _Toc24153 \h </w:instrText>
        </w:r>
        <w:r>
          <w:fldChar w:fldCharType="separate"/>
        </w:r>
        <w:r>
          <w:t>53</w:t>
        </w:r>
        <w:r>
          <w:fldChar w:fldCharType="end"/>
        </w:r>
      </w:hyperlink>
    </w:p>
    <w:p>
      <w:pPr>
        <w:pStyle w:val="TOC1"/>
        <w:tabs>
          <w:tab w:val="right" w:leader="dot" w:pos="8306"/>
        </w:tabs>
      </w:pPr>
      <w:hyperlink w:anchor="_Toc11884" w:history="1">
        <w:r>
          <w:rPr>
            <w:rFonts w:ascii="仿宋" w:eastAsia="仿宋" w:hAnsi="仿宋" w:cs="仿宋" w:hint="eastAsia"/>
            <w:lang w:eastAsia="zh-CN"/>
          </w:rPr>
          <w:t>十四、沙拉酱项目治理与监督</w:t>
        </w:r>
        <w:r>
          <w:tab/>
        </w:r>
        <w:r>
          <w:fldChar w:fldCharType="begin"/>
        </w:r>
        <w:r>
          <w:instrText xml:space="preserve"> PAGEREF _Toc11884 \h </w:instrText>
        </w:r>
        <w:r>
          <w:fldChar w:fldCharType="separate"/>
        </w:r>
        <w:r>
          <w:t>56</w:t>
        </w:r>
        <w:r>
          <w:fldChar w:fldCharType="end"/>
        </w:r>
      </w:hyperlink>
    </w:p>
    <w:p>
      <w:pPr>
        <w:pStyle w:val="TOC2"/>
        <w:tabs>
          <w:tab w:val="right" w:leader="dot" w:pos="8306"/>
        </w:tabs>
      </w:pPr>
      <w:hyperlink w:anchor="_Toc18561" w:history="1">
        <w:r>
          <w:rPr>
            <w:rFonts w:ascii="仿宋" w:eastAsia="仿宋" w:hAnsi="仿宋" w:cs="仿宋" w:hint="eastAsia"/>
            <w:lang w:eastAsia="zh-CN"/>
          </w:rPr>
          <w:t>(一)、沙拉酱项目治理结构</w:t>
        </w:r>
        <w:r>
          <w:tab/>
        </w:r>
        <w:r>
          <w:fldChar w:fldCharType="begin"/>
        </w:r>
        <w:r>
          <w:instrText xml:space="preserve"> PAGEREF _Toc18561 \h </w:instrText>
        </w:r>
        <w:r>
          <w:fldChar w:fldCharType="separate"/>
        </w:r>
        <w:r>
          <w:t>56</w:t>
        </w:r>
        <w:r>
          <w:fldChar w:fldCharType="end"/>
        </w:r>
      </w:hyperlink>
    </w:p>
    <w:p>
      <w:pPr>
        <w:pStyle w:val="TOC2"/>
        <w:tabs>
          <w:tab w:val="right" w:leader="dot" w:pos="8306"/>
        </w:tabs>
      </w:pPr>
      <w:hyperlink w:anchor="_Toc265" w:history="1">
        <w:r>
          <w:rPr>
            <w:rFonts w:ascii="仿宋" w:eastAsia="仿宋" w:hAnsi="仿宋" w:cs="仿宋" w:hint="eastAsia"/>
            <w:lang w:eastAsia="zh-CN"/>
          </w:rPr>
          <w:t>(二)、监督与审计</w:t>
        </w:r>
        <w:r>
          <w:tab/>
        </w:r>
        <w:r>
          <w:fldChar w:fldCharType="begin"/>
        </w:r>
        <w:r>
          <w:instrText xml:space="preserve"> PAGEREF _Toc265 \h </w:instrText>
        </w:r>
        <w:r>
          <w:fldChar w:fldCharType="separate"/>
        </w:r>
        <w:r>
          <w:t>57</w:t>
        </w:r>
        <w:r>
          <w:fldChar w:fldCharType="end"/>
        </w:r>
      </w:hyperlink>
    </w:p>
    <w:p>
      <w:pPr>
        <w:pStyle w:val="TOC1"/>
        <w:tabs>
          <w:tab w:val="right" w:leader="dot" w:pos="8306"/>
        </w:tabs>
      </w:pPr>
      <w:hyperlink w:anchor="_Toc4618" w:history="1">
        <w:r>
          <w:rPr>
            <w:rFonts w:ascii="仿宋" w:eastAsia="仿宋" w:hAnsi="仿宋" w:cs="仿宋" w:hint="eastAsia"/>
            <w:lang w:eastAsia="zh-CN"/>
          </w:rPr>
          <w:t>十五、利益相关者分析与沟通计划</w:t>
        </w:r>
        <w:r>
          <w:tab/>
        </w:r>
        <w:r>
          <w:fldChar w:fldCharType="begin"/>
        </w:r>
        <w:r>
          <w:instrText xml:space="preserve"> PAGEREF _Toc4618 \h </w:instrText>
        </w:r>
        <w:r>
          <w:fldChar w:fldCharType="separate"/>
        </w:r>
        <w:r>
          <w:t>58</w:t>
        </w:r>
        <w:r>
          <w:fldChar w:fldCharType="end"/>
        </w:r>
      </w:hyperlink>
    </w:p>
    <w:p>
      <w:pPr>
        <w:pStyle w:val="TOC2"/>
        <w:tabs>
          <w:tab w:val="right" w:leader="dot" w:pos="8306"/>
        </w:tabs>
      </w:pPr>
      <w:hyperlink w:anchor="_Toc616" w:history="1">
        <w:r>
          <w:rPr>
            <w:rFonts w:ascii="仿宋" w:eastAsia="仿宋" w:hAnsi="仿宋" w:cs="仿宋" w:hint="eastAsia"/>
            <w:lang w:eastAsia="zh-CN"/>
          </w:rPr>
          <w:t>(一)、利益相关者分析</w:t>
        </w:r>
        <w:r>
          <w:tab/>
        </w:r>
        <w:r>
          <w:fldChar w:fldCharType="begin"/>
        </w:r>
        <w:r>
          <w:instrText xml:space="preserve"> PAGEREF _Toc616 \h </w:instrText>
        </w:r>
        <w:r>
          <w:fldChar w:fldCharType="separate"/>
        </w:r>
        <w:r>
          <w:t>58</w:t>
        </w:r>
        <w:r>
          <w:fldChar w:fldCharType="end"/>
        </w:r>
      </w:hyperlink>
    </w:p>
    <w:p>
      <w:pPr>
        <w:pStyle w:val="TOC2"/>
        <w:tabs>
          <w:tab w:val="right" w:leader="dot" w:pos="8306"/>
        </w:tabs>
      </w:pPr>
      <w:hyperlink w:anchor="_Toc3489" w:history="1">
        <w:r>
          <w:rPr>
            <w:rFonts w:ascii="仿宋" w:eastAsia="仿宋" w:hAnsi="仿宋" w:cs="仿宋" w:hint="eastAsia"/>
            <w:lang w:eastAsia="zh-CN"/>
          </w:rPr>
          <w:t>(二)、沟通计划</w:t>
        </w:r>
        <w:r>
          <w:tab/>
        </w:r>
        <w:r>
          <w:fldChar w:fldCharType="begin"/>
        </w:r>
        <w:r>
          <w:instrText xml:space="preserve"> PAGEREF _Toc3489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9"/>
      <w:r>
        <w:rPr>
          <w:rFonts w:ascii="仿宋" w:eastAsia="仿宋" w:hAnsi="仿宋" w:cs="仿宋" w:hint="eastAsia"/>
          <w:sz w:val="28"/>
          <w:lang w:eastAsia="zh-CN"/>
        </w:rPr>
        <w:t>一、沙拉酱项目建设单位说明</w:t>
      </w:r>
      <w:bookmarkEnd w:id="2"/>
    </w:p>
    <w:p>
      <w:pPr>
        <w:pStyle w:val="Heading2"/>
        <w:rPr>
          <w:rFonts w:ascii="仿宋" w:eastAsia="仿宋" w:hAnsi="仿宋" w:cs="仿宋" w:hint="eastAsia"/>
          <w:lang w:eastAsia="zh-CN"/>
        </w:rPr>
      </w:pPr>
      <w:bookmarkStart w:id="3" w:name="_Toc32456"/>
      <w:r>
        <w:rPr>
          <w:rFonts w:ascii="仿宋" w:eastAsia="仿宋" w:hAnsi="仿宋" w:cs="仿宋" w:hint="eastAsia"/>
          <w:lang w:eastAsia="zh-CN"/>
        </w:rPr>
        <w:t>(一)、沙拉酱项目承办单位基本情况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9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沙拉酱项目承办单位的XXXX，我们着眼于实现可持续的经济效益。通过技术创新和解决方案的提供，公司预计在沙拉酱项目执行期间将获得可观的收入增长。这一收入来源主要包括沙拉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同时，我们注重成本控制和效率提升，以确保沙拉酱项目的可持续盈利。透过精细的管理和资源优化，公司期望实现沙拉酱项目利润最大化。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沙拉酱项目实施进行全面的投资评估，包括沙拉酱项目启动阶段的资金投入和后续运营成本。通过对沙拉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沙拉酱项目实施过程中具备足够的资金流动性，公司将进行详尽的现金流分析。这包括资金需求的合理预测、沙拉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16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273"/>
      <w:r>
        <w:rPr>
          <w:rFonts w:ascii="仿宋" w:eastAsia="仿宋" w:hAnsi="仿宋" w:cs="仿宋" w:hint="eastAsia"/>
          <w:lang w:eastAsia="zh-CN"/>
        </w:rPr>
        <w:t>(一)、沙拉酱行业分析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拉酱行业一直以来都是市场的关注焦点。行业内的发展趋势、竞争态势以及潜在机会都对沙拉酱项目的推进产生深远的影响。通过深入研究行业的整体概貌，我们将更好地理解行业的核心特征，为沙拉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行业，技术一直是推动创新和发展的关键因素。我们将对当前技术趋势进行详尽分析，包括但不限于人工智能、大数据应用、先进制造技术等。这有助于沙拉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拉酱项目成功的基础。我们将对主要竞争对手进行深入研究，包括其市场份额、产品特点、市场定位等。通过全面了解竞争对手的优势和劣势，沙拉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125"/>
      <w:r>
        <w:rPr>
          <w:rFonts w:ascii="仿宋" w:eastAsia="仿宋" w:hAnsi="仿宋" w:cs="仿宋" w:hint="eastAsia"/>
          <w:sz w:val="28"/>
          <w:lang w:eastAsia="zh-CN"/>
        </w:rPr>
        <w:t>(二)、沙拉酱市场分析预测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通过对市场规模的深入调研，我们将预测沙拉酱市场未来的增长趋势。这包括市场的整体规模、各细分领域的发展趋势等。沙拉酱项目可以根据市场的扩张速度和潜在机会，制定更符合市场需求的发展策略。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了解消费者的需求是市场分析的核心。我们将通过调查研究，深入挖掘目标消费者的需求特点、购买习惯以及对产品和服务的期望。这有助于沙拉酱项目更好地定位目标市场，提供更符合消费者期待的解决方案。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沙拉酱项目实施过程中需要充分考虑的因素。我们将对市场风险进行全面评估，包括但不限于政策法规风险、市场竞争风险、技术变革风险等。通过对潜在风险的深入分析，沙拉酱项目可以制定相应的风险缓解策略，降低不确定性对沙拉酱项目的影响。</w:t>
      </w:r>
    </w:p>
    <w:p>
      <w:pPr>
        <w:pStyle w:val="Heading1"/>
        <w:ind w:firstLine="560" w:firstLineChars="200"/>
        <w:rPr>
          <w:rFonts w:ascii="仿宋" w:eastAsia="仿宋" w:hAnsi="仿宋" w:cs="仿宋" w:hint="eastAsia"/>
          <w:sz w:val="28"/>
          <w:lang w:eastAsia="zh-CN"/>
        </w:rPr>
      </w:pPr>
      <w:bookmarkStart w:id="8" w:name="_Toc1356"/>
      <w:r>
        <w:rPr>
          <w:rFonts w:ascii="仿宋" w:eastAsia="仿宋" w:hAnsi="仿宋" w:cs="仿宋" w:hint="eastAsia"/>
          <w:sz w:val="28"/>
          <w:lang w:eastAsia="zh-CN"/>
        </w:rPr>
        <w:t>三、沙拉酱项目概论</w:t>
      </w:r>
      <w:bookmarkEnd w:id="8"/>
    </w:p>
    <w:p>
      <w:pPr>
        <w:pStyle w:val="Heading2"/>
        <w:rPr>
          <w:rFonts w:ascii="仿宋" w:eastAsia="仿宋" w:hAnsi="仿宋" w:cs="仿宋" w:hint="eastAsia"/>
          <w:lang w:eastAsia="zh-CN"/>
        </w:rPr>
      </w:pPr>
      <w:bookmarkStart w:id="9" w:name="_Toc11529"/>
      <w:r>
        <w:rPr>
          <w:rFonts w:ascii="仿宋" w:eastAsia="仿宋" w:hAnsi="仿宋" w:cs="仿宋" w:hint="eastAsia"/>
          <w:lang w:eastAsia="zh-CN"/>
        </w:rPr>
        <w:t>(一)、沙拉酱项目概况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起源追溯至对市场的深入洞察。市场的不断演变与变革为沙拉酱项目提供了难得的机遇。当前市场存在的需求缺口和变革的大环境共同构成了沙拉酱项目的背景。这个沙拉酱项目旨在充分利用市场机遇，填补行业中尚未满足的需求，为客户提供全新的解决方案。市场的变革和需求的增长使得这个沙拉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沙拉酱项目名称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正式命名为沙拉酱。这个名称不仅仅是一个标识，更代表了沙拉酱项目的核心理念和愿景。它蕴含着沙拉酱项目所要解决问题的关键字，具有强烈的表达和辨识度，为沙拉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沙拉酱项目目标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核心目标是提供一种全新、高效的解决方案，满足客户日益增长的需求。沙拉酱项目追求的不仅仅是满足市场需求，更是在市场中获得卓越的竞争优势。通过不断提升产品或服务的质量和创新水平，沙拉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沙拉酱项目范围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全面涵盖了产品研发、制造、市场推广和售后服务，确保从产品设计到最终用户体验的全方位关注。这一全面的沙拉酱项目范围是为了确保沙拉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沙拉酱项目时间表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沙拉酱项目计划在未来18个月内完成，包括研发、测试、市场试点和正式推出等不同阶段。这个时间表的合理设计是为了确保沙拉酱项目各个阶段的顺利推进，以便按时交付高质量的成果。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沙拉酱项目预算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沙拉酱项目总预算估算为XX百万美元，主要分配在研发、市场推广、人员培训和运营等方面。这一充足的预算为沙拉酱项目提供了充足的资源，确保沙拉酱项目在各个方面都能取得优异的表现。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沙拉酱项目风险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沙拉酱项目可能面临的风险包括市场接受度低、技术难题、竞争激烈等。沙拉酱项目团队已经制定了相应的风险应对计划，通过前瞻性的风险管理，确保沙拉酱项目在面对不确定性时能够迅速做出应对。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沙拉酱项目团队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沙拉酱项目汇聚了一支经验丰富、多领域专业素养的核心团队，确保沙拉酱项目在各个方面都能拥有高水平的执行力。团队的协同作战是沙拉酱项目成功的关键因素之一。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沙拉酱项目背景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沙拉酱项目的背景根植于市场对更高效、创新产品的渴望，同时也受到科技发展对行业格局的深刻改变的影响。这为沙拉酱项目提供了广阔的发展空间和市场需求。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沙拉酱项目现状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截至目前，沙拉酱项目已完成市场调研和技术验证，取得了初步的成功。这为沙拉酱项目在未来的发展奠定了坚实的基础，为更远大的目标打下了坚实的基石。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029"/>
      <w:r>
        <w:rPr>
          <w:rFonts w:ascii="仿宋" w:eastAsia="仿宋" w:hAnsi="仿宋" w:cs="仿宋" w:hint="eastAsia"/>
          <w:sz w:val="28"/>
          <w:lang w:eastAsia="zh-CN"/>
        </w:rPr>
        <w:t>(二)、沙拉酱项目目标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keyword》沙拉酱项目首要业务目标是在市场中占据有利地位，实现产品/服务的成功推广和销售。通过不断提升产品质量、创新性，沙拉酱项目追求成为行业中的领导者，赢得更多客户的青睐。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在科技迅速发展的时代，沙拉酱项目着眼于技术创新。通过持续的研发和技术升级，沙拉酱项目旨在推出更具创新性的产品或服务，以满足市场对新鲜、先进解决方案的需求。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为了建立可持续的客户关系，沙拉酱项目设定了客户满意度目标。通过提供卓越的产品质量和优质的客户服务，沙拉酱项目追求赢得客户的信任和忠诚度，确保他们的满意度达到行业领先水平。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沙拉酱项目注重社会责任和可持续发展。通过实施环保、社会责任沙拉酱项目，沙拉酱项目致力于在经济发展的同时保护环境，促进社会公平，实现可持续经营。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沙拉酱项目的团队是实现目标的核心驱动力。因此，沙拉酱项目设定了团队发展目标，包括提升团队成员的专业技能、培养领导力，以及搭建协同高效的团队工作氛围。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936"/>
      <w:r>
        <w:rPr>
          <w:rFonts w:ascii="仿宋" w:eastAsia="仿宋" w:hAnsi="仿宋" w:cs="仿宋" w:hint="eastAsia"/>
          <w:sz w:val="28"/>
          <w:lang w:eastAsia="zh-CN"/>
        </w:rPr>
        <w:t>(三)、沙拉酱项目提出的理由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沙拉酱项目提出的理由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提出源于对市场机遇的深刻洞察。当前市场中存在的需求缺口和行业发展趋势表明，有巨大的商业机会等待被开发。通过准确捕捉市场机遇，沙拉酱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理念基于对技术创新的信仰。通过持续的研发和技术投入，沙拉酱项目有望推出更具创新性的产品或服务。在科技飞速发展的当下，沙拉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提出是为了增强企业的行业竞争力。通过提升产品或服务的质量和独特性，沙拉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响应了消费者需求的变化。随着社会和科技的不断发展，消费者对产品和服务的需求也在发生变化。通过深入了解并及时回应消费者的新需求，沙拉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沙拉酱项目的提出是企业战略发展规划的一部分。在面对日益激烈的市场竞争和不断变化的商业环境中，沙拉酱项目作为企业战略的一环，旨在为企业开辟新的增长领域，巩固企业在行业中的地位。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沙拉酱项目的提出不仅仅是基于商业考量，还注重社会责任。通过推出环保、社会责任等方面的沙拉酱项目，沙拉酱企业可以在社会中树立积极形象，为社会做出积极贡献，实现经济效益和社会效益的双赢。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沙拉酱项目的提出反映了对利益相关者期望的关注。包括客户、员工、投资者等利益相关者在企业发展中都有着各自的期望，沙拉酱项目力求在满足这些期望的同时，取得更大的共赢。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968"/>
      <w:r>
        <w:rPr>
          <w:rFonts w:ascii="仿宋" w:eastAsia="仿宋" w:hAnsi="仿宋" w:cs="仿宋" w:hint="eastAsia"/>
          <w:sz w:val="28"/>
          <w:lang w:eastAsia="zh-CN"/>
        </w:rPr>
        <w:t>(四)、沙拉酱项目意义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在实施沙拉酱项目的过程中，我们不仅仅是在追逐商业成功，更是为企业和社会的多个层面创造了深远的意义。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首要意义在于提升企业的市场竞争力。通过持续的创新和对产品质量的高标准要求，沙拉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拉酱项目的推进将促使行业技术水平的提升。通过引入先进技术和创新性解决方案，沙拉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在社会层面，沙拉酱项目不仅创造了大量就业机会，提高了就业水平，还注重社会责任和环保。通过参与社会公益事业和推动环保沙拉酱项目，沙拉酱项目为社会贡献了一份力量，体现了企业对社会的积极回馈。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综合而言，沙拉酱项目意义重大，不仅推动了企业的发展，也为行业和社会的进步贡献了积极力量。这是一个全面而深刻的影响，将在未来产生可持续的正面效应。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376"/>
      <w:r>
        <w:rPr>
          <w:rFonts w:ascii="仿宋" w:eastAsia="仿宋" w:hAnsi="仿宋" w:cs="仿宋" w:hint="eastAsia"/>
          <w:sz w:val="28"/>
          <w:lang w:eastAsia="zh-CN"/>
        </w:rPr>
        <w:t>(五)、沙拉酱项目背景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在当今迅猛发展的商业环境中，沙拉酱项目的动因根植于对多方面因素的审慎考量。这个沙拉酱项目的提出并非孤立的决策，而是对企业所处背景深入思考的产物。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市场的不断演变是沙拉酱项目背后的首要原因。科技的迅速发展和全球市场的快速变化使得企业必须灵活应对。沙拉酱项目应运而生，旨在通过创新性的解决方案迎合市场的多变需求，赢得竞争中的先机。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竞争的激烈程度也是沙拉酱项目背景中不可忽视的一环。企业需要在激烈竞争中脱颖而出，为此，沙拉酱项目致力于打破常规，提供独特的价值主张，以吸引客户并确保市场份额的增长。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技术的迅速发展为企业带来了机遇与挑战。作为沙拉酱项目启动的背景之一，对新兴技术的应用将有助于提升企业的技术水平，使其在不断演进的商业环境中保持竞争优势。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此外，社会对企业责任的期望也在逐渐升高。沙拉酱项目充分融入了社会责任的理念，通过可持续经营和社会公益沙拉酱项目，企图为社会贡献一份力量，在商业成功的同时关注社会价值。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973"/>
      <w:r>
        <w:rPr>
          <w:rFonts w:ascii="仿宋" w:eastAsia="仿宋" w:hAnsi="仿宋" w:cs="仿宋" w:hint="eastAsia"/>
          <w:sz w:val="28"/>
          <w:lang w:eastAsia="zh-CN"/>
        </w:rPr>
        <w:t>四、沙拉酱项目可持续发展</w:t>
      </w:r>
      <w:bookmarkEnd w:id="14"/>
    </w:p>
    <w:p>
      <w:pPr>
        <w:pStyle w:val="Heading2"/>
        <w:rPr>
          <w:rFonts w:ascii="仿宋" w:eastAsia="仿宋" w:hAnsi="仿宋" w:cs="仿宋" w:hint="eastAsia"/>
          <w:lang w:eastAsia="zh-CN"/>
        </w:rPr>
      </w:pPr>
      <w:bookmarkStart w:id="15" w:name="_Toc3093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中，沙拉酱项目团队着眼于未来，明确了可持续发展的战略方向。制定的具体可持续发展目标包括降低资源使用、采用环保技术、最大化社会效益等。这一步骤不仅有助于沙拉酱项目在环保和社会责任方面达到最高标准，也为未来提供了明确的指引，确保沙拉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可持续实践的融入沙拉酱项目管理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沙拉酱项目管理周期。从沙拉酱项目规划开始，沙拉酱项目团队就考虑了环境和社会的因素。在执行阶段，沙拉酱项目团队积极推动绿色技术的应用，优化资源利用。此外，关注员工的社会责任，通过培训和沟通活动提高员工对可持续发展的认知，使他们能够在日常工作中践行可持续实践。这些举措不仅为沙拉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34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扎根于沙拉酱项目的可持续发展理念，我们深信环保与社会责任是沙拉酱项目成功的关键支柱。在沙拉酱项目的每一步，我们都致力于通过创新和实践，履行对环境和社会的坚定责任。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团队通过引入先进的环保技术、建立高效的废物处理系统以及推动能源节约措施，积极履行环保责任。定期的环保监测和评估确保沙拉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不仅致力于自身可持续发展，还注重对社会的回馈。通过支持社区沙拉酱项目、参与慈善事业、提供培训机会等方式，沙拉酱项目积极履行社会责任。与当地社区建立积极互动，关注员工的工作与生活平衡，以及员工的身心健康，是沙拉酱项目在社会责任层面的关键举措。这样的实践不仅增强了沙拉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183"/>
      <w:r>
        <w:rPr>
          <w:rFonts w:ascii="仿宋" w:eastAsia="仿宋" w:hAnsi="仿宋" w:cs="仿宋" w:hint="eastAsia"/>
          <w:sz w:val="28"/>
          <w:lang w:eastAsia="zh-CN"/>
        </w:rPr>
        <w:t>五、沙拉酱项目建设背景及必要性分析</w:t>
      </w:r>
      <w:bookmarkEnd w:id="17"/>
    </w:p>
    <w:p>
      <w:pPr>
        <w:pStyle w:val="Heading2"/>
        <w:rPr>
          <w:rFonts w:ascii="仿宋" w:eastAsia="仿宋" w:hAnsi="仿宋" w:cs="仿宋" w:hint="eastAsia"/>
          <w:lang w:eastAsia="zh-CN"/>
        </w:rPr>
      </w:pPr>
      <w:bookmarkStart w:id="18" w:name="_Toc18706"/>
      <w:r>
        <w:rPr>
          <w:rFonts w:ascii="仿宋" w:eastAsia="仿宋" w:hAnsi="仿宋" w:cs="仿宋" w:hint="eastAsia"/>
          <w:lang w:eastAsia="zh-CN"/>
        </w:rPr>
        <w:t>(一)、沙拉酱项目背景分析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沙拉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沙拉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我们的背景分析将深入挖掘当前行业的发展趋势，通过对竞争态势的全面审视，找到沙拉酱项目在这个潮流中的定位。同时，我们将关注行业内涌现的新兴机遇，以便沙拉酱项目更好地融入行业发展的潮流中。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沙拉酱项目提供了强大的发展动力。我们将聚焦于行业内最新的技术发展趋势，包括但不限于人工智能、大数据分析、物联网等领域。通过深度的技术研究，我们将确保沙拉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沙拉酱项目发展的源泉。我们将投入更多的精力对市场需求进行深入剖析，超越表面的需求，深入挖掘潜在的市场痛点和机遇。通过对市场需求的细致了解，沙拉酱项目将更有针对性地设计解决方案，满足市场的多样化需求，从而更好地促进沙拉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沙拉酱项目战略至关重要。我们将对竞争态势进行更为深入的分析，包括但不限于市场份额、产品特点、客户满意度等多个维度。通过深度的竞争分析，沙拉酱项目将能够更准确地把握市场脉搏，制定具有竞争力的沙拉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沙拉酱项目的发展具有直接的影响。我们将进行更为全面的法规和政策分析，了解行业发展中的潜在法律风险和合规挑战。通过充分了解和遵守相关法规，沙拉酱项目将确保在法律框架内合法合规运营，为沙拉酱项目的稳健发展提供有力支持。</w:t>
      </w:r>
    </w:p>
    <w:p>
      <w:pPr>
        <w:pStyle w:val="Heading2"/>
        <w:ind w:firstLine="560" w:firstLineChars="200"/>
        <w:rPr>
          <w:rFonts w:ascii="仿宋" w:eastAsia="仿宋" w:hAnsi="仿宋" w:cs="仿宋" w:hint="eastAsia"/>
          <w:sz w:val="28"/>
          <w:lang w:eastAsia="zh-CN"/>
        </w:rPr>
      </w:pPr>
      <w:bookmarkStart w:id="19" w:name="_Toc30961"/>
      <w:r>
        <w:rPr>
          <w:rFonts w:ascii="仿宋" w:eastAsia="仿宋" w:hAnsi="仿宋" w:cs="仿宋" w:hint="eastAsia"/>
          <w:sz w:val="28"/>
          <w:lang w:eastAsia="zh-CN"/>
        </w:rPr>
        <w:t>(二)、沙拉酱项目建设必要性分析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建设的迫切性源于对行业发展趋势的深刻洞察。我们正处于一个行业变革的时代，科技创新、数字化转型成为企业发展的关键动力。沙拉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建设不仅仅是为了跟上潮流，更是为了通过技术创新推动企业的持续发展。通过引入先进的技术和解决方案，沙拉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https://d.book118.com/735333040130011041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00346"/>
    <w:rsid w:val="6AD00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330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2024-01-10T00:42:00Z</dcterms:created>
  <dcterms:modified xsi:type="dcterms:W3CDTF">2024-01-10T00:43:05Z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FFD0C12224EE48929F9203E438DCE12B_11</vt:lpwstr>
  </property>
  <property fmtid="{D5CDD505-2E9C-101B-9397-08002B2CF9AE}" pid="3" name="KSOProductBuildVer">
    <vt:lpwstr>2052-12.1.0.16120</vt:lpwstr>
  </property>
</Properties>
</file>