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发泡消泡剂项目可行性评估方案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2" w:history="1">
        <w:r>
          <w:rPr>
            <w:rFonts w:ascii="仿宋" w:eastAsia="仿宋" w:hAnsi="仿宋" w:cs="仿宋" w:hint="eastAsia"/>
            <w:lang w:eastAsia="zh-CN"/>
          </w:rPr>
          <w:t>概论</w:t>
        </w:r>
        <w:r>
          <w:tab/>
        </w:r>
        <w:r>
          <w:fldChar w:fldCharType="begin"/>
        </w:r>
        <w:r>
          <w:instrText xml:space="preserve"> PAGEREF _Toc3552 \h </w:instrText>
        </w:r>
        <w:r>
          <w:fldChar w:fldCharType="separate"/>
        </w:r>
        <w:r>
          <w:t>3</w:t>
        </w:r>
        <w:r>
          <w:fldChar w:fldCharType="end"/>
        </w:r>
      </w:hyperlink>
    </w:p>
    <w:p>
      <w:pPr>
        <w:pStyle w:val="TOC1"/>
        <w:tabs>
          <w:tab w:val="right" w:leader="dot" w:pos="8306"/>
        </w:tabs>
      </w:pPr>
      <w:hyperlink w:anchor="_Toc29501" w:history="1">
        <w:r>
          <w:rPr>
            <w:rFonts w:ascii="仿宋" w:eastAsia="仿宋" w:hAnsi="仿宋" w:cs="仿宋" w:hint="eastAsia"/>
            <w:lang w:eastAsia="zh-CN"/>
          </w:rPr>
          <w:t>一、投资估算与资金筹措</w:t>
        </w:r>
        <w:r>
          <w:tab/>
        </w:r>
        <w:r>
          <w:fldChar w:fldCharType="begin"/>
        </w:r>
        <w:r>
          <w:instrText xml:space="preserve"> PAGEREF _Toc29501 \h </w:instrText>
        </w:r>
        <w:r>
          <w:fldChar w:fldCharType="separate"/>
        </w:r>
        <w:r>
          <w:t>3</w:t>
        </w:r>
        <w:r>
          <w:fldChar w:fldCharType="end"/>
        </w:r>
      </w:hyperlink>
    </w:p>
    <w:p>
      <w:pPr>
        <w:pStyle w:val="TOC2"/>
        <w:tabs>
          <w:tab w:val="right" w:leader="dot" w:pos="8306"/>
        </w:tabs>
      </w:pPr>
      <w:hyperlink w:anchor="_Toc26843" w:history="1">
        <w:r>
          <w:rPr>
            <w:rFonts w:ascii="仿宋" w:eastAsia="仿宋" w:hAnsi="仿宋" w:cs="仿宋" w:hint="eastAsia"/>
            <w:lang w:eastAsia="zh-CN"/>
          </w:rPr>
          <w:t>(一)、投资估算依据及范围</w:t>
        </w:r>
        <w:r>
          <w:tab/>
        </w:r>
        <w:r>
          <w:fldChar w:fldCharType="begin"/>
        </w:r>
        <w:r>
          <w:instrText xml:space="preserve"> PAGEREF _Toc26843 \h </w:instrText>
        </w:r>
        <w:r>
          <w:fldChar w:fldCharType="separate"/>
        </w:r>
        <w:r>
          <w:t>3</w:t>
        </w:r>
        <w:r>
          <w:fldChar w:fldCharType="end"/>
        </w:r>
      </w:hyperlink>
    </w:p>
    <w:p>
      <w:pPr>
        <w:pStyle w:val="TOC2"/>
        <w:tabs>
          <w:tab w:val="right" w:leader="dot" w:pos="8306"/>
        </w:tabs>
      </w:pPr>
      <w:hyperlink w:anchor="_Toc6289" w:history="1">
        <w:r>
          <w:rPr>
            <w:rFonts w:ascii="仿宋" w:eastAsia="仿宋" w:hAnsi="仿宋" w:cs="仿宋" w:hint="eastAsia"/>
            <w:lang w:eastAsia="zh-CN"/>
          </w:rPr>
          <w:t>(二)、固定资产投资总额</w:t>
        </w:r>
        <w:r>
          <w:tab/>
        </w:r>
        <w:r>
          <w:fldChar w:fldCharType="begin"/>
        </w:r>
        <w:r>
          <w:instrText xml:space="preserve"> PAGEREF _Toc6289 \h </w:instrText>
        </w:r>
        <w:r>
          <w:fldChar w:fldCharType="separate"/>
        </w:r>
        <w:r>
          <w:t>4</w:t>
        </w:r>
        <w:r>
          <w:fldChar w:fldCharType="end"/>
        </w:r>
      </w:hyperlink>
    </w:p>
    <w:p>
      <w:pPr>
        <w:pStyle w:val="TOC2"/>
        <w:tabs>
          <w:tab w:val="right" w:leader="dot" w:pos="8306"/>
        </w:tabs>
      </w:pPr>
      <w:hyperlink w:anchor="_Toc4777" w:history="1">
        <w:r>
          <w:rPr>
            <w:rFonts w:ascii="仿宋" w:eastAsia="仿宋" w:hAnsi="仿宋" w:cs="仿宋" w:hint="eastAsia"/>
            <w:lang w:eastAsia="zh-CN"/>
          </w:rPr>
          <w:t>(三)、铺底流动资金和建设期利息</w:t>
        </w:r>
        <w:r>
          <w:tab/>
        </w:r>
        <w:r>
          <w:fldChar w:fldCharType="begin"/>
        </w:r>
        <w:r>
          <w:instrText xml:space="preserve"> PAGEREF _Toc4777 \h </w:instrText>
        </w:r>
        <w:r>
          <w:fldChar w:fldCharType="separate"/>
        </w:r>
        <w:r>
          <w:t>7</w:t>
        </w:r>
        <w:r>
          <w:fldChar w:fldCharType="end"/>
        </w:r>
      </w:hyperlink>
    </w:p>
    <w:p>
      <w:pPr>
        <w:pStyle w:val="TOC2"/>
        <w:tabs>
          <w:tab w:val="right" w:leader="dot" w:pos="8306"/>
        </w:tabs>
      </w:pPr>
      <w:hyperlink w:anchor="_Toc6115" w:history="1">
        <w:r>
          <w:rPr>
            <w:rFonts w:ascii="仿宋" w:eastAsia="仿宋" w:hAnsi="仿宋" w:cs="仿宋" w:hint="eastAsia"/>
            <w:lang w:eastAsia="zh-CN"/>
          </w:rPr>
          <w:t>(四)、资金筹措</w:t>
        </w:r>
        <w:r>
          <w:tab/>
        </w:r>
        <w:r>
          <w:fldChar w:fldCharType="begin"/>
        </w:r>
        <w:r>
          <w:instrText xml:space="preserve"> PAGEREF _Toc6115 \h </w:instrText>
        </w:r>
        <w:r>
          <w:fldChar w:fldCharType="separate"/>
        </w:r>
        <w:r>
          <w:t>8</w:t>
        </w:r>
        <w:r>
          <w:fldChar w:fldCharType="end"/>
        </w:r>
      </w:hyperlink>
    </w:p>
    <w:p>
      <w:pPr>
        <w:pStyle w:val="TOC1"/>
        <w:tabs>
          <w:tab w:val="right" w:leader="dot" w:pos="8306"/>
        </w:tabs>
      </w:pPr>
      <w:hyperlink w:anchor="_Toc16415" w:history="1">
        <w:r>
          <w:rPr>
            <w:rFonts w:ascii="仿宋" w:eastAsia="仿宋" w:hAnsi="仿宋" w:cs="仿宋" w:hint="eastAsia"/>
            <w:lang w:eastAsia="zh-CN"/>
          </w:rPr>
          <w:t>二、工艺方案的选择</w:t>
        </w:r>
        <w:r>
          <w:tab/>
        </w:r>
        <w:r>
          <w:fldChar w:fldCharType="begin"/>
        </w:r>
        <w:r>
          <w:instrText xml:space="preserve"> PAGEREF _Toc16415 \h </w:instrText>
        </w:r>
        <w:r>
          <w:fldChar w:fldCharType="separate"/>
        </w:r>
        <w:r>
          <w:t>9</w:t>
        </w:r>
        <w:r>
          <w:fldChar w:fldCharType="end"/>
        </w:r>
      </w:hyperlink>
    </w:p>
    <w:p>
      <w:pPr>
        <w:pStyle w:val="TOC2"/>
        <w:tabs>
          <w:tab w:val="right" w:leader="dot" w:pos="8306"/>
        </w:tabs>
      </w:pPr>
      <w:hyperlink w:anchor="_Toc10333" w:history="1">
        <w:r>
          <w:rPr>
            <w:rFonts w:ascii="仿宋" w:eastAsia="仿宋" w:hAnsi="仿宋" w:cs="仿宋" w:hint="eastAsia"/>
            <w:lang w:eastAsia="zh-CN"/>
          </w:rPr>
          <w:t>(一)、基本要求</w:t>
        </w:r>
        <w:r>
          <w:tab/>
        </w:r>
        <w:r>
          <w:fldChar w:fldCharType="begin"/>
        </w:r>
        <w:r>
          <w:instrText xml:space="preserve"> PAGEREF _Toc10333 \h </w:instrText>
        </w:r>
        <w:r>
          <w:fldChar w:fldCharType="separate"/>
        </w:r>
        <w:r>
          <w:t>9</w:t>
        </w:r>
        <w:r>
          <w:fldChar w:fldCharType="end"/>
        </w:r>
      </w:hyperlink>
    </w:p>
    <w:p>
      <w:pPr>
        <w:pStyle w:val="TOC2"/>
        <w:tabs>
          <w:tab w:val="right" w:leader="dot" w:pos="8306"/>
        </w:tabs>
      </w:pPr>
      <w:hyperlink w:anchor="_Toc29378" w:history="1">
        <w:r>
          <w:rPr>
            <w:rFonts w:ascii="仿宋" w:eastAsia="仿宋" w:hAnsi="仿宋" w:cs="仿宋" w:hint="eastAsia"/>
            <w:lang w:eastAsia="zh-CN"/>
          </w:rPr>
          <w:t>(二)、典型工艺技术介绍</w:t>
        </w:r>
        <w:r>
          <w:tab/>
        </w:r>
        <w:r>
          <w:fldChar w:fldCharType="begin"/>
        </w:r>
        <w:r>
          <w:instrText xml:space="preserve"> PAGEREF _Toc29378 \h </w:instrText>
        </w:r>
        <w:r>
          <w:fldChar w:fldCharType="separate"/>
        </w:r>
        <w:r>
          <w:t>10</w:t>
        </w:r>
        <w:r>
          <w:fldChar w:fldCharType="end"/>
        </w:r>
      </w:hyperlink>
    </w:p>
    <w:p>
      <w:pPr>
        <w:pStyle w:val="TOC2"/>
        <w:tabs>
          <w:tab w:val="right" w:leader="dot" w:pos="8306"/>
        </w:tabs>
      </w:pPr>
      <w:hyperlink w:anchor="_Toc22634" w:history="1">
        <w:r>
          <w:rPr>
            <w:rFonts w:ascii="仿宋" w:eastAsia="仿宋" w:hAnsi="仿宋" w:cs="仿宋" w:hint="eastAsia"/>
            <w:lang w:eastAsia="zh-CN"/>
          </w:rPr>
          <w:t>(三)、发泡消泡剂项目组成</w:t>
        </w:r>
        <w:r>
          <w:tab/>
        </w:r>
        <w:r>
          <w:fldChar w:fldCharType="begin"/>
        </w:r>
        <w:r>
          <w:instrText xml:space="preserve"> PAGEREF _Toc22634 \h </w:instrText>
        </w:r>
        <w:r>
          <w:fldChar w:fldCharType="separate"/>
        </w:r>
        <w:r>
          <w:t>11</w:t>
        </w:r>
        <w:r>
          <w:fldChar w:fldCharType="end"/>
        </w:r>
      </w:hyperlink>
    </w:p>
    <w:p>
      <w:pPr>
        <w:pStyle w:val="TOC2"/>
        <w:tabs>
          <w:tab w:val="right" w:leader="dot" w:pos="8306"/>
        </w:tabs>
      </w:pPr>
      <w:hyperlink w:anchor="_Toc11869" w:history="1">
        <w:r>
          <w:rPr>
            <w:rFonts w:ascii="仿宋" w:eastAsia="仿宋" w:hAnsi="仿宋" w:cs="仿宋" w:hint="eastAsia"/>
            <w:lang w:eastAsia="zh-CN"/>
          </w:rPr>
          <w:t>(四)、工艺技术方案的选择</w:t>
        </w:r>
        <w:r>
          <w:tab/>
        </w:r>
        <w:r>
          <w:fldChar w:fldCharType="begin"/>
        </w:r>
        <w:r>
          <w:instrText xml:space="preserve"> PAGEREF _Toc11869 \h </w:instrText>
        </w:r>
        <w:r>
          <w:fldChar w:fldCharType="separate"/>
        </w:r>
        <w:r>
          <w:t>13</w:t>
        </w:r>
        <w:r>
          <w:fldChar w:fldCharType="end"/>
        </w:r>
      </w:hyperlink>
    </w:p>
    <w:p>
      <w:pPr>
        <w:pStyle w:val="TOC2"/>
        <w:tabs>
          <w:tab w:val="right" w:leader="dot" w:pos="8306"/>
        </w:tabs>
      </w:pPr>
      <w:hyperlink w:anchor="_Toc22385" w:history="1">
        <w:r>
          <w:rPr>
            <w:rFonts w:ascii="仿宋" w:eastAsia="仿宋" w:hAnsi="仿宋" w:cs="仿宋" w:hint="eastAsia"/>
            <w:lang w:eastAsia="zh-CN"/>
          </w:rPr>
          <w:t>(五)、工艺技术方案的设计</w:t>
        </w:r>
        <w:r>
          <w:tab/>
        </w:r>
        <w:r>
          <w:fldChar w:fldCharType="begin"/>
        </w:r>
        <w:r>
          <w:instrText xml:space="preserve"> PAGEREF _Toc22385 \h </w:instrText>
        </w:r>
        <w:r>
          <w:fldChar w:fldCharType="separate"/>
        </w:r>
        <w:r>
          <w:t>14</w:t>
        </w:r>
        <w:r>
          <w:fldChar w:fldCharType="end"/>
        </w:r>
      </w:hyperlink>
    </w:p>
    <w:p>
      <w:pPr>
        <w:pStyle w:val="TOC1"/>
        <w:tabs>
          <w:tab w:val="right" w:leader="dot" w:pos="8306"/>
        </w:tabs>
      </w:pPr>
      <w:hyperlink w:anchor="_Toc23650" w:history="1">
        <w:r>
          <w:rPr>
            <w:rFonts w:ascii="仿宋" w:eastAsia="仿宋" w:hAnsi="仿宋" w:cs="仿宋" w:hint="eastAsia"/>
            <w:lang w:eastAsia="zh-CN"/>
          </w:rPr>
          <w:t>三、发泡消泡剂项目建设内容</w:t>
        </w:r>
        <w:r>
          <w:tab/>
        </w:r>
        <w:r>
          <w:fldChar w:fldCharType="begin"/>
        </w:r>
        <w:r>
          <w:instrText xml:space="preserve"> PAGEREF _Toc23650 \h </w:instrText>
        </w:r>
        <w:r>
          <w:fldChar w:fldCharType="separate"/>
        </w:r>
        <w:r>
          <w:t>16</w:t>
        </w:r>
        <w:r>
          <w:fldChar w:fldCharType="end"/>
        </w:r>
      </w:hyperlink>
    </w:p>
    <w:p>
      <w:pPr>
        <w:pStyle w:val="TOC2"/>
        <w:tabs>
          <w:tab w:val="right" w:leader="dot" w:pos="8306"/>
        </w:tabs>
      </w:pPr>
      <w:hyperlink w:anchor="_Toc2614" w:history="1">
        <w:r>
          <w:rPr>
            <w:rFonts w:ascii="仿宋" w:eastAsia="仿宋" w:hAnsi="仿宋" w:cs="仿宋" w:hint="eastAsia"/>
            <w:lang w:eastAsia="zh-CN"/>
          </w:rPr>
          <w:t>(一)、建筑工程</w:t>
        </w:r>
        <w:r>
          <w:tab/>
        </w:r>
        <w:r>
          <w:fldChar w:fldCharType="begin"/>
        </w:r>
        <w:r>
          <w:instrText xml:space="preserve"> PAGEREF _Toc2614 \h </w:instrText>
        </w:r>
        <w:r>
          <w:fldChar w:fldCharType="separate"/>
        </w:r>
        <w:r>
          <w:t>16</w:t>
        </w:r>
        <w:r>
          <w:fldChar w:fldCharType="end"/>
        </w:r>
      </w:hyperlink>
    </w:p>
    <w:p>
      <w:pPr>
        <w:pStyle w:val="TOC2"/>
        <w:tabs>
          <w:tab w:val="right" w:leader="dot" w:pos="8306"/>
        </w:tabs>
      </w:pPr>
      <w:hyperlink w:anchor="_Toc21298" w:history="1">
        <w:r>
          <w:rPr>
            <w:rFonts w:ascii="仿宋" w:eastAsia="仿宋" w:hAnsi="仿宋" w:cs="仿宋" w:hint="eastAsia"/>
            <w:lang w:eastAsia="zh-CN"/>
          </w:rPr>
          <w:t>(二)、电气、自动控制系统</w:t>
        </w:r>
        <w:r>
          <w:tab/>
        </w:r>
        <w:r>
          <w:fldChar w:fldCharType="begin"/>
        </w:r>
        <w:r>
          <w:instrText xml:space="preserve"> PAGEREF _Toc21298 \h </w:instrText>
        </w:r>
        <w:r>
          <w:fldChar w:fldCharType="separate"/>
        </w:r>
        <w:r>
          <w:t>17</w:t>
        </w:r>
        <w:r>
          <w:fldChar w:fldCharType="end"/>
        </w:r>
      </w:hyperlink>
    </w:p>
    <w:p>
      <w:pPr>
        <w:pStyle w:val="TOC2"/>
        <w:tabs>
          <w:tab w:val="right" w:leader="dot" w:pos="8306"/>
        </w:tabs>
      </w:pPr>
      <w:hyperlink w:anchor="_Toc10112" w:history="1">
        <w:r>
          <w:rPr>
            <w:rFonts w:ascii="仿宋" w:eastAsia="仿宋" w:hAnsi="仿宋" w:cs="仿宋" w:hint="eastAsia"/>
            <w:lang w:eastAsia="zh-CN"/>
          </w:rPr>
          <w:t>(三)、通用及专用设备选择</w:t>
        </w:r>
        <w:r>
          <w:tab/>
        </w:r>
        <w:r>
          <w:fldChar w:fldCharType="begin"/>
        </w:r>
        <w:r>
          <w:instrText xml:space="preserve"> PAGEREF _Toc10112 \h </w:instrText>
        </w:r>
        <w:r>
          <w:fldChar w:fldCharType="separate"/>
        </w:r>
        <w:r>
          <w:t>19</w:t>
        </w:r>
        <w:r>
          <w:fldChar w:fldCharType="end"/>
        </w:r>
      </w:hyperlink>
    </w:p>
    <w:p>
      <w:pPr>
        <w:pStyle w:val="TOC2"/>
        <w:tabs>
          <w:tab w:val="right" w:leader="dot" w:pos="8306"/>
        </w:tabs>
      </w:pPr>
      <w:hyperlink w:anchor="_Toc26816" w:history="1">
        <w:r>
          <w:rPr>
            <w:rFonts w:ascii="仿宋" w:eastAsia="仿宋" w:hAnsi="仿宋" w:cs="仿宋" w:hint="eastAsia"/>
            <w:lang w:eastAsia="zh-CN"/>
          </w:rPr>
          <w:t>(四)、公共工程</w:t>
        </w:r>
        <w:r>
          <w:tab/>
        </w:r>
        <w:r>
          <w:fldChar w:fldCharType="begin"/>
        </w:r>
        <w:r>
          <w:instrText xml:space="preserve"> PAGEREF _Toc26816 \h </w:instrText>
        </w:r>
        <w:r>
          <w:fldChar w:fldCharType="separate"/>
        </w:r>
        <w:r>
          <w:t>21</w:t>
        </w:r>
        <w:r>
          <w:fldChar w:fldCharType="end"/>
        </w:r>
      </w:hyperlink>
    </w:p>
    <w:p>
      <w:pPr>
        <w:pStyle w:val="TOC1"/>
        <w:tabs>
          <w:tab w:val="right" w:leader="dot" w:pos="8306"/>
        </w:tabs>
      </w:pPr>
      <w:hyperlink w:anchor="_Toc18102" w:history="1">
        <w:r>
          <w:rPr>
            <w:rFonts w:ascii="仿宋" w:eastAsia="仿宋" w:hAnsi="仿宋" w:cs="仿宋" w:hint="eastAsia"/>
            <w:lang w:eastAsia="zh-CN"/>
          </w:rPr>
          <w:t>四、发泡消泡剂项目建设单位基本情况</w:t>
        </w:r>
        <w:r>
          <w:tab/>
        </w:r>
        <w:r>
          <w:fldChar w:fldCharType="begin"/>
        </w:r>
        <w:r>
          <w:instrText xml:space="preserve"> PAGEREF _Toc18102 \h </w:instrText>
        </w:r>
        <w:r>
          <w:fldChar w:fldCharType="separate"/>
        </w:r>
        <w:r>
          <w:t>22</w:t>
        </w:r>
        <w:r>
          <w:fldChar w:fldCharType="end"/>
        </w:r>
      </w:hyperlink>
    </w:p>
    <w:p>
      <w:pPr>
        <w:pStyle w:val="TOC2"/>
        <w:tabs>
          <w:tab w:val="right" w:leader="dot" w:pos="8306"/>
        </w:tabs>
      </w:pPr>
      <w:hyperlink w:anchor="_Toc29479" w:history="1">
        <w:r>
          <w:rPr>
            <w:rFonts w:ascii="仿宋" w:eastAsia="仿宋" w:hAnsi="仿宋" w:cs="仿宋" w:hint="eastAsia"/>
            <w:lang w:eastAsia="zh-CN"/>
          </w:rPr>
          <w:t>(一)、发泡消泡剂项目建设单位基本情况</w:t>
        </w:r>
        <w:r>
          <w:tab/>
        </w:r>
        <w:r>
          <w:fldChar w:fldCharType="begin"/>
        </w:r>
        <w:r>
          <w:instrText xml:space="preserve"> PAGEREF _Toc29479 \h </w:instrText>
        </w:r>
        <w:r>
          <w:fldChar w:fldCharType="separate"/>
        </w:r>
        <w:r>
          <w:t>22</w:t>
        </w:r>
        <w:r>
          <w:fldChar w:fldCharType="end"/>
        </w:r>
      </w:hyperlink>
    </w:p>
    <w:p>
      <w:pPr>
        <w:pStyle w:val="TOC2"/>
        <w:tabs>
          <w:tab w:val="right" w:leader="dot" w:pos="8306"/>
        </w:tabs>
      </w:pPr>
      <w:hyperlink w:anchor="_Toc22665" w:history="1">
        <w:r>
          <w:rPr>
            <w:rFonts w:ascii="仿宋" w:eastAsia="仿宋" w:hAnsi="仿宋" w:cs="仿宋" w:hint="eastAsia"/>
            <w:lang w:eastAsia="zh-CN"/>
          </w:rPr>
          <w:t>(二)、发泡消泡剂项目主管单位基本情况</w:t>
        </w:r>
        <w:r>
          <w:tab/>
        </w:r>
        <w:r>
          <w:fldChar w:fldCharType="begin"/>
        </w:r>
        <w:r>
          <w:instrText xml:space="preserve"> PAGEREF _Toc22665 \h </w:instrText>
        </w:r>
        <w:r>
          <w:fldChar w:fldCharType="separate"/>
        </w:r>
        <w:r>
          <w:t>24</w:t>
        </w:r>
        <w:r>
          <w:fldChar w:fldCharType="end"/>
        </w:r>
      </w:hyperlink>
    </w:p>
    <w:p>
      <w:pPr>
        <w:pStyle w:val="TOC2"/>
        <w:tabs>
          <w:tab w:val="right" w:leader="dot" w:pos="8306"/>
        </w:tabs>
      </w:pPr>
      <w:hyperlink w:anchor="_Toc28467" w:history="1">
        <w:r>
          <w:rPr>
            <w:rFonts w:ascii="仿宋" w:eastAsia="仿宋" w:hAnsi="仿宋" w:cs="仿宋" w:hint="eastAsia"/>
            <w:lang w:eastAsia="zh-CN"/>
          </w:rPr>
          <w:t>(三)、发泡消泡剂项目技术协作单位基本情况</w:t>
        </w:r>
        <w:r>
          <w:tab/>
        </w:r>
        <w:r>
          <w:fldChar w:fldCharType="begin"/>
        </w:r>
        <w:r>
          <w:instrText xml:space="preserve"> PAGEREF _Toc28467 \h </w:instrText>
        </w:r>
        <w:r>
          <w:fldChar w:fldCharType="separate"/>
        </w:r>
        <w:r>
          <w:t>26</w:t>
        </w:r>
        <w:r>
          <w:fldChar w:fldCharType="end"/>
        </w:r>
      </w:hyperlink>
    </w:p>
    <w:p>
      <w:pPr>
        <w:pStyle w:val="TOC1"/>
        <w:tabs>
          <w:tab w:val="right" w:leader="dot" w:pos="8306"/>
        </w:tabs>
      </w:pPr>
      <w:hyperlink w:anchor="_Toc499" w:history="1">
        <w:r>
          <w:rPr>
            <w:rFonts w:ascii="仿宋" w:eastAsia="仿宋" w:hAnsi="仿宋" w:cs="仿宋" w:hint="eastAsia"/>
            <w:lang w:eastAsia="zh-CN"/>
          </w:rPr>
          <w:t>五、环境保护与安全生产</w:t>
        </w:r>
        <w:r>
          <w:tab/>
        </w:r>
        <w:r>
          <w:fldChar w:fldCharType="begin"/>
        </w:r>
        <w:r>
          <w:instrText xml:space="preserve"> PAGEREF _Toc499 \h </w:instrText>
        </w:r>
        <w:r>
          <w:fldChar w:fldCharType="separate"/>
        </w:r>
        <w:r>
          <w:t>27</w:t>
        </w:r>
        <w:r>
          <w:fldChar w:fldCharType="end"/>
        </w:r>
      </w:hyperlink>
    </w:p>
    <w:p>
      <w:pPr>
        <w:pStyle w:val="TOC2"/>
        <w:tabs>
          <w:tab w:val="right" w:leader="dot" w:pos="8306"/>
        </w:tabs>
      </w:pPr>
      <w:hyperlink w:anchor="_Toc1003" w:history="1">
        <w:r>
          <w:rPr>
            <w:rFonts w:ascii="仿宋" w:eastAsia="仿宋" w:hAnsi="仿宋" w:cs="仿宋" w:hint="eastAsia"/>
            <w:lang w:eastAsia="zh-CN"/>
          </w:rPr>
          <w:t>(一)、建设地区的环境现状</w:t>
        </w:r>
        <w:r>
          <w:tab/>
        </w:r>
        <w:r>
          <w:fldChar w:fldCharType="begin"/>
        </w:r>
        <w:r>
          <w:instrText xml:space="preserve"> PAGEREF _Toc1003 \h </w:instrText>
        </w:r>
        <w:r>
          <w:fldChar w:fldCharType="separate"/>
        </w:r>
        <w:r>
          <w:t>27</w:t>
        </w:r>
        <w:r>
          <w:fldChar w:fldCharType="end"/>
        </w:r>
      </w:hyperlink>
    </w:p>
    <w:p>
      <w:pPr>
        <w:pStyle w:val="TOC2"/>
        <w:tabs>
          <w:tab w:val="right" w:leader="dot" w:pos="8306"/>
        </w:tabs>
      </w:pPr>
      <w:hyperlink w:anchor="_Toc21511" w:history="1">
        <w:r>
          <w:rPr>
            <w:rFonts w:ascii="仿宋" w:eastAsia="仿宋" w:hAnsi="仿宋" w:cs="仿宋" w:hint="eastAsia"/>
            <w:lang w:eastAsia="zh-CN"/>
          </w:rPr>
          <w:t>(二)、发泡消泡剂项目拟采用的环境保护标准</w:t>
        </w:r>
        <w:r>
          <w:tab/>
        </w:r>
        <w:r>
          <w:fldChar w:fldCharType="begin"/>
        </w:r>
        <w:r>
          <w:instrText xml:space="preserve"> PAGEREF _Toc21511 \h </w:instrText>
        </w:r>
        <w:r>
          <w:fldChar w:fldCharType="separate"/>
        </w:r>
        <w:r>
          <w:t>29</w:t>
        </w:r>
        <w:r>
          <w:fldChar w:fldCharType="end"/>
        </w:r>
      </w:hyperlink>
    </w:p>
    <w:p>
      <w:pPr>
        <w:pStyle w:val="TOC2"/>
        <w:tabs>
          <w:tab w:val="right" w:leader="dot" w:pos="8306"/>
        </w:tabs>
      </w:pPr>
      <w:hyperlink w:anchor="_Toc5015" w:history="1">
        <w:r>
          <w:rPr>
            <w:rFonts w:ascii="仿宋" w:eastAsia="仿宋" w:hAnsi="仿宋" w:cs="仿宋" w:hint="eastAsia"/>
            <w:lang w:eastAsia="zh-CN"/>
          </w:rPr>
          <w:t>(三)、发泡消泡剂项目对环境的影响及治理对策</w:t>
        </w:r>
        <w:r>
          <w:tab/>
        </w:r>
        <w:r>
          <w:fldChar w:fldCharType="begin"/>
        </w:r>
        <w:r>
          <w:instrText xml:space="preserve"> PAGEREF _Toc5015 \h </w:instrText>
        </w:r>
        <w:r>
          <w:fldChar w:fldCharType="separate"/>
        </w:r>
        <w:r>
          <w:t>30</w:t>
        </w:r>
        <w:r>
          <w:fldChar w:fldCharType="end"/>
        </w:r>
      </w:hyperlink>
    </w:p>
    <w:p>
      <w:pPr>
        <w:pStyle w:val="TOC2"/>
        <w:tabs>
          <w:tab w:val="right" w:leader="dot" w:pos="8306"/>
        </w:tabs>
      </w:pPr>
      <w:hyperlink w:anchor="_Toc28521" w:history="1">
        <w:r>
          <w:rPr>
            <w:rFonts w:ascii="仿宋" w:eastAsia="仿宋" w:hAnsi="仿宋" w:cs="仿宋" w:hint="eastAsia"/>
            <w:lang w:eastAsia="zh-CN"/>
          </w:rPr>
          <w:t>(四)、环境监测制度的建议</w:t>
        </w:r>
        <w:r>
          <w:tab/>
        </w:r>
        <w:r>
          <w:fldChar w:fldCharType="begin"/>
        </w:r>
        <w:r>
          <w:instrText xml:space="preserve"> PAGEREF _Toc28521 \h </w:instrText>
        </w:r>
        <w:r>
          <w:fldChar w:fldCharType="separate"/>
        </w:r>
        <w:r>
          <w:t>32</w:t>
        </w:r>
        <w:r>
          <w:fldChar w:fldCharType="end"/>
        </w:r>
      </w:hyperlink>
    </w:p>
    <w:p>
      <w:pPr>
        <w:pStyle w:val="TOC2"/>
        <w:tabs>
          <w:tab w:val="right" w:leader="dot" w:pos="8306"/>
        </w:tabs>
      </w:pPr>
      <w:hyperlink w:anchor="_Toc19936" w:history="1">
        <w:r>
          <w:rPr>
            <w:rFonts w:ascii="仿宋" w:eastAsia="仿宋" w:hAnsi="仿宋" w:cs="仿宋" w:hint="eastAsia"/>
            <w:lang w:eastAsia="zh-CN"/>
          </w:rPr>
          <w:t>(五)、废弃物处理</w:t>
        </w:r>
        <w:r>
          <w:tab/>
        </w:r>
        <w:r>
          <w:fldChar w:fldCharType="begin"/>
        </w:r>
        <w:r>
          <w:instrText xml:space="preserve"> PAGEREF _Toc19936 \h </w:instrText>
        </w:r>
        <w:r>
          <w:fldChar w:fldCharType="separate"/>
        </w:r>
        <w:r>
          <w:t>33</w:t>
        </w:r>
        <w:r>
          <w:fldChar w:fldCharType="end"/>
        </w:r>
      </w:hyperlink>
    </w:p>
    <w:p>
      <w:pPr>
        <w:pStyle w:val="TOC2"/>
        <w:tabs>
          <w:tab w:val="right" w:leader="dot" w:pos="8306"/>
        </w:tabs>
      </w:pPr>
      <w:hyperlink w:anchor="_Toc22633" w:history="1">
        <w:r>
          <w:rPr>
            <w:rFonts w:ascii="仿宋" w:eastAsia="仿宋" w:hAnsi="仿宋" w:cs="仿宋" w:hint="eastAsia"/>
            <w:lang w:eastAsia="zh-CN"/>
          </w:rPr>
          <w:t>(六)、特殊环境影响分析</w:t>
        </w:r>
        <w:r>
          <w:tab/>
        </w:r>
        <w:r>
          <w:fldChar w:fldCharType="begin"/>
        </w:r>
        <w:r>
          <w:instrText xml:space="preserve"> PAGEREF _Toc22633 \h </w:instrText>
        </w:r>
        <w:r>
          <w:fldChar w:fldCharType="separate"/>
        </w:r>
        <w:r>
          <w:t>34</w:t>
        </w:r>
        <w:r>
          <w:fldChar w:fldCharType="end"/>
        </w:r>
      </w:hyperlink>
    </w:p>
    <w:p>
      <w:pPr>
        <w:pStyle w:val="TOC2"/>
        <w:tabs>
          <w:tab w:val="right" w:leader="dot" w:pos="8306"/>
        </w:tabs>
      </w:pPr>
      <w:hyperlink w:anchor="_Toc5108" w:history="1">
        <w:r>
          <w:rPr>
            <w:rFonts w:ascii="仿宋" w:eastAsia="仿宋" w:hAnsi="仿宋" w:cs="仿宋" w:hint="eastAsia"/>
            <w:lang w:eastAsia="zh-CN"/>
          </w:rPr>
          <w:t>(七)、清洁生产</w:t>
        </w:r>
        <w:r>
          <w:tab/>
        </w:r>
        <w:r>
          <w:fldChar w:fldCharType="begin"/>
        </w:r>
        <w:r>
          <w:instrText xml:space="preserve"> PAGEREF _Toc5108 \h </w:instrText>
        </w:r>
        <w:r>
          <w:fldChar w:fldCharType="separate"/>
        </w:r>
        <w:r>
          <w:t>35</w:t>
        </w:r>
        <w:r>
          <w:fldChar w:fldCharType="end"/>
        </w:r>
      </w:hyperlink>
    </w:p>
    <w:p>
      <w:pPr>
        <w:pStyle w:val="TOC2"/>
        <w:tabs>
          <w:tab w:val="right" w:leader="dot" w:pos="8306"/>
        </w:tabs>
      </w:pPr>
      <w:hyperlink w:anchor="_Toc10517" w:history="1">
        <w:r>
          <w:rPr>
            <w:rFonts w:ascii="仿宋" w:eastAsia="仿宋" w:hAnsi="仿宋" w:cs="仿宋" w:hint="eastAsia"/>
            <w:lang w:eastAsia="zh-CN"/>
          </w:rPr>
          <w:t>(八)、环境保护综合评价</w:t>
        </w:r>
        <w:r>
          <w:tab/>
        </w:r>
        <w:r>
          <w:fldChar w:fldCharType="begin"/>
        </w:r>
        <w:r>
          <w:instrText xml:space="preserve"> PAGEREF _Toc10517 \h </w:instrText>
        </w:r>
        <w:r>
          <w:fldChar w:fldCharType="separate"/>
        </w:r>
        <w:r>
          <w:t>37</w:t>
        </w:r>
        <w:r>
          <w:fldChar w:fldCharType="end"/>
        </w:r>
      </w:hyperlink>
    </w:p>
    <w:p>
      <w:pPr>
        <w:pStyle w:val="TOC1"/>
        <w:tabs>
          <w:tab w:val="right" w:leader="dot" w:pos="8306"/>
        </w:tabs>
      </w:pPr>
      <w:hyperlink w:anchor="_Toc18137" w:history="1">
        <w:r>
          <w:rPr>
            <w:rFonts w:ascii="仿宋" w:eastAsia="仿宋" w:hAnsi="仿宋" w:cs="仿宋" w:hint="eastAsia"/>
            <w:lang w:eastAsia="zh-CN"/>
          </w:rPr>
          <w:t>六、发泡消泡剂项目组织管理与招投标</w:t>
        </w:r>
        <w:r>
          <w:tab/>
        </w:r>
        <w:r>
          <w:fldChar w:fldCharType="begin"/>
        </w:r>
        <w:r>
          <w:instrText xml:space="preserve"> PAGEREF _Toc18137 \h </w:instrText>
        </w:r>
        <w:r>
          <w:fldChar w:fldCharType="separate"/>
        </w:r>
        <w:r>
          <w:t>38</w:t>
        </w:r>
        <w:r>
          <w:fldChar w:fldCharType="end"/>
        </w:r>
      </w:hyperlink>
    </w:p>
    <w:p>
      <w:pPr>
        <w:pStyle w:val="TOC2"/>
        <w:tabs>
          <w:tab w:val="right" w:leader="dot" w:pos="8306"/>
        </w:tabs>
      </w:pPr>
      <w:hyperlink w:anchor="_Toc30913" w:history="1">
        <w:r>
          <w:rPr>
            <w:rFonts w:ascii="仿宋" w:eastAsia="仿宋" w:hAnsi="仿宋" w:cs="仿宋" w:hint="eastAsia"/>
            <w:lang w:eastAsia="zh-CN"/>
          </w:rPr>
          <w:t>(一)、发泡消泡剂项目筹建时期的组织与管理</w:t>
        </w:r>
        <w:r>
          <w:tab/>
        </w:r>
        <w:r>
          <w:fldChar w:fldCharType="begin"/>
        </w:r>
        <w:r>
          <w:instrText xml:space="preserve"> PAGEREF _Toc30913 \h </w:instrText>
        </w:r>
        <w:r>
          <w:fldChar w:fldCharType="separate"/>
        </w:r>
        <w:r>
          <w:t>38</w:t>
        </w:r>
        <w:r>
          <w:fldChar w:fldCharType="end"/>
        </w:r>
      </w:hyperlink>
    </w:p>
    <w:p>
      <w:pPr>
        <w:pStyle w:val="TOC2"/>
        <w:tabs>
          <w:tab w:val="right" w:leader="dot" w:pos="8306"/>
        </w:tabs>
      </w:pPr>
      <w:hyperlink w:anchor="_Toc6490" w:history="1">
        <w:r>
          <w:rPr>
            <w:rFonts w:ascii="仿宋" w:eastAsia="仿宋" w:hAnsi="仿宋" w:cs="仿宋" w:hint="eastAsia"/>
            <w:lang w:eastAsia="zh-CN"/>
          </w:rPr>
          <w:t>(二)、发泡消泡剂项目运行时期的组织与管理</w:t>
        </w:r>
        <w:r>
          <w:tab/>
        </w:r>
        <w:r>
          <w:fldChar w:fldCharType="begin"/>
        </w:r>
        <w:r>
          <w:instrText xml:space="preserve"> PAGEREF _Toc6490 \h </w:instrText>
        </w:r>
        <w:r>
          <w:fldChar w:fldCharType="separate"/>
        </w:r>
        <w:r>
          <w:t>39</w:t>
        </w:r>
        <w:r>
          <w:fldChar w:fldCharType="end"/>
        </w:r>
      </w:hyperlink>
    </w:p>
    <w:p>
      <w:pPr>
        <w:pStyle w:val="TOC2"/>
        <w:tabs>
          <w:tab w:val="right" w:leader="dot" w:pos="8306"/>
        </w:tabs>
      </w:pPr>
      <w:hyperlink w:anchor="_Toc19663" w:history="1">
        <w:r>
          <w:rPr>
            <w:rFonts w:ascii="仿宋" w:eastAsia="仿宋" w:hAnsi="仿宋" w:cs="仿宋" w:hint="eastAsia"/>
            <w:lang w:eastAsia="zh-CN"/>
          </w:rPr>
          <w:t>(三)、劳动定员和人员培训</w:t>
        </w:r>
        <w:r>
          <w:tab/>
        </w:r>
        <w:r>
          <w:fldChar w:fldCharType="begin"/>
        </w:r>
        <w:r>
          <w:instrText xml:space="preserve"> PAGEREF _Toc19663 \h </w:instrText>
        </w:r>
        <w:r>
          <w:fldChar w:fldCharType="separate"/>
        </w:r>
        <w:r>
          <w:t>40</w:t>
        </w:r>
        <w:r>
          <w:fldChar w:fldCharType="end"/>
        </w:r>
      </w:hyperlink>
    </w:p>
    <w:p>
      <w:pPr>
        <w:pStyle w:val="TOC2"/>
        <w:tabs>
          <w:tab w:val="right" w:leader="dot" w:pos="8306"/>
        </w:tabs>
      </w:pPr>
      <w:hyperlink w:anchor="_Toc2595" w:history="1">
        <w:r>
          <w:rPr>
            <w:rFonts w:ascii="仿宋" w:eastAsia="仿宋" w:hAnsi="仿宋" w:cs="仿宋" w:hint="eastAsia"/>
            <w:lang w:eastAsia="zh-CN"/>
          </w:rPr>
          <w:t>(四)、招标管理</w:t>
        </w:r>
        <w:r>
          <w:tab/>
        </w:r>
        <w:r>
          <w:fldChar w:fldCharType="begin"/>
        </w:r>
        <w:r>
          <w:instrText xml:space="preserve"> PAGEREF _Toc2595 \h </w:instrText>
        </w:r>
        <w:r>
          <w:fldChar w:fldCharType="separate"/>
        </w:r>
        <w:r>
          <w:t>41</w:t>
        </w:r>
        <w:r>
          <w:fldChar w:fldCharType="end"/>
        </w:r>
      </w:hyperlink>
    </w:p>
    <w:p>
      <w:pPr>
        <w:pStyle w:val="TOC1"/>
        <w:tabs>
          <w:tab w:val="right" w:leader="dot" w:pos="8306"/>
        </w:tabs>
      </w:pPr>
      <w:hyperlink w:anchor="_Toc17600" w:history="1">
        <w:r>
          <w:rPr>
            <w:rFonts w:ascii="仿宋" w:eastAsia="仿宋" w:hAnsi="仿宋" w:cs="仿宋" w:hint="eastAsia"/>
            <w:lang w:eastAsia="zh-CN"/>
          </w:rPr>
          <w:t>七、建设期限和进度安排</w:t>
        </w:r>
        <w:r>
          <w:tab/>
        </w:r>
        <w:r>
          <w:fldChar w:fldCharType="begin"/>
        </w:r>
        <w:r>
          <w:instrText xml:space="preserve"> PAGEREF _Toc17600 \h </w:instrText>
        </w:r>
        <w:r>
          <w:fldChar w:fldCharType="separate"/>
        </w:r>
        <w:r>
          <w:t>42</w:t>
        </w:r>
        <w:r>
          <w:fldChar w:fldCharType="end"/>
        </w:r>
      </w:hyperlink>
    </w:p>
    <w:p>
      <w:pPr>
        <w:pStyle w:val="TOC2"/>
        <w:tabs>
          <w:tab w:val="right" w:leader="dot" w:pos="8306"/>
        </w:tabs>
      </w:pPr>
      <w:hyperlink w:anchor="_Toc4111" w:history="1">
        <w:r>
          <w:rPr>
            <w:rFonts w:ascii="仿宋" w:eastAsia="仿宋" w:hAnsi="仿宋" w:cs="仿宋" w:hint="eastAsia"/>
            <w:lang w:eastAsia="zh-CN"/>
          </w:rPr>
          <w:t>(一)、发泡消泡剂项目实施预备阶段</w:t>
        </w:r>
        <w:r>
          <w:tab/>
        </w:r>
        <w:r>
          <w:fldChar w:fldCharType="begin"/>
        </w:r>
        <w:r>
          <w:instrText xml:space="preserve"> PAGEREF _Toc4111 \h </w:instrText>
        </w:r>
        <w:r>
          <w:fldChar w:fldCharType="separate"/>
        </w:r>
        <w:r>
          <w:t>42</w:t>
        </w:r>
        <w:r>
          <w:fldChar w:fldCharType="end"/>
        </w:r>
      </w:hyperlink>
    </w:p>
    <w:p>
      <w:pPr>
        <w:pStyle w:val="TOC2"/>
        <w:tabs>
          <w:tab w:val="right" w:leader="dot" w:pos="8306"/>
        </w:tabs>
      </w:pPr>
      <w:hyperlink w:anchor="_Toc986" w:history="1">
        <w:r>
          <w:rPr>
            <w:rFonts w:ascii="仿宋" w:eastAsia="仿宋" w:hAnsi="仿宋" w:cs="仿宋" w:hint="eastAsia"/>
            <w:lang w:eastAsia="zh-CN"/>
          </w:rPr>
          <w:t>(二)、发泡消泡剂项目实施进度安排</w:t>
        </w:r>
        <w:r>
          <w:tab/>
        </w:r>
        <w:r>
          <w:fldChar w:fldCharType="begin"/>
        </w:r>
        <w:r>
          <w:instrText xml:space="preserve"> PAGEREF _Toc986 \h </w:instrText>
        </w:r>
        <w:r>
          <w:fldChar w:fldCharType="separate"/>
        </w:r>
        <w:r>
          <w:t>43</w:t>
        </w:r>
        <w:r>
          <w:fldChar w:fldCharType="end"/>
        </w:r>
      </w:hyperlink>
    </w:p>
    <w:p>
      <w:pPr>
        <w:pStyle w:val="TOC1"/>
        <w:tabs>
          <w:tab w:val="right" w:leader="dot" w:pos="8306"/>
        </w:tabs>
      </w:pPr>
      <w:hyperlink w:anchor="_Toc4546" w:history="1">
        <w:r>
          <w:rPr>
            <w:rFonts w:ascii="仿宋" w:eastAsia="仿宋" w:hAnsi="仿宋" w:cs="仿宋" w:hint="eastAsia"/>
            <w:lang w:eastAsia="zh-CN"/>
          </w:rPr>
          <w:t>八、效益分析</w:t>
        </w:r>
        <w:r>
          <w:tab/>
        </w:r>
        <w:r>
          <w:fldChar w:fldCharType="begin"/>
        </w:r>
        <w:r>
          <w:instrText xml:space="preserve"> PAGEREF _Toc4546 \h </w:instrText>
        </w:r>
        <w:r>
          <w:fldChar w:fldCharType="separate"/>
        </w:r>
        <w:r>
          <w:t>45</w:t>
        </w:r>
        <w:r>
          <w:fldChar w:fldCharType="end"/>
        </w:r>
      </w:hyperlink>
    </w:p>
    <w:p>
      <w:pPr>
        <w:pStyle w:val="TOC2"/>
        <w:tabs>
          <w:tab w:val="right" w:leader="dot" w:pos="8306"/>
        </w:tabs>
      </w:pPr>
      <w:hyperlink w:anchor="_Toc11490" w:history="1">
        <w:r>
          <w:rPr>
            <w:rFonts w:ascii="仿宋" w:eastAsia="仿宋" w:hAnsi="仿宋" w:cs="仿宋" w:hint="eastAsia"/>
            <w:lang w:eastAsia="zh-CN"/>
          </w:rPr>
          <w:t>(一)、生产成本和销售收入估算</w:t>
        </w:r>
        <w:r>
          <w:tab/>
        </w:r>
        <w:r>
          <w:fldChar w:fldCharType="begin"/>
        </w:r>
        <w:r>
          <w:instrText xml:space="preserve"> PAGEREF _Toc11490 \h </w:instrText>
        </w:r>
        <w:r>
          <w:fldChar w:fldCharType="separate"/>
        </w:r>
        <w:r>
          <w:t>45</w:t>
        </w:r>
        <w:r>
          <w:fldChar w:fldCharType="end"/>
        </w:r>
      </w:hyperlink>
    </w:p>
    <w:p>
      <w:pPr>
        <w:pStyle w:val="TOC2"/>
        <w:tabs>
          <w:tab w:val="right" w:leader="dot" w:pos="8306"/>
        </w:tabs>
      </w:pPr>
      <w:hyperlink w:anchor="_Toc19181" w:history="1">
        <w:r>
          <w:rPr>
            <w:rFonts w:ascii="仿宋" w:eastAsia="仿宋" w:hAnsi="仿宋" w:cs="仿宋" w:hint="eastAsia"/>
            <w:lang w:eastAsia="zh-CN"/>
          </w:rPr>
          <w:t>(二)、财务评价</w:t>
        </w:r>
        <w:r>
          <w:tab/>
        </w:r>
        <w:r>
          <w:fldChar w:fldCharType="begin"/>
        </w:r>
        <w:r>
          <w:instrText xml:space="preserve"> PAGEREF _Toc19181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6" w:history="1">
        <w:r>
          <w:rPr>
            <w:rFonts w:ascii="仿宋" w:eastAsia="仿宋" w:hAnsi="仿宋" w:cs="仿宋" w:hint="eastAsia"/>
            <w:lang w:eastAsia="zh-CN"/>
          </w:rPr>
          <w:t>(三)、环境效益和社会效益</w:t>
        </w:r>
        <w:r>
          <w:tab/>
        </w:r>
        <w:r>
          <w:fldChar w:fldCharType="begin"/>
        </w:r>
        <w:r>
          <w:instrText xml:space="preserve"> PAGEREF _Toc10426 \h </w:instrText>
        </w:r>
        <w:r>
          <w:fldChar w:fldCharType="separate"/>
        </w:r>
        <w:r>
          <w:t>49</w:t>
        </w:r>
        <w:r>
          <w:fldChar w:fldCharType="end"/>
        </w:r>
      </w:hyperlink>
    </w:p>
    <w:p>
      <w:pPr>
        <w:pStyle w:val="TOC1"/>
        <w:tabs>
          <w:tab w:val="right" w:leader="dot" w:pos="8306"/>
        </w:tabs>
      </w:pPr>
      <w:hyperlink w:anchor="_Toc5372" w:history="1">
        <w:r>
          <w:rPr>
            <w:rFonts w:ascii="仿宋" w:eastAsia="仿宋" w:hAnsi="仿宋" w:cs="仿宋" w:hint="eastAsia"/>
            <w:lang w:eastAsia="zh-CN"/>
          </w:rPr>
          <w:t>九、发泡消泡剂项目节能分析</w:t>
        </w:r>
        <w:r>
          <w:tab/>
        </w:r>
        <w:r>
          <w:fldChar w:fldCharType="begin"/>
        </w:r>
        <w:r>
          <w:instrText xml:space="preserve"> PAGEREF _Toc5372 \h </w:instrText>
        </w:r>
        <w:r>
          <w:fldChar w:fldCharType="separate"/>
        </w:r>
        <w:r>
          <w:t>51</w:t>
        </w:r>
        <w:r>
          <w:fldChar w:fldCharType="end"/>
        </w:r>
      </w:hyperlink>
    </w:p>
    <w:p>
      <w:pPr>
        <w:pStyle w:val="TOC2"/>
        <w:tabs>
          <w:tab w:val="right" w:leader="dot" w:pos="8306"/>
        </w:tabs>
      </w:pPr>
      <w:hyperlink w:anchor="_Toc30438" w:history="1">
        <w:r>
          <w:rPr>
            <w:rFonts w:ascii="仿宋" w:eastAsia="仿宋" w:hAnsi="仿宋" w:cs="仿宋" w:hint="eastAsia"/>
            <w:lang w:eastAsia="zh-CN"/>
          </w:rPr>
          <w:t>(一)、能源消费种类和数量分析</w:t>
        </w:r>
        <w:r>
          <w:tab/>
        </w:r>
        <w:r>
          <w:fldChar w:fldCharType="begin"/>
        </w:r>
        <w:r>
          <w:instrText xml:space="preserve"> PAGEREF _Toc30438 \h </w:instrText>
        </w:r>
        <w:r>
          <w:fldChar w:fldCharType="separate"/>
        </w:r>
        <w:r>
          <w:t>51</w:t>
        </w:r>
        <w:r>
          <w:fldChar w:fldCharType="end"/>
        </w:r>
      </w:hyperlink>
    </w:p>
    <w:p>
      <w:pPr>
        <w:pStyle w:val="TOC2"/>
        <w:tabs>
          <w:tab w:val="right" w:leader="dot" w:pos="8306"/>
        </w:tabs>
      </w:pPr>
      <w:hyperlink w:anchor="_Toc30213" w:history="1">
        <w:r>
          <w:rPr>
            <w:rFonts w:ascii="仿宋" w:eastAsia="仿宋" w:hAnsi="仿宋" w:cs="仿宋" w:hint="eastAsia"/>
            <w:lang w:eastAsia="zh-CN"/>
          </w:rPr>
          <w:t>(二)、发泡消泡剂项目预期节能综合评价</w:t>
        </w:r>
        <w:r>
          <w:tab/>
        </w:r>
        <w:r>
          <w:fldChar w:fldCharType="begin"/>
        </w:r>
        <w:r>
          <w:instrText xml:space="preserve"> PAGEREF _Toc30213 \h </w:instrText>
        </w:r>
        <w:r>
          <w:fldChar w:fldCharType="separate"/>
        </w:r>
        <w:r>
          <w:t>51</w:t>
        </w:r>
        <w:r>
          <w:fldChar w:fldCharType="end"/>
        </w:r>
      </w:hyperlink>
    </w:p>
    <w:p>
      <w:pPr>
        <w:pStyle w:val="TOC2"/>
        <w:tabs>
          <w:tab w:val="right" w:leader="dot" w:pos="8306"/>
        </w:tabs>
      </w:pPr>
      <w:hyperlink w:anchor="_Toc32581" w:history="1">
        <w:r>
          <w:rPr>
            <w:rFonts w:ascii="仿宋" w:eastAsia="仿宋" w:hAnsi="仿宋" w:cs="仿宋" w:hint="eastAsia"/>
            <w:lang w:eastAsia="zh-CN"/>
          </w:rPr>
          <w:t>(三)、发泡消泡剂项目节能设计</w:t>
        </w:r>
        <w:r>
          <w:tab/>
        </w:r>
        <w:r>
          <w:fldChar w:fldCharType="begin"/>
        </w:r>
        <w:r>
          <w:instrText xml:space="preserve"> PAGEREF _Toc32581 \h </w:instrText>
        </w:r>
        <w:r>
          <w:fldChar w:fldCharType="separate"/>
        </w:r>
        <w:r>
          <w:t>51</w:t>
        </w:r>
        <w:r>
          <w:fldChar w:fldCharType="end"/>
        </w:r>
      </w:hyperlink>
    </w:p>
    <w:p>
      <w:pPr>
        <w:pStyle w:val="TOC2"/>
        <w:tabs>
          <w:tab w:val="right" w:leader="dot" w:pos="8306"/>
        </w:tabs>
      </w:pPr>
      <w:hyperlink w:anchor="_Toc12316" w:history="1">
        <w:r>
          <w:rPr>
            <w:rFonts w:ascii="仿宋" w:eastAsia="仿宋" w:hAnsi="仿宋" w:cs="仿宋" w:hint="eastAsia"/>
            <w:lang w:eastAsia="zh-CN"/>
          </w:rPr>
          <w:t>(四)、节能措施</w:t>
        </w:r>
        <w:r>
          <w:tab/>
        </w:r>
        <w:r>
          <w:fldChar w:fldCharType="begin"/>
        </w:r>
        <w:r>
          <w:instrText xml:space="preserve"> PAGEREF _Toc12316 \h </w:instrText>
        </w:r>
        <w:r>
          <w:fldChar w:fldCharType="separate"/>
        </w:r>
        <w:r>
          <w:t>52</w:t>
        </w:r>
        <w:r>
          <w:fldChar w:fldCharType="end"/>
        </w:r>
      </w:hyperlink>
    </w:p>
    <w:p>
      <w:pPr>
        <w:pStyle w:val="TOC1"/>
        <w:tabs>
          <w:tab w:val="right" w:leader="dot" w:pos="8306"/>
        </w:tabs>
      </w:pPr>
      <w:hyperlink w:anchor="_Toc22145" w:history="1">
        <w:r>
          <w:rPr>
            <w:rFonts w:ascii="仿宋" w:eastAsia="仿宋" w:hAnsi="仿宋" w:cs="仿宋" w:hint="eastAsia"/>
            <w:lang w:eastAsia="zh-CN"/>
          </w:rPr>
          <w:t>十、市场趋势与竞争分析</w:t>
        </w:r>
        <w:r>
          <w:tab/>
        </w:r>
        <w:r>
          <w:fldChar w:fldCharType="begin"/>
        </w:r>
        <w:r>
          <w:instrText xml:space="preserve"> PAGEREF _Toc22145 \h </w:instrText>
        </w:r>
        <w:r>
          <w:fldChar w:fldCharType="separate"/>
        </w:r>
        <w:r>
          <w:t>54</w:t>
        </w:r>
        <w:r>
          <w:fldChar w:fldCharType="end"/>
        </w:r>
      </w:hyperlink>
    </w:p>
    <w:p>
      <w:pPr>
        <w:pStyle w:val="TOC2"/>
        <w:tabs>
          <w:tab w:val="right" w:leader="dot" w:pos="8306"/>
        </w:tabs>
      </w:pPr>
      <w:hyperlink w:anchor="_Toc7304" w:history="1">
        <w:r>
          <w:rPr>
            <w:rFonts w:ascii="仿宋" w:eastAsia="仿宋" w:hAnsi="仿宋" w:cs="仿宋" w:hint="eastAsia"/>
            <w:lang w:eastAsia="zh-CN"/>
          </w:rPr>
          <w:t>(一)、行业市场趋势分析</w:t>
        </w:r>
        <w:r>
          <w:tab/>
        </w:r>
        <w:r>
          <w:fldChar w:fldCharType="begin"/>
        </w:r>
        <w:r>
          <w:instrText xml:space="preserve"> PAGEREF _Toc7304 \h </w:instrText>
        </w:r>
        <w:r>
          <w:fldChar w:fldCharType="separate"/>
        </w:r>
        <w:r>
          <w:t>54</w:t>
        </w:r>
        <w:r>
          <w:fldChar w:fldCharType="end"/>
        </w:r>
      </w:hyperlink>
    </w:p>
    <w:p>
      <w:pPr>
        <w:pStyle w:val="TOC2"/>
        <w:tabs>
          <w:tab w:val="right" w:leader="dot" w:pos="8306"/>
        </w:tabs>
      </w:pPr>
      <w:hyperlink w:anchor="_Toc13053" w:history="1">
        <w:r>
          <w:rPr>
            <w:rFonts w:ascii="仿宋" w:eastAsia="仿宋" w:hAnsi="仿宋" w:cs="仿宋" w:hint="eastAsia"/>
            <w:lang w:eastAsia="zh-CN"/>
          </w:rPr>
          <w:t>(二)、竞争对手动态监测</w:t>
        </w:r>
        <w:r>
          <w:tab/>
        </w:r>
        <w:r>
          <w:fldChar w:fldCharType="begin"/>
        </w:r>
        <w:r>
          <w:instrText xml:space="preserve"> PAGEREF _Toc13053 \h </w:instrText>
        </w:r>
        <w:r>
          <w:fldChar w:fldCharType="separate"/>
        </w:r>
        <w:r>
          <w:t>56</w:t>
        </w:r>
        <w:r>
          <w:fldChar w:fldCharType="end"/>
        </w:r>
      </w:hyperlink>
    </w:p>
    <w:p>
      <w:pPr>
        <w:pStyle w:val="TOC2"/>
        <w:tabs>
          <w:tab w:val="right" w:leader="dot" w:pos="8306"/>
        </w:tabs>
      </w:pPr>
      <w:hyperlink w:anchor="_Toc14704" w:history="1">
        <w:r>
          <w:rPr>
            <w:rFonts w:ascii="仿宋" w:eastAsia="仿宋" w:hAnsi="仿宋" w:cs="仿宋" w:hint="eastAsia"/>
            <w:lang w:eastAsia="zh-CN"/>
          </w:rPr>
          <w:t>(三)、新兴技术与创新趋势</w:t>
        </w:r>
        <w:r>
          <w:tab/>
        </w:r>
        <w:r>
          <w:fldChar w:fldCharType="begin"/>
        </w:r>
        <w:r>
          <w:instrText xml:space="preserve"> PAGEREF _Toc14704 \h </w:instrText>
        </w:r>
        <w:r>
          <w:fldChar w:fldCharType="separate"/>
        </w:r>
        <w:r>
          <w:t>57</w:t>
        </w:r>
        <w:r>
          <w:fldChar w:fldCharType="end"/>
        </w:r>
      </w:hyperlink>
    </w:p>
    <w:p>
      <w:pPr>
        <w:pStyle w:val="TOC2"/>
        <w:tabs>
          <w:tab w:val="right" w:leader="dot" w:pos="8306"/>
        </w:tabs>
      </w:pPr>
      <w:hyperlink w:anchor="_Toc32339" w:history="1">
        <w:r>
          <w:rPr>
            <w:rFonts w:ascii="仿宋" w:eastAsia="仿宋" w:hAnsi="仿宋" w:cs="仿宋" w:hint="eastAsia"/>
            <w:lang w:eastAsia="zh-CN"/>
          </w:rPr>
          <w:t>(四)、市场机会与威胁评估</w:t>
        </w:r>
        <w:r>
          <w:tab/>
        </w:r>
        <w:r>
          <w:fldChar w:fldCharType="begin"/>
        </w:r>
        <w:r>
          <w:instrText xml:space="preserve"> PAGEREF _Toc32339 \h </w:instrText>
        </w:r>
        <w:r>
          <w:fldChar w:fldCharType="separate"/>
        </w:r>
        <w:r>
          <w:t>59</w:t>
        </w:r>
        <w:r>
          <w:fldChar w:fldCharType="end"/>
        </w:r>
      </w:hyperlink>
    </w:p>
    <w:p>
      <w:pPr>
        <w:pStyle w:val="TOC1"/>
        <w:tabs>
          <w:tab w:val="right" w:leader="dot" w:pos="8306"/>
        </w:tabs>
      </w:pPr>
      <w:hyperlink w:anchor="_Toc17896" w:history="1">
        <w:r>
          <w:rPr>
            <w:rFonts w:ascii="仿宋" w:eastAsia="仿宋" w:hAnsi="仿宋" w:cs="仿宋" w:hint="eastAsia"/>
            <w:lang w:eastAsia="zh-CN"/>
          </w:rPr>
          <w:t>十一、供应链管理与物流优化</w:t>
        </w:r>
        <w:r>
          <w:tab/>
        </w:r>
        <w:r>
          <w:fldChar w:fldCharType="begin"/>
        </w:r>
        <w:r>
          <w:instrText xml:space="preserve"> PAGEREF _Toc17896 \h </w:instrText>
        </w:r>
        <w:r>
          <w:fldChar w:fldCharType="separate"/>
        </w:r>
        <w:r>
          <w:t>60</w:t>
        </w:r>
        <w:r>
          <w:fldChar w:fldCharType="end"/>
        </w:r>
      </w:hyperlink>
    </w:p>
    <w:p>
      <w:pPr>
        <w:pStyle w:val="TOC2"/>
        <w:tabs>
          <w:tab w:val="right" w:leader="dot" w:pos="8306"/>
        </w:tabs>
      </w:pPr>
      <w:hyperlink w:anchor="_Toc3997" w:history="1">
        <w:r>
          <w:rPr>
            <w:rFonts w:ascii="仿宋" w:eastAsia="仿宋" w:hAnsi="仿宋" w:cs="仿宋" w:hint="eastAsia"/>
            <w:lang w:eastAsia="zh-CN"/>
          </w:rPr>
          <w:t>(一)、供应链规划与优化</w:t>
        </w:r>
        <w:r>
          <w:tab/>
        </w:r>
        <w:r>
          <w:fldChar w:fldCharType="begin"/>
        </w:r>
        <w:r>
          <w:instrText xml:space="preserve"> PAGEREF _Toc3997 \h </w:instrText>
        </w:r>
        <w:r>
          <w:fldChar w:fldCharType="separate"/>
        </w:r>
        <w:r>
          <w:t>60</w:t>
        </w:r>
        <w:r>
          <w:fldChar w:fldCharType="end"/>
        </w:r>
      </w:hyperlink>
    </w:p>
    <w:p>
      <w:pPr>
        <w:pStyle w:val="TOC2"/>
        <w:tabs>
          <w:tab w:val="right" w:leader="dot" w:pos="8306"/>
        </w:tabs>
      </w:pPr>
      <w:hyperlink w:anchor="_Toc26516" w:history="1">
        <w:r>
          <w:rPr>
            <w:rFonts w:ascii="仿宋" w:eastAsia="仿宋" w:hAnsi="仿宋" w:cs="仿宋" w:hint="eastAsia"/>
            <w:lang w:eastAsia="zh-CN"/>
          </w:rPr>
          <w:t>(二)、供应商选择与评估</w:t>
        </w:r>
        <w:r>
          <w:tab/>
        </w:r>
        <w:r>
          <w:fldChar w:fldCharType="begin"/>
        </w:r>
        <w:r>
          <w:instrText xml:space="preserve"> PAGEREF _Toc26516 \h </w:instrText>
        </w:r>
        <w:r>
          <w:fldChar w:fldCharType="separate"/>
        </w:r>
        <w:r>
          <w:t>62</w:t>
        </w:r>
        <w:r>
          <w:fldChar w:fldCharType="end"/>
        </w:r>
      </w:hyperlink>
    </w:p>
    <w:p>
      <w:pPr>
        <w:pStyle w:val="TOC2"/>
        <w:tabs>
          <w:tab w:val="right" w:leader="dot" w:pos="8306"/>
        </w:tabs>
      </w:pPr>
      <w:hyperlink w:anchor="_Toc15642" w:history="1">
        <w:r>
          <w:rPr>
            <w:rFonts w:ascii="仿宋" w:eastAsia="仿宋" w:hAnsi="仿宋" w:cs="仿宋" w:hint="eastAsia"/>
            <w:lang w:eastAsia="zh-CN"/>
          </w:rPr>
          <w:t>(三)、物流网络设计与管理</w:t>
        </w:r>
        <w:r>
          <w:tab/>
        </w:r>
        <w:r>
          <w:fldChar w:fldCharType="begin"/>
        </w:r>
        <w:r>
          <w:instrText xml:space="preserve"> PAGEREF _Toc15642 \h </w:instrText>
        </w:r>
        <w:r>
          <w:fldChar w:fldCharType="separate"/>
        </w:r>
        <w:r>
          <w:t>64</w:t>
        </w:r>
        <w:r>
          <w:fldChar w:fldCharType="end"/>
        </w:r>
      </w:hyperlink>
    </w:p>
    <w:p>
      <w:pPr>
        <w:pStyle w:val="TOC2"/>
        <w:tabs>
          <w:tab w:val="right" w:leader="dot" w:pos="8306"/>
        </w:tabs>
      </w:pPr>
      <w:hyperlink w:anchor="_Toc28218" w:history="1">
        <w:r>
          <w:rPr>
            <w:rFonts w:ascii="仿宋" w:eastAsia="仿宋" w:hAnsi="仿宋" w:cs="仿宋" w:hint="eastAsia"/>
            <w:lang w:eastAsia="zh-CN"/>
          </w:rPr>
          <w:t>(四)、库存控制与仓储管理</w:t>
        </w:r>
        <w:r>
          <w:tab/>
        </w:r>
        <w:r>
          <w:fldChar w:fldCharType="begin"/>
        </w:r>
        <w:r>
          <w:instrText xml:space="preserve"> PAGEREF _Toc28218 \h </w:instrText>
        </w:r>
        <w:r>
          <w:fldChar w:fldCharType="separate"/>
        </w:r>
        <w:r>
          <w:t>66</w:t>
        </w:r>
        <w:r>
          <w:fldChar w:fldCharType="end"/>
        </w:r>
      </w:hyperlink>
    </w:p>
    <w:p>
      <w:pPr>
        <w:pStyle w:val="TOC1"/>
        <w:tabs>
          <w:tab w:val="right" w:leader="dot" w:pos="8306"/>
        </w:tabs>
      </w:pPr>
      <w:hyperlink w:anchor="_Toc10226" w:history="1">
        <w:r>
          <w:rPr>
            <w:rFonts w:ascii="仿宋" w:eastAsia="仿宋" w:hAnsi="仿宋" w:cs="仿宋" w:hint="eastAsia"/>
            <w:lang w:eastAsia="zh-CN"/>
          </w:rPr>
          <w:t>十二、建设及运营风险分析</w:t>
        </w:r>
        <w:r>
          <w:tab/>
        </w:r>
        <w:r>
          <w:fldChar w:fldCharType="begin"/>
        </w:r>
        <w:r>
          <w:instrText xml:space="preserve"> PAGEREF _Toc10226 \h </w:instrText>
        </w:r>
        <w:r>
          <w:fldChar w:fldCharType="separate"/>
        </w:r>
        <w:r>
          <w:t>68</w:t>
        </w:r>
        <w:r>
          <w:fldChar w:fldCharType="end"/>
        </w:r>
      </w:hyperlink>
    </w:p>
    <w:p>
      <w:pPr>
        <w:pStyle w:val="TOC2"/>
        <w:tabs>
          <w:tab w:val="right" w:leader="dot" w:pos="8306"/>
        </w:tabs>
      </w:pPr>
      <w:hyperlink w:anchor="_Toc11506" w:history="1">
        <w:r>
          <w:rPr>
            <w:rFonts w:ascii="仿宋" w:eastAsia="仿宋" w:hAnsi="仿宋" w:cs="仿宋" w:hint="eastAsia"/>
            <w:lang w:eastAsia="zh-CN"/>
          </w:rPr>
          <w:t>(一)、政策风险分析</w:t>
        </w:r>
        <w:r>
          <w:tab/>
        </w:r>
        <w:r>
          <w:fldChar w:fldCharType="begin"/>
        </w:r>
        <w:r>
          <w:instrText xml:space="preserve"> PAGEREF _Toc11506 \h </w:instrText>
        </w:r>
        <w:r>
          <w:fldChar w:fldCharType="separate"/>
        </w:r>
        <w:r>
          <w:t>68</w:t>
        </w:r>
        <w:r>
          <w:fldChar w:fldCharType="end"/>
        </w:r>
      </w:hyperlink>
    </w:p>
    <w:p>
      <w:pPr>
        <w:pStyle w:val="TOC2"/>
        <w:tabs>
          <w:tab w:val="right" w:leader="dot" w:pos="8306"/>
        </w:tabs>
      </w:pPr>
      <w:hyperlink w:anchor="_Toc31526" w:history="1">
        <w:r>
          <w:rPr>
            <w:rFonts w:ascii="仿宋" w:eastAsia="仿宋" w:hAnsi="仿宋" w:cs="仿宋" w:hint="eastAsia"/>
            <w:lang w:eastAsia="zh-CN"/>
          </w:rPr>
          <w:t>(二)、社会风险分析</w:t>
        </w:r>
        <w:r>
          <w:tab/>
        </w:r>
        <w:r>
          <w:fldChar w:fldCharType="begin"/>
        </w:r>
        <w:r>
          <w:instrText xml:space="preserve"> PAGEREF _Toc31526 \h </w:instrText>
        </w:r>
        <w:r>
          <w:fldChar w:fldCharType="separate"/>
        </w:r>
        <w:r>
          <w:t>70</w:t>
        </w:r>
        <w:r>
          <w:fldChar w:fldCharType="end"/>
        </w:r>
      </w:hyperlink>
    </w:p>
    <w:p>
      <w:pPr>
        <w:pStyle w:val="TOC2"/>
        <w:tabs>
          <w:tab w:val="right" w:leader="dot" w:pos="8306"/>
        </w:tabs>
      </w:pPr>
      <w:hyperlink w:anchor="_Toc24031" w:history="1">
        <w:r>
          <w:rPr>
            <w:rFonts w:ascii="仿宋" w:eastAsia="仿宋" w:hAnsi="仿宋" w:cs="仿宋" w:hint="eastAsia"/>
            <w:lang w:eastAsia="zh-CN"/>
          </w:rPr>
          <w:t>(三)、市场风险分析</w:t>
        </w:r>
        <w:r>
          <w:tab/>
        </w:r>
        <w:r>
          <w:fldChar w:fldCharType="begin"/>
        </w:r>
        <w:r>
          <w:instrText xml:space="preserve"> PAGEREF _Toc24031 \h </w:instrText>
        </w:r>
        <w:r>
          <w:fldChar w:fldCharType="separate"/>
        </w:r>
        <w:r>
          <w:t>71</w:t>
        </w:r>
        <w:r>
          <w:fldChar w:fldCharType="end"/>
        </w:r>
      </w:hyperlink>
    </w:p>
    <w:p>
      <w:pPr>
        <w:pStyle w:val="TOC2"/>
        <w:tabs>
          <w:tab w:val="right" w:leader="dot" w:pos="8306"/>
        </w:tabs>
      </w:pPr>
      <w:hyperlink w:anchor="_Toc24300" w:history="1">
        <w:r>
          <w:rPr>
            <w:rFonts w:ascii="仿宋" w:eastAsia="仿宋" w:hAnsi="仿宋" w:cs="仿宋" w:hint="eastAsia"/>
            <w:lang w:eastAsia="zh-CN"/>
          </w:rPr>
          <w:t>(四)、资金风险分析</w:t>
        </w:r>
        <w:r>
          <w:tab/>
        </w:r>
        <w:r>
          <w:fldChar w:fldCharType="begin"/>
        </w:r>
        <w:r>
          <w:instrText xml:space="preserve"> PAGEREF _Toc24300 \h </w:instrText>
        </w:r>
        <w:r>
          <w:fldChar w:fldCharType="separate"/>
        </w:r>
        <w:r>
          <w:t>73</w:t>
        </w:r>
        <w:r>
          <w:fldChar w:fldCharType="end"/>
        </w:r>
      </w:hyperlink>
    </w:p>
    <w:p>
      <w:pPr>
        <w:pStyle w:val="TOC2"/>
        <w:tabs>
          <w:tab w:val="right" w:leader="dot" w:pos="8306"/>
        </w:tabs>
      </w:pPr>
      <w:hyperlink w:anchor="_Toc27786" w:history="1">
        <w:r>
          <w:rPr>
            <w:rFonts w:ascii="仿宋" w:eastAsia="仿宋" w:hAnsi="仿宋" w:cs="仿宋" w:hint="eastAsia"/>
            <w:lang w:eastAsia="zh-CN"/>
          </w:rPr>
          <w:t>(五)、技术风险分析</w:t>
        </w:r>
        <w:r>
          <w:tab/>
        </w:r>
        <w:r>
          <w:fldChar w:fldCharType="begin"/>
        </w:r>
        <w:r>
          <w:instrText xml:space="preserve"> PAGEREF _Toc27786 \h </w:instrText>
        </w:r>
        <w:r>
          <w:fldChar w:fldCharType="separate"/>
        </w:r>
        <w:r>
          <w:t>74</w:t>
        </w:r>
        <w:r>
          <w:fldChar w:fldCharType="end"/>
        </w:r>
      </w:hyperlink>
    </w:p>
    <w:p>
      <w:pPr>
        <w:pStyle w:val="TOC2"/>
        <w:tabs>
          <w:tab w:val="right" w:leader="dot" w:pos="8306"/>
        </w:tabs>
      </w:pPr>
      <w:hyperlink w:anchor="_Toc11277" w:history="1">
        <w:r>
          <w:rPr>
            <w:rFonts w:ascii="仿宋" w:eastAsia="仿宋" w:hAnsi="仿宋" w:cs="仿宋" w:hint="eastAsia"/>
            <w:lang w:eastAsia="zh-CN"/>
          </w:rPr>
          <w:t>(六)、财务风险分析</w:t>
        </w:r>
        <w:r>
          <w:tab/>
        </w:r>
        <w:r>
          <w:fldChar w:fldCharType="begin"/>
        </w:r>
        <w:r>
          <w:instrText xml:space="preserve"> PAGEREF _Toc11277 \h </w:instrText>
        </w:r>
        <w:r>
          <w:fldChar w:fldCharType="separate"/>
        </w:r>
        <w:r>
          <w:t>76</w:t>
        </w:r>
        <w:r>
          <w:fldChar w:fldCharType="end"/>
        </w:r>
      </w:hyperlink>
    </w:p>
    <w:p>
      <w:pPr>
        <w:pStyle w:val="TOC2"/>
        <w:tabs>
          <w:tab w:val="right" w:leader="dot" w:pos="8306"/>
        </w:tabs>
      </w:pPr>
      <w:hyperlink w:anchor="_Toc9315" w:history="1">
        <w:r>
          <w:rPr>
            <w:rFonts w:ascii="仿宋" w:eastAsia="仿宋" w:hAnsi="仿宋" w:cs="仿宋" w:hint="eastAsia"/>
            <w:lang w:eastAsia="zh-CN"/>
          </w:rPr>
          <w:t>(七)、管理风险分析</w:t>
        </w:r>
        <w:r>
          <w:tab/>
        </w:r>
        <w:r>
          <w:fldChar w:fldCharType="begin"/>
        </w:r>
        <w:r>
          <w:instrText xml:space="preserve"> PAGEREF _Toc9315 \h </w:instrText>
        </w:r>
        <w:r>
          <w:fldChar w:fldCharType="separate"/>
        </w:r>
        <w:r>
          <w:t>77</w:t>
        </w:r>
        <w:r>
          <w:fldChar w:fldCharType="end"/>
        </w:r>
      </w:hyperlink>
    </w:p>
    <w:p>
      <w:pPr>
        <w:pStyle w:val="TOC2"/>
        <w:tabs>
          <w:tab w:val="right" w:leader="dot" w:pos="8306"/>
        </w:tabs>
      </w:pPr>
      <w:hyperlink w:anchor="_Toc1781" w:history="1">
        <w:r>
          <w:rPr>
            <w:rFonts w:ascii="仿宋" w:eastAsia="仿宋" w:hAnsi="仿宋" w:cs="仿宋" w:hint="eastAsia"/>
            <w:lang w:eastAsia="zh-CN"/>
          </w:rPr>
          <w:t>(八)、其它风险分析</w:t>
        </w:r>
        <w:r>
          <w:tab/>
        </w:r>
        <w:r>
          <w:fldChar w:fldCharType="begin"/>
        </w:r>
        <w:r>
          <w:instrText xml:space="preserve"> PAGEREF _Toc1781 \h </w:instrText>
        </w:r>
        <w:r>
          <w:fldChar w:fldCharType="separate"/>
        </w:r>
        <w:r>
          <w:t>79</w:t>
        </w:r>
        <w:r>
          <w:fldChar w:fldCharType="end"/>
        </w:r>
      </w:hyperlink>
    </w:p>
    <w:p>
      <w:pPr>
        <w:pStyle w:val="TOC2"/>
        <w:tabs>
          <w:tab w:val="right" w:leader="dot" w:pos="8306"/>
        </w:tabs>
      </w:pPr>
      <w:hyperlink w:anchor="_Toc27631" w:history="1">
        <w:r>
          <w:rPr>
            <w:rFonts w:ascii="仿宋" w:eastAsia="仿宋" w:hAnsi="仿宋" w:cs="仿宋" w:hint="eastAsia"/>
            <w:lang w:eastAsia="zh-CN"/>
          </w:rPr>
          <w:t>(九)、社会影响评估</w:t>
        </w:r>
        <w:r>
          <w:tab/>
        </w:r>
        <w:r>
          <w:fldChar w:fldCharType="begin"/>
        </w:r>
        <w:r>
          <w:instrText xml:space="preserve"> PAGEREF _Toc27631 \h </w:instrText>
        </w:r>
        <w:r>
          <w:fldChar w:fldCharType="separate"/>
        </w:r>
        <w:r>
          <w:t>81</w:t>
        </w:r>
        <w:r>
          <w:fldChar w:fldCharType="end"/>
        </w:r>
      </w:hyperlink>
    </w:p>
    <w:p>
      <w:pPr>
        <w:pStyle w:val="TOC1"/>
        <w:tabs>
          <w:tab w:val="right" w:leader="dot" w:pos="8306"/>
        </w:tabs>
      </w:pPr>
      <w:hyperlink w:anchor="_Toc2207" w:history="1">
        <w:r>
          <w:rPr>
            <w:rFonts w:ascii="仿宋" w:eastAsia="仿宋" w:hAnsi="仿宋" w:cs="仿宋" w:hint="eastAsia"/>
            <w:lang w:eastAsia="zh-CN"/>
          </w:rPr>
          <w:t>十三、危机管理与应急预案</w:t>
        </w:r>
        <w:r>
          <w:tab/>
        </w:r>
        <w:r>
          <w:fldChar w:fldCharType="begin"/>
        </w:r>
        <w:r>
          <w:instrText xml:space="preserve"> PAGEREF _Toc2207 \h </w:instrText>
        </w:r>
        <w:r>
          <w:fldChar w:fldCharType="separate"/>
        </w:r>
        <w:r>
          <w:t>83</w:t>
        </w:r>
        <w:r>
          <w:fldChar w:fldCharType="end"/>
        </w:r>
      </w:hyperlink>
    </w:p>
    <w:p>
      <w:pPr>
        <w:pStyle w:val="TOC2"/>
        <w:tabs>
          <w:tab w:val="right" w:leader="dot" w:pos="8306"/>
        </w:tabs>
      </w:pPr>
      <w:hyperlink w:anchor="_Toc15013" w:history="1">
        <w:r>
          <w:rPr>
            <w:rFonts w:ascii="仿宋" w:eastAsia="仿宋" w:hAnsi="仿宋" w:cs="仿宋" w:hint="eastAsia"/>
            <w:lang w:eastAsia="zh-CN"/>
          </w:rPr>
          <w:t>(一)、危机预警与监测</w:t>
        </w:r>
        <w:r>
          <w:tab/>
        </w:r>
        <w:r>
          <w:fldChar w:fldCharType="begin"/>
        </w:r>
        <w:r>
          <w:instrText xml:space="preserve"> PAGEREF _Toc15013 \h </w:instrText>
        </w:r>
        <w:r>
          <w:fldChar w:fldCharType="separate"/>
        </w:r>
        <w:r>
          <w:t>83</w:t>
        </w:r>
        <w:r>
          <w:fldChar w:fldCharType="end"/>
        </w:r>
      </w:hyperlink>
    </w:p>
    <w:p>
      <w:pPr>
        <w:pStyle w:val="TOC2"/>
        <w:tabs>
          <w:tab w:val="right" w:leader="dot" w:pos="8306"/>
        </w:tabs>
      </w:pPr>
      <w:hyperlink w:anchor="_Toc2945" w:history="1">
        <w:r>
          <w:rPr>
            <w:rFonts w:ascii="仿宋" w:eastAsia="仿宋" w:hAnsi="仿宋" w:cs="仿宋" w:hint="eastAsia"/>
            <w:lang w:eastAsia="zh-CN"/>
          </w:rPr>
          <w:t>(二)、应急预案与危机响应</w:t>
        </w:r>
        <w:r>
          <w:tab/>
        </w:r>
        <w:r>
          <w:fldChar w:fldCharType="begin"/>
        </w:r>
        <w:r>
          <w:instrText xml:space="preserve"> PAGEREF _Toc2945 \h </w:instrText>
        </w:r>
        <w:r>
          <w:fldChar w:fldCharType="separate"/>
        </w:r>
        <w:r>
          <w:t>84</w:t>
        </w:r>
        <w:r>
          <w:fldChar w:fldCharType="end"/>
        </w:r>
      </w:hyperlink>
    </w:p>
    <w:p>
      <w:pPr>
        <w:pStyle w:val="TOC2"/>
        <w:tabs>
          <w:tab w:val="right" w:leader="dot" w:pos="8306"/>
        </w:tabs>
      </w:pPr>
      <w:hyperlink w:anchor="_Toc9874" w:history="1">
        <w:r>
          <w:rPr>
            <w:rFonts w:ascii="仿宋" w:eastAsia="仿宋" w:hAnsi="仿宋" w:cs="仿宋" w:hint="eastAsia"/>
            <w:lang w:eastAsia="zh-CN"/>
          </w:rPr>
          <w:t>(三)、危机沟通与舆情控制</w:t>
        </w:r>
        <w:r>
          <w:tab/>
        </w:r>
        <w:r>
          <w:fldChar w:fldCharType="begin"/>
        </w:r>
        <w:r>
          <w:instrText xml:space="preserve"> PAGEREF _Toc9874 \h </w:instrText>
        </w:r>
        <w:r>
          <w:fldChar w:fldCharType="separate"/>
        </w:r>
        <w:r>
          <w:t>85</w:t>
        </w:r>
        <w:r>
          <w:fldChar w:fldCharType="end"/>
        </w:r>
      </w:hyperlink>
    </w:p>
    <w:p>
      <w:pPr>
        <w:pStyle w:val="TOC2"/>
        <w:tabs>
          <w:tab w:val="right" w:leader="dot" w:pos="8306"/>
        </w:tabs>
      </w:pPr>
      <w:hyperlink w:anchor="_Toc9500" w:history="1">
        <w:r>
          <w:rPr>
            <w:rFonts w:ascii="仿宋" w:eastAsia="仿宋" w:hAnsi="仿宋" w:cs="仿宋" w:hint="eastAsia"/>
            <w:lang w:eastAsia="zh-CN"/>
          </w:rPr>
          <w:t>(四)、危机后教训与改进</w:t>
        </w:r>
        <w:r>
          <w:tab/>
        </w:r>
        <w:r>
          <w:fldChar w:fldCharType="begin"/>
        </w:r>
        <w:r>
          <w:instrText xml:space="preserve"> PAGEREF _Toc9500 \h </w:instrText>
        </w:r>
        <w:r>
          <w:fldChar w:fldCharType="separate"/>
        </w:r>
        <w:r>
          <w:t>87</w:t>
        </w:r>
        <w:r>
          <w:fldChar w:fldCharType="end"/>
        </w:r>
      </w:hyperlink>
    </w:p>
    <w:p>
      <w:pPr>
        <w:pStyle w:val="TOC1"/>
        <w:tabs>
          <w:tab w:val="right" w:leader="dot" w:pos="8306"/>
        </w:tabs>
      </w:pPr>
      <w:hyperlink w:anchor="_Toc4152" w:history="1">
        <w:r>
          <w:rPr>
            <w:rFonts w:ascii="仿宋" w:eastAsia="仿宋" w:hAnsi="仿宋" w:cs="仿宋" w:hint="eastAsia"/>
            <w:lang w:eastAsia="zh-CN"/>
          </w:rPr>
          <w:t>十四、知识管理与技术创新</w:t>
        </w:r>
        <w:r>
          <w:tab/>
        </w:r>
        <w:r>
          <w:fldChar w:fldCharType="begin"/>
        </w:r>
        <w:r>
          <w:instrText xml:space="preserve"> PAGEREF _Toc4152 \h </w:instrText>
        </w:r>
        <w:r>
          <w:fldChar w:fldCharType="separate"/>
        </w:r>
        <w:r>
          <w:t>88</w:t>
        </w:r>
        <w:r>
          <w:fldChar w:fldCharType="end"/>
        </w:r>
      </w:hyperlink>
    </w:p>
    <w:p>
      <w:pPr>
        <w:pStyle w:val="TOC2"/>
        <w:tabs>
          <w:tab w:val="right" w:leader="dot" w:pos="8306"/>
        </w:tabs>
      </w:pPr>
      <w:hyperlink w:anchor="_Toc22759" w:history="1">
        <w:r>
          <w:rPr>
            <w:rFonts w:ascii="仿宋" w:eastAsia="仿宋" w:hAnsi="仿宋" w:cs="仿宋" w:hint="eastAsia"/>
            <w:lang w:eastAsia="zh-CN"/>
          </w:rPr>
          <w:t>(一)、知识管理体系建设</w:t>
        </w:r>
        <w:r>
          <w:tab/>
        </w:r>
        <w:r>
          <w:fldChar w:fldCharType="begin"/>
        </w:r>
        <w:r>
          <w:instrText xml:space="preserve"> PAGEREF _Toc22759 \h </w:instrText>
        </w:r>
        <w:r>
          <w:fldChar w:fldCharType="separate"/>
        </w:r>
        <w:r>
          <w:t>88</w:t>
        </w:r>
        <w:r>
          <w:fldChar w:fldCharType="end"/>
        </w:r>
      </w:hyperlink>
    </w:p>
    <w:p>
      <w:pPr>
        <w:pStyle w:val="TOC2"/>
        <w:tabs>
          <w:tab w:val="right" w:leader="dot" w:pos="8306"/>
        </w:tabs>
      </w:pPr>
      <w:hyperlink w:anchor="_Toc26179" w:history="1">
        <w:r>
          <w:rPr>
            <w:rFonts w:ascii="仿宋" w:eastAsia="仿宋" w:hAnsi="仿宋" w:cs="仿宋" w:hint="eastAsia"/>
            <w:lang w:eastAsia="zh-CN"/>
          </w:rPr>
          <w:t>(二)、技术创新与研发投入</w:t>
        </w:r>
        <w:r>
          <w:tab/>
        </w:r>
        <w:r>
          <w:fldChar w:fldCharType="begin"/>
        </w:r>
        <w:r>
          <w:instrText xml:space="preserve"> PAGEREF _Toc26179 \h </w:instrText>
        </w:r>
        <w:r>
          <w:fldChar w:fldCharType="separate"/>
        </w:r>
        <w:r>
          <w:t>90</w:t>
        </w:r>
        <w:r>
          <w:fldChar w:fldCharType="end"/>
        </w:r>
      </w:hyperlink>
    </w:p>
    <w:p>
      <w:pPr>
        <w:pStyle w:val="TOC2"/>
        <w:tabs>
          <w:tab w:val="right" w:leader="dot" w:pos="8306"/>
        </w:tabs>
      </w:pPr>
      <w:hyperlink w:anchor="_Toc14245" w:history="1">
        <w:r>
          <w:rPr>
            <w:rFonts w:ascii="仿宋" w:eastAsia="仿宋" w:hAnsi="仿宋" w:cs="仿宋" w:hint="eastAsia"/>
            <w:lang w:eastAsia="zh-CN"/>
          </w:rPr>
          <w:t>(三)、专利申请与技术保护</w:t>
        </w:r>
        <w:r>
          <w:tab/>
        </w:r>
        <w:r>
          <w:fldChar w:fldCharType="begin"/>
        </w:r>
        <w:r>
          <w:instrText xml:space="preserve"> PAGEREF _Toc14245 \h </w:instrText>
        </w:r>
        <w:r>
          <w:fldChar w:fldCharType="separate"/>
        </w:r>
        <w:r>
          <w:t>91</w:t>
        </w:r>
        <w:r>
          <w:fldChar w:fldCharType="end"/>
        </w:r>
      </w:hyperlink>
    </w:p>
    <w:p>
      <w:pPr>
        <w:pStyle w:val="TOC2"/>
        <w:tabs>
          <w:tab w:val="right" w:leader="dot" w:pos="8306"/>
        </w:tabs>
      </w:pPr>
      <w:hyperlink w:anchor="_Toc2058" w:history="1">
        <w:r>
          <w:rPr>
            <w:rFonts w:ascii="仿宋" w:eastAsia="仿宋" w:hAnsi="仿宋" w:cs="仿宋" w:hint="eastAsia"/>
            <w:lang w:eastAsia="zh-CN"/>
          </w:rPr>
          <w:t>(四)、人才培养与团队建设</w:t>
        </w:r>
        <w:r>
          <w:tab/>
        </w:r>
        <w:r>
          <w:fldChar w:fldCharType="begin"/>
        </w:r>
        <w:r>
          <w:instrText xml:space="preserve"> PAGEREF _Toc2058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9501"/>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26843"/>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发泡消泡剂项目投资估算的依据是基于全面考虑多方面的因素，以确保对发泡消泡剂项目各方面费用的准确评估。依据主要包括以下几个方面：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发泡消泡剂项目建设总体规划资料：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考察发泡消泡剂项目建设总体规划，了解发泡消泡剂项目的整体布局和要求，以便更准确地估算建设期各项费用。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包括建筑工程、设备购置、安装工程、配套辅助设施等所需费用。这是发泡消泡剂项目建设的基础投资，直接影响发泡消泡剂项目的基础设施和生产能力。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如有土地租赁需求，将土地租赁费用纳入估算范围。土地租赁费用是发泡消泡剂项目建设中不可忽视的一部分，尤其对于需要大面积用地的发泡消泡剂项目。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包括发泡消泡剂项目建设和运营过程中所需的日常经营资金，用于支付工资、采购原材料、支付运输费用等。流动资金的充足与否直接关系到发泡消泡剂项目的正常运营。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考虑发泡消泡剂项目在建设期间的融资需求，将建设期利息计入估算范围。这有助于全面评估发泡消泡剂项目建设期间的资金成本。</w:t>
      </w:r>
    </w:p>
    <w:p>
      <w:pPr>
        <w:pStyle w:val="Heading2"/>
        <w:ind w:firstLine="560" w:firstLineChars="200"/>
        <w:rPr>
          <w:rFonts w:ascii="仿宋" w:eastAsia="仿宋" w:hAnsi="仿宋" w:cs="仿宋" w:hint="eastAsia"/>
          <w:sz w:val="28"/>
          <w:lang w:eastAsia="zh-CN"/>
        </w:rPr>
      </w:pPr>
      <w:bookmarkStart w:id="4" w:name="_Toc6289"/>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的固定资产投资总额为XX。这一总额涵盖了发泡消泡剂项目建设的多个方面，包括建筑工程、设备购置、安装工程、配套辅助设施等所需费用。这些投资是发泡消泡剂项目实现规模、产能和基础设施的关键支出，对发泡消泡剂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XX元用于发泡消泡剂项目建筑工程，包括厂房、办公楼等建筑结构的建设。这部分资金将用于人工、材料和机械设备等方面的费用，确保建筑工程的质量和进度。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发泡消泡剂项目将投入XX元用于购置所需设备，其中包括生产设备、实验设备等。设备的高效运行对发泡消泡剂项目生产的顺利推进至关重要，这部分资金将用于确保设备的质量和性能。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XX元将用于发泡消泡剂项目设备的安装工程，确保设备能够在生产环境中正常运行。这包括安装人工费用、材料费用等，保障设备安装的高效性和安全性。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为了发泡消泡剂项目的全面支持，XX元将用于配套辅助设施的建设。这包括配电室、水处理设施、办公设施等，为整个发泡消泡剂项目提供必要的基础设施支持。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如果需要土地租赁，一部分投资将用于支付土地租赁费用，确保发泡消泡剂项目在合适的地理位置获取足够的用地。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发泡消泡剂项目的建设投资涵盖了多个方面的支出，其中固定资产投资总额为XX万元，具体分为静态投资XX万元和动态投资XX万元。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土建投资：XX万元，用于发泡消泡剂项目基础设施的建设，包括厂房、办公楼等土建工程的费用。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发泡消泡剂项目的其他资产投资涵盖了多个方面的费用，包括建设单位管理费、发泡消泡剂项目前期准备费等。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不可预见费用取固定资产投资额的XX%，用于应对发泡消泡剂项目建设中的未知风险和突发情况。同时，发泡消泡剂项目涨价预备费率为XX%，以应对可能的物价上涨因素。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该发泡消泡剂项目总投入总资金为XX万元，其中建设投资XX万元，用于发泡消泡剂项目的基础设施和设备投资。流动资金为XX万元，用于发泡消泡剂项目建设和运营过程中的日常经营资金。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其他费用发泡消泡剂项目：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建设单位管理费：XX万元，用于发泡消泡剂项目建设过程中的管理和协调。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发泡消泡剂项目建议书、可行性研究报告编制费：XX万元，用于发泡消泡剂项目前期研究和规划。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勘察、设计费：XX万元，用于发泡消泡剂项目勘察和设计阶段的费用。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监理、招标等费用：XX万元，用于发泡消泡剂项目建设中的监理和招标工作。</w:t>
      </w:r>
    </w:p>
    <w:p>
      <w:pPr>
        <w:pStyle w:val="Heading2"/>
        <w:ind w:firstLine="560" w:firstLineChars="200"/>
        <w:rPr>
          <w:rFonts w:ascii="仿宋" w:eastAsia="仿宋" w:hAnsi="仿宋" w:cs="仿宋" w:hint="eastAsia"/>
          <w:sz w:val="28"/>
          <w:lang w:eastAsia="zh-CN"/>
        </w:rPr>
      </w:pPr>
      <w:bookmarkStart w:id="5" w:name="_Toc4777"/>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包括与供应商和客户之间的应收应付帐款。在发泡消泡剂项目的经营过程中，这些帐款的管理对于确保资金流动和业务合作至关重要。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作为流动资金的一部分，现金用于日常交易和支付，保障发泡消泡剂项目运营的灵活性和顺利性。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发泡消泡剂项目的资金来源主要包括省财政拨款、地方配套和企业自筹，而在建设期间并未采用银行贷款。因此，在建设期间不存在银行贷款，故建设期利息为0。这也说明了发泡消泡剂项目在资金筹措方面的自给自足和财务规划的合理性。在建设期不需要支付利息，有助于减轻发泡消泡剂项目的财务负担，使得资金更加灵活运用于发泡消泡剂项目建设的各个方面。通过有效的资金规划，确保了发泡消泡剂项目在建设期的财务可控性和经济效益。</w:t>
      </w:r>
    </w:p>
    <w:p>
      <w:pPr>
        <w:pStyle w:val="Heading2"/>
        <w:ind w:firstLine="560" w:firstLineChars="200"/>
        <w:rPr>
          <w:rFonts w:ascii="仿宋" w:eastAsia="仿宋" w:hAnsi="仿宋" w:cs="仿宋" w:hint="eastAsia"/>
          <w:sz w:val="28"/>
          <w:lang w:eastAsia="zh-CN"/>
        </w:rPr>
      </w:pPr>
      <w:bookmarkStart w:id="6" w:name="_Toc611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发泡消泡剂项目总投资为XX万元，其中建设投资为XX万元。为了确保发泡消泡剂项目资金需求得到满足，主要资金来源涵盖了多方面，具体如下：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发泡消泡剂项目将获得中央资金支持，总计XX万元。这部分资金通常是根据发泡消泡剂项目的重要性、战略性等因素由中央政府拨付，用于发泡消泡剂项目的建设和推进。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为了强化地方对发泡消泡剂项目的支持，市区将提供财政配套资金，总额为XX万元。这部分资金用于弥补发泡消泡剂项目在本地区建设过程中的资金需求，是地方政府对发泡消泡剂项目的重要贡献。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自筹资金： 发泡消泡剂项目自身也将提供一部分自筹资金，总计XX万元。这体现了发泡消泡剂项目自负盈亏、自主发展的原则，同时也表明发泡消泡剂项目方对发泡消泡剂项目成功实施的承诺和信心。</w:t>
      </w:r>
    </w:p>
    <w:p>
      <w:pPr>
        <w:pStyle w:val="Heading1"/>
        <w:ind w:firstLine="560" w:firstLineChars="200"/>
        <w:rPr>
          <w:rFonts w:ascii="仿宋" w:eastAsia="仿宋" w:hAnsi="仿宋" w:cs="仿宋" w:hint="eastAsia"/>
          <w:sz w:val="28"/>
          <w:lang w:eastAsia="zh-CN"/>
        </w:rPr>
      </w:pPr>
      <w:bookmarkStart w:id="7" w:name="_Toc16415"/>
      <w:r>
        <w:rPr>
          <w:rFonts w:ascii="仿宋" w:eastAsia="仿宋" w:hAnsi="仿宋" w:cs="仿宋" w:hint="eastAsia"/>
          <w:sz w:val="28"/>
          <w:lang w:eastAsia="zh-CN"/>
        </w:rPr>
        <w:t>二、工艺方案的选择</w:t>
      </w:r>
      <w:bookmarkEnd w:id="7"/>
    </w:p>
    <w:p>
      <w:pPr>
        <w:pStyle w:val="Heading2"/>
        <w:rPr>
          <w:rFonts w:ascii="仿宋" w:eastAsia="仿宋" w:hAnsi="仿宋" w:cs="仿宋" w:hint="eastAsia"/>
          <w:lang w:eastAsia="zh-CN"/>
        </w:rPr>
      </w:pPr>
      <w:bookmarkStart w:id="8" w:name="_Toc10333"/>
      <w:r>
        <w:rPr>
          <w:rFonts w:ascii="仿宋" w:eastAsia="仿宋" w:hAnsi="仿宋" w:cs="仿宋" w:hint="eastAsia"/>
          <w:lang w:eastAsia="zh-CN"/>
        </w:rPr>
        <w:t>(一)、基本要求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发泡消泡剂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发泡消泡剂项目能够满足预期的产能需求。通过优化生产流程和采用先进的技术手段，工艺方案应致力于提高生产效率，从而有效降低生产周期、提升产能利用率，并确保发泡消泡剂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发泡消泡剂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发泡消泡剂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发泡消泡剂项目的可持续运营提供了牢固的基础。</w:t>
      </w:r>
    </w:p>
    <w:p>
      <w:pPr>
        <w:pStyle w:val="Heading2"/>
        <w:ind w:firstLine="560" w:firstLineChars="200"/>
        <w:rPr>
          <w:rFonts w:ascii="仿宋" w:eastAsia="仿宋" w:hAnsi="仿宋" w:cs="仿宋" w:hint="eastAsia"/>
          <w:sz w:val="28"/>
          <w:lang w:eastAsia="zh-CN"/>
        </w:rPr>
      </w:pPr>
      <w:bookmarkStart w:id="9" w:name="_Toc29378"/>
      <w:r>
        <w:rPr>
          <w:rFonts w:ascii="仿宋" w:eastAsia="仿宋" w:hAnsi="仿宋" w:cs="仿宋" w:hint="eastAsia"/>
          <w:sz w:val="28"/>
          <w:lang w:eastAsia="zh-CN"/>
        </w:rPr>
        <w:t>(二)、典型工艺技术介绍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0" w:name="_Toc22634"/>
      <w:r>
        <w:rPr>
          <w:rFonts w:ascii="仿宋" w:eastAsia="仿宋" w:hAnsi="仿宋" w:cs="仿宋" w:hint="eastAsia"/>
          <w:sz w:val="28"/>
          <w:lang w:eastAsia="zh-CN"/>
        </w:rPr>
        <w:t>(三)、发泡消泡剂项目组成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发泡消泡剂项目的生产流程，并将其划分为各个相对独立但相互关联的单元。例如，对于化工发泡消泡剂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发泡消泡剂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发泡消泡剂项目需要规划废水、废气和废渣的处理方法。例如，对于有机废水可采用生物降解处理，废气可通过吸附和氧化处理，废渣则可能需要分类后送往不同的处理系统。废弃物处理规划要符合环保法规，确保发泡消泡剂项目对环境的影响最小化。</w:t>
      </w:r>
    </w:p>
    <w:p>
      <w:pPr>
        <w:pStyle w:val="Heading2"/>
        <w:ind w:firstLine="560" w:firstLineChars="200"/>
        <w:rPr>
          <w:rFonts w:ascii="仿宋" w:eastAsia="仿宋" w:hAnsi="仿宋" w:cs="仿宋" w:hint="eastAsia"/>
          <w:sz w:val="28"/>
          <w:lang w:eastAsia="zh-CN"/>
        </w:rPr>
      </w:pPr>
      <w:bookmarkStart w:id="11" w:name="_Toc11869"/>
      <w:r>
        <w:rPr>
          <w:rFonts w:ascii="仿宋" w:eastAsia="仿宋" w:hAnsi="仿宋" w:cs="仿宋" w:hint="eastAsia"/>
          <w:sz w:val="28"/>
          <w:lang w:eastAsia="zh-CN"/>
        </w:rPr>
        <w:t>(四)、工艺技术方案的选择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发泡消泡剂项目需求。产能是重中之重，需要深入分析各工艺技术的生产潜力，找出最适合发泡消泡剂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发泡消泡剂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发泡消泡剂项目需与产业政策保持一致，确保选择的工艺技术符合相关政策法规，有助于发泡消泡剂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发泡消泡剂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发泡消泡剂项目执行中可能面临的挑战。进行风险分析也是关键步骤，评估可能出现的技术风险，采取相应的风险控制措施，保障发泡消泡剂项目的顺利实施。最后，考虑所需技能，确保发泡消泡剂项目团队具备足够的技能和知识，提高发泡消泡剂项目的执行效率和成功率。</w:t>
      </w:r>
    </w:p>
    <w:p>
      <w:pPr>
        <w:pStyle w:val="Heading2"/>
        <w:ind w:firstLine="560" w:firstLineChars="200"/>
        <w:rPr>
          <w:rFonts w:ascii="仿宋" w:eastAsia="仿宋" w:hAnsi="仿宋" w:cs="仿宋" w:hint="eastAsia"/>
          <w:sz w:val="28"/>
          <w:lang w:eastAsia="zh-CN"/>
        </w:rPr>
      </w:pPr>
      <w:bookmarkStart w:id="12" w:name="_Toc22385"/>
      <w:r>
        <w:rPr>
          <w:rFonts w:ascii="仿宋" w:eastAsia="仿宋" w:hAnsi="仿宋" w:cs="仿宋" w:hint="eastAsia"/>
          <w:sz w:val="28"/>
          <w:lang w:eastAsia="zh-CN"/>
        </w:rPr>
        <w:t>(五)、工艺技术方案的设计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发泡消泡剂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3" w:name="_Toc23650"/>
      <w:r>
        <w:rPr>
          <w:rFonts w:ascii="仿宋" w:eastAsia="仿宋" w:hAnsi="仿宋" w:cs="仿宋" w:hint="eastAsia"/>
          <w:sz w:val="28"/>
          <w:lang w:eastAsia="zh-CN"/>
        </w:rPr>
        <w:t>三、发泡消泡剂项目建设内容</w:t>
      </w:r>
      <w:bookmarkEnd w:id="13"/>
    </w:p>
    <w:p>
      <w:pPr>
        <w:pStyle w:val="Heading2"/>
        <w:rPr>
          <w:rFonts w:ascii="仿宋" w:eastAsia="仿宋" w:hAnsi="仿宋" w:cs="仿宋" w:hint="eastAsia"/>
          <w:lang w:eastAsia="zh-CN"/>
        </w:rPr>
      </w:pPr>
      <w:bookmarkStart w:id="14" w:name="_Toc2614"/>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通过以上的工程概况、结构设计、施工过程与工程进度、质量控制及安全管理的详细规划，本建筑工程将全面实现高标准、高质量、高效率的建设目标，确保发泡消泡剂项目的顺利推进和可持续发展。</w:t>
      </w:r>
    </w:p>
    <w:p>
      <w:pPr>
        <w:pStyle w:val="Heading2"/>
        <w:ind w:firstLine="560" w:firstLineChars="200"/>
        <w:rPr>
          <w:rFonts w:ascii="仿宋" w:eastAsia="仿宋" w:hAnsi="仿宋" w:cs="仿宋" w:hint="eastAsia"/>
          <w:sz w:val="28"/>
          <w:lang w:eastAsia="zh-CN"/>
        </w:rPr>
      </w:pPr>
      <w:bookmarkStart w:id="15" w:name="_Toc21298"/>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10112"/>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采购预算：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7" w:name="_Toc26816"/>
      <w:r>
        <w:rPr>
          <w:rFonts w:ascii="仿宋" w:eastAsia="仿宋" w:hAnsi="仿宋" w:cs="仿宋" w:hint="eastAsia"/>
          <w:sz w:val="28"/>
          <w:lang w:eastAsia="zh-CN"/>
        </w:rPr>
        <w:t>(四)、公共工程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8" w:name="_Toc18102"/>
      <w:r>
        <w:rPr>
          <w:rFonts w:ascii="仿宋" w:eastAsia="仿宋" w:hAnsi="仿宋" w:cs="仿宋" w:hint="eastAsia"/>
          <w:sz w:val="28"/>
          <w:lang w:eastAsia="zh-CN"/>
        </w:rPr>
        <w:t>四、发泡消泡剂项目建设单位基本情况</w:t>
      </w:r>
      <w:bookmarkEnd w:id="18"/>
    </w:p>
    <w:p>
      <w:pPr>
        <w:pStyle w:val="Heading2"/>
        <w:rPr>
          <w:rFonts w:ascii="仿宋" w:eastAsia="仿宋" w:hAnsi="仿宋" w:cs="仿宋" w:hint="eastAsia"/>
          <w:lang w:eastAsia="zh-CN"/>
        </w:rPr>
      </w:pPr>
      <w:bookmarkStart w:id="19" w:name="_Toc29479"/>
      <w:r>
        <w:rPr>
          <w:rFonts w:ascii="仿宋" w:eastAsia="仿宋" w:hAnsi="仿宋" w:cs="仿宋" w:hint="eastAsia"/>
          <w:lang w:eastAsia="zh-CN"/>
        </w:rPr>
        <w:t>(一)、发泡消泡剂项目建设单位基本情况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发泡消泡剂项目建设单位背景：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公司选择此发泡消泡剂项目的原因：详细说明公司为何选择开展当前发泡消泡剂项目，发泡消泡剂项目与公司战略的契合度。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公司在该领域的经验：列举公司在相关领域或类似发泡消泡剂项目上的经验和成就。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发泡消泡剂项目团队：如已组建发泡消泡剂项目团队，简要介绍主要成员。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20" w:name="_Toc22665"/>
      <w:r>
        <w:rPr>
          <w:rFonts w:ascii="仿宋" w:eastAsia="仿宋" w:hAnsi="仿宋" w:cs="仿宋" w:hint="eastAsia"/>
          <w:sz w:val="28"/>
          <w:lang w:eastAsia="zh-CN"/>
        </w:rPr>
        <w:t>(二)、发泡消泡剂项目主管单位基本情况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详细描述主管单位的职责和权限，特别是在发泡消泡剂项目审批、监管和支持方面的职能。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描述主管单位目前的发展战略，特别是在推动当地经济发展和发泡消泡剂项目建设方面的战略。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主管单位在类似发泡消泡剂项目上的经验：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https://d.book118.com/736000222105010050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9670B"/>
    <w:rsid w:val="564967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36000222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2024-01-25T00:43:00Z</dcterms:created>
  <dcterms:modified xsi:type="dcterms:W3CDTF">2024-01-25T00:44:17Z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250CB47A290849969958729C0166BBEE_11</vt:lpwstr>
  </property>
  <property fmtid="{D5CDD505-2E9C-101B-9397-08002B2CF9AE}" pid="3" name="KSOProductBuildVer">
    <vt:lpwstr>2052-12.1.0.16120</vt:lpwstr>
  </property>
</Properties>
</file>