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串联无功补偿装置项目规划设计方案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23" w:history="1">
        <w:r>
          <w:rPr>
            <w:rFonts w:ascii="仿宋" w:eastAsia="仿宋" w:hAnsi="仿宋" w:cs="仿宋" w:hint="eastAsia"/>
            <w:lang w:eastAsia="zh-CN"/>
          </w:rPr>
          <w:t>前言</w:t>
        </w:r>
        <w:r>
          <w:tab/>
        </w:r>
        <w:r>
          <w:fldChar w:fldCharType="begin"/>
        </w:r>
        <w:r>
          <w:instrText xml:space="preserve"> PAGEREF _Toc7423 \h </w:instrText>
        </w:r>
        <w:r>
          <w:fldChar w:fldCharType="separate"/>
        </w:r>
        <w:r>
          <w:t>3</w:t>
        </w:r>
        <w:r>
          <w:fldChar w:fldCharType="end"/>
        </w:r>
      </w:hyperlink>
    </w:p>
    <w:p>
      <w:pPr>
        <w:pStyle w:val="TOC1"/>
        <w:tabs>
          <w:tab w:val="right" w:leader="dot" w:pos="8306"/>
        </w:tabs>
      </w:pPr>
      <w:hyperlink w:anchor="_Toc4105" w:history="1">
        <w:r>
          <w:rPr>
            <w:rFonts w:ascii="仿宋" w:eastAsia="仿宋" w:hAnsi="仿宋" w:cs="仿宋" w:hint="eastAsia"/>
            <w:lang w:eastAsia="zh-CN"/>
          </w:rPr>
          <w:t>一、串联无功补偿装置项目可持续发展</w:t>
        </w:r>
        <w:r>
          <w:tab/>
        </w:r>
        <w:r>
          <w:fldChar w:fldCharType="begin"/>
        </w:r>
        <w:r>
          <w:instrText xml:space="preserve"> PAGEREF _Toc4105 \h </w:instrText>
        </w:r>
        <w:r>
          <w:fldChar w:fldCharType="separate"/>
        </w:r>
        <w:r>
          <w:t>3</w:t>
        </w:r>
        <w:r>
          <w:fldChar w:fldCharType="end"/>
        </w:r>
      </w:hyperlink>
    </w:p>
    <w:p>
      <w:pPr>
        <w:pStyle w:val="TOC2"/>
        <w:tabs>
          <w:tab w:val="right" w:leader="dot" w:pos="8306"/>
        </w:tabs>
      </w:pPr>
      <w:hyperlink w:anchor="_Toc3493" w:history="1">
        <w:r>
          <w:rPr>
            <w:rFonts w:ascii="仿宋" w:eastAsia="仿宋" w:hAnsi="仿宋" w:cs="仿宋" w:hint="eastAsia"/>
            <w:lang w:eastAsia="zh-CN"/>
          </w:rPr>
          <w:t>(一)、可持续战略与实践</w:t>
        </w:r>
        <w:r>
          <w:tab/>
        </w:r>
        <w:r>
          <w:fldChar w:fldCharType="begin"/>
        </w:r>
        <w:r>
          <w:instrText xml:space="preserve"> PAGEREF _Toc3493 \h </w:instrText>
        </w:r>
        <w:r>
          <w:fldChar w:fldCharType="separate"/>
        </w:r>
        <w:r>
          <w:t>3</w:t>
        </w:r>
        <w:r>
          <w:fldChar w:fldCharType="end"/>
        </w:r>
      </w:hyperlink>
    </w:p>
    <w:p>
      <w:pPr>
        <w:pStyle w:val="TOC2"/>
        <w:tabs>
          <w:tab w:val="right" w:leader="dot" w:pos="8306"/>
        </w:tabs>
      </w:pPr>
      <w:hyperlink w:anchor="_Toc27540" w:history="1">
        <w:r>
          <w:rPr>
            <w:rFonts w:ascii="仿宋" w:eastAsia="仿宋" w:hAnsi="仿宋" w:cs="仿宋" w:hint="eastAsia"/>
            <w:lang w:eastAsia="zh-CN"/>
          </w:rPr>
          <w:t>(二)、环保与社会责任</w:t>
        </w:r>
        <w:r>
          <w:tab/>
        </w:r>
        <w:r>
          <w:fldChar w:fldCharType="begin"/>
        </w:r>
        <w:r>
          <w:instrText xml:space="preserve"> PAGEREF _Toc27540 \h </w:instrText>
        </w:r>
        <w:r>
          <w:fldChar w:fldCharType="separate"/>
        </w:r>
        <w:r>
          <w:t>4</w:t>
        </w:r>
        <w:r>
          <w:fldChar w:fldCharType="end"/>
        </w:r>
      </w:hyperlink>
    </w:p>
    <w:p>
      <w:pPr>
        <w:pStyle w:val="TOC1"/>
        <w:tabs>
          <w:tab w:val="right" w:leader="dot" w:pos="8306"/>
        </w:tabs>
      </w:pPr>
      <w:hyperlink w:anchor="_Toc31922" w:history="1">
        <w:r>
          <w:rPr>
            <w:rFonts w:ascii="仿宋" w:eastAsia="仿宋" w:hAnsi="仿宋" w:cs="仿宋" w:hint="eastAsia"/>
            <w:lang w:eastAsia="zh-CN"/>
          </w:rPr>
          <w:t>二、市场分析、调研</w:t>
        </w:r>
        <w:r>
          <w:tab/>
        </w:r>
        <w:r>
          <w:fldChar w:fldCharType="begin"/>
        </w:r>
        <w:r>
          <w:instrText xml:space="preserve"> PAGEREF _Toc31922 \h </w:instrText>
        </w:r>
        <w:r>
          <w:fldChar w:fldCharType="separate"/>
        </w:r>
        <w:r>
          <w:t>5</w:t>
        </w:r>
        <w:r>
          <w:fldChar w:fldCharType="end"/>
        </w:r>
      </w:hyperlink>
    </w:p>
    <w:p>
      <w:pPr>
        <w:pStyle w:val="TOC2"/>
        <w:tabs>
          <w:tab w:val="right" w:leader="dot" w:pos="8306"/>
        </w:tabs>
      </w:pPr>
      <w:hyperlink w:anchor="_Toc31498" w:history="1">
        <w:r>
          <w:rPr>
            <w:rFonts w:ascii="仿宋" w:eastAsia="仿宋" w:hAnsi="仿宋" w:cs="仿宋" w:hint="eastAsia"/>
            <w:lang w:eastAsia="zh-CN"/>
          </w:rPr>
          <w:t>(一)、串联无功补偿装置行业分析</w:t>
        </w:r>
        <w:r>
          <w:tab/>
        </w:r>
        <w:r>
          <w:fldChar w:fldCharType="begin"/>
        </w:r>
        <w:r>
          <w:instrText xml:space="preserve"> PAGEREF _Toc31498 \h </w:instrText>
        </w:r>
        <w:r>
          <w:fldChar w:fldCharType="separate"/>
        </w:r>
        <w:r>
          <w:t>5</w:t>
        </w:r>
        <w:r>
          <w:fldChar w:fldCharType="end"/>
        </w:r>
      </w:hyperlink>
    </w:p>
    <w:p>
      <w:pPr>
        <w:pStyle w:val="TOC2"/>
        <w:tabs>
          <w:tab w:val="right" w:leader="dot" w:pos="8306"/>
        </w:tabs>
      </w:pPr>
      <w:hyperlink w:anchor="_Toc5018" w:history="1">
        <w:r>
          <w:rPr>
            <w:rFonts w:ascii="仿宋" w:eastAsia="仿宋" w:hAnsi="仿宋" w:cs="仿宋" w:hint="eastAsia"/>
            <w:lang w:eastAsia="zh-CN"/>
          </w:rPr>
          <w:t>(二)、串联无功补偿装置市场分析预测</w:t>
        </w:r>
        <w:r>
          <w:tab/>
        </w:r>
        <w:r>
          <w:fldChar w:fldCharType="begin"/>
        </w:r>
        <w:r>
          <w:instrText xml:space="preserve"> PAGEREF _Toc5018 \h </w:instrText>
        </w:r>
        <w:r>
          <w:fldChar w:fldCharType="separate"/>
        </w:r>
        <w:r>
          <w:t>5</w:t>
        </w:r>
        <w:r>
          <w:fldChar w:fldCharType="end"/>
        </w:r>
      </w:hyperlink>
    </w:p>
    <w:p>
      <w:pPr>
        <w:pStyle w:val="TOC1"/>
        <w:tabs>
          <w:tab w:val="right" w:leader="dot" w:pos="8306"/>
        </w:tabs>
      </w:pPr>
      <w:hyperlink w:anchor="_Toc21776" w:history="1">
        <w:r>
          <w:rPr>
            <w:rFonts w:ascii="仿宋" w:eastAsia="仿宋" w:hAnsi="仿宋" w:cs="仿宋" w:hint="eastAsia"/>
            <w:lang w:eastAsia="zh-CN"/>
          </w:rPr>
          <w:t>三、工艺说明</w:t>
        </w:r>
        <w:r>
          <w:tab/>
        </w:r>
        <w:r>
          <w:fldChar w:fldCharType="begin"/>
        </w:r>
        <w:r>
          <w:instrText xml:space="preserve"> PAGEREF _Toc21776 \h </w:instrText>
        </w:r>
        <w:r>
          <w:fldChar w:fldCharType="separate"/>
        </w:r>
        <w:r>
          <w:t>6</w:t>
        </w:r>
        <w:r>
          <w:fldChar w:fldCharType="end"/>
        </w:r>
      </w:hyperlink>
    </w:p>
    <w:p>
      <w:pPr>
        <w:pStyle w:val="TOC2"/>
        <w:tabs>
          <w:tab w:val="right" w:leader="dot" w:pos="8306"/>
        </w:tabs>
      </w:pPr>
      <w:hyperlink w:anchor="_Toc23918" w:history="1">
        <w:r>
          <w:rPr>
            <w:rFonts w:ascii="仿宋" w:eastAsia="仿宋" w:hAnsi="仿宋" w:cs="仿宋" w:hint="eastAsia"/>
            <w:lang w:eastAsia="zh-CN"/>
          </w:rPr>
          <w:t>(一)、技术管理特点</w:t>
        </w:r>
        <w:r>
          <w:tab/>
        </w:r>
        <w:r>
          <w:fldChar w:fldCharType="begin"/>
        </w:r>
        <w:r>
          <w:instrText xml:space="preserve"> PAGEREF _Toc23918 \h </w:instrText>
        </w:r>
        <w:r>
          <w:fldChar w:fldCharType="separate"/>
        </w:r>
        <w:r>
          <w:t>6</w:t>
        </w:r>
        <w:r>
          <w:fldChar w:fldCharType="end"/>
        </w:r>
      </w:hyperlink>
    </w:p>
    <w:p>
      <w:pPr>
        <w:pStyle w:val="TOC2"/>
        <w:tabs>
          <w:tab w:val="right" w:leader="dot" w:pos="8306"/>
        </w:tabs>
      </w:pPr>
      <w:hyperlink w:anchor="_Toc21384" w:history="1">
        <w:r>
          <w:rPr>
            <w:rFonts w:ascii="仿宋" w:eastAsia="仿宋" w:hAnsi="仿宋" w:cs="仿宋" w:hint="eastAsia"/>
            <w:lang w:eastAsia="zh-CN"/>
          </w:rPr>
          <w:t>(二)、串联无功补偿装置项目工艺技术设计方案</w:t>
        </w:r>
        <w:r>
          <w:tab/>
        </w:r>
        <w:r>
          <w:fldChar w:fldCharType="begin"/>
        </w:r>
        <w:r>
          <w:instrText xml:space="preserve"> PAGEREF _Toc21384 \h </w:instrText>
        </w:r>
        <w:r>
          <w:fldChar w:fldCharType="separate"/>
        </w:r>
        <w:r>
          <w:t>7</w:t>
        </w:r>
        <w:r>
          <w:fldChar w:fldCharType="end"/>
        </w:r>
      </w:hyperlink>
    </w:p>
    <w:p>
      <w:pPr>
        <w:pStyle w:val="TOC2"/>
        <w:tabs>
          <w:tab w:val="right" w:leader="dot" w:pos="8306"/>
        </w:tabs>
      </w:pPr>
      <w:hyperlink w:anchor="_Toc9037" w:history="1">
        <w:r>
          <w:rPr>
            <w:rFonts w:ascii="仿宋" w:eastAsia="仿宋" w:hAnsi="仿宋" w:cs="仿宋" w:hint="eastAsia"/>
            <w:lang w:eastAsia="zh-CN"/>
          </w:rPr>
          <w:t>(三)、设备选型方案</w:t>
        </w:r>
        <w:r>
          <w:tab/>
        </w:r>
        <w:r>
          <w:fldChar w:fldCharType="begin"/>
        </w:r>
        <w:r>
          <w:instrText xml:space="preserve"> PAGEREF _Toc9037 \h </w:instrText>
        </w:r>
        <w:r>
          <w:fldChar w:fldCharType="separate"/>
        </w:r>
        <w:r>
          <w:t>9</w:t>
        </w:r>
        <w:r>
          <w:fldChar w:fldCharType="end"/>
        </w:r>
      </w:hyperlink>
    </w:p>
    <w:p>
      <w:pPr>
        <w:pStyle w:val="TOC1"/>
        <w:tabs>
          <w:tab w:val="right" w:leader="dot" w:pos="8306"/>
        </w:tabs>
      </w:pPr>
      <w:hyperlink w:anchor="_Toc16051" w:history="1">
        <w:r>
          <w:rPr>
            <w:rFonts w:ascii="仿宋" w:eastAsia="仿宋" w:hAnsi="仿宋" w:cs="仿宋" w:hint="eastAsia"/>
            <w:lang w:eastAsia="zh-CN"/>
          </w:rPr>
          <w:t>四、串联无功补偿装置项目建设单位说明</w:t>
        </w:r>
        <w:r>
          <w:tab/>
        </w:r>
        <w:r>
          <w:fldChar w:fldCharType="begin"/>
        </w:r>
        <w:r>
          <w:instrText xml:space="preserve"> PAGEREF _Toc16051 \h </w:instrText>
        </w:r>
        <w:r>
          <w:fldChar w:fldCharType="separate"/>
        </w:r>
        <w:r>
          <w:t>10</w:t>
        </w:r>
        <w:r>
          <w:fldChar w:fldCharType="end"/>
        </w:r>
      </w:hyperlink>
    </w:p>
    <w:p>
      <w:pPr>
        <w:pStyle w:val="TOC2"/>
        <w:tabs>
          <w:tab w:val="right" w:leader="dot" w:pos="8306"/>
        </w:tabs>
      </w:pPr>
      <w:hyperlink w:anchor="_Toc10641" w:history="1">
        <w:r>
          <w:rPr>
            <w:rFonts w:ascii="仿宋" w:eastAsia="仿宋" w:hAnsi="仿宋" w:cs="仿宋" w:hint="eastAsia"/>
            <w:lang w:eastAsia="zh-CN"/>
          </w:rPr>
          <w:t>(一)、串联无功补偿装置项目承办单位基本情况</w:t>
        </w:r>
        <w:r>
          <w:tab/>
        </w:r>
        <w:r>
          <w:fldChar w:fldCharType="begin"/>
        </w:r>
        <w:r>
          <w:instrText xml:space="preserve"> PAGEREF _Toc10641 \h </w:instrText>
        </w:r>
        <w:r>
          <w:fldChar w:fldCharType="separate"/>
        </w:r>
        <w:r>
          <w:t>10</w:t>
        </w:r>
        <w:r>
          <w:fldChar w:fldCharType="end"/>
        </w:r>
      </w:hyperlink>
    </w:p>
    <w:p>
      <w:pPr>
        <w:pStyle w:val="TOC2"/>
        <w:tabs>
          <w:tab w:val="right" w:leader="dot" w:pos="8306"/>
        </w:tabs>
      </w:pPr>
      <w:hyperlink w:anchor="_Toc23097" w:history="1">
        <w:r>
          <w:rPr>
            <w:rFonts w:ascii="仿宋" w:eastAsia="仿宋" w:hAnsi="仿宋" w:cs="仿宋" w:hint="eastAsia"/>
            <w:lang w:eastAsia="zh-CN"/>
          </w:rPr>
          <w:t>(二)、公司经济效益分析</w:t>
        </w:r>
        <w:r>
          <w:tab/>
        </w:r>
        <w:r>
          <w:fldChar w:fldCharType="begin"/>
        </w:r>
        <w:r>
          <w:instrText xml:space="preserve"> PAGEREF _Toc23097 \h </w:instrText>
        </w:r>
        <w:r>
          <w:fldChar w:fldCharType="separate"/>
        </w:r>
        <w:r>
          <w:t>11</w:t>
        </w:r>
        <w:r>
          <w:fldChar w:fldCharType="end"/>
        </w:r>
      </w:hyperlink>
    </w:p>
    <w:p>
      <w:pPr>
        <w:pStyle w:val="TOC1"/>
        <w:tabs>
          <w:tab w:val="right" w:leader="dot" w:pos="8306"/>
        </w:tabs>
      </w:pPr>
      <w:hyperlink w:anchor="_Toc15145" w:history="1">
        <w:r>
          <w:rPr>
            <w:rFonts w:ascii="仿宋" w:eastAsia="仿宋" w:hAnsi="仿宋" w:cs="仿宋" w:hint="eastAsia"/>
            <w:lang w:eastAsia="zh-CN"/>
          </w:rPr>
          <w:t>五、串联无功补偿装置项目危机管理</w:t>
        </w:r>
        <w:r>
          <w:tab/>
        </w:r>
        <w:r>
          <w:fldChar w:fldCharType="begin"/>
        </w:r>
        <w:r>
          <w:instrText xml:space="preserve"> PAGEREF _Toc15145 \h </w:instrText>
        </w:r>
        <w:r>
          <w:fldChar w:fldCharType="separate"/>
        </w:r>
        <w:r>
          <w:t>12</w:t>
        </w:r>
        <w:r>
          <w:fldChar w:fldCharType="end"/>
        </w:r>
      </w:hyperlink>
    </w:p>
    <w:p>
      <w:pPr>
        <w:pStyle w:val="TOC2"/>
        <w:tabs>
          <w:tab w:val="right" w:leader="dot" w:pos="8306"/>
        </w:tabs>
      </w:pPr>
      <w:hyperlink w:anchor="_Toc11147" w:history="1">
        <w:r>
          <w:rPr>
            <w:rFonts w:ascii="仿宋" w:eastAsia="仿宋" w:hAnsi="仿宋" w:cs="仿宋" w:hint="eastAsia"/>
            <w:lang w:eastAsia="zh-CN"/>
          </w:rPr>
          <w:t>(一)、危机预警与识别</w:t>
        </w:r>
        <w:r>
          <w:tab/>
        </w:r>
        <w:r>
          <w:fldChar w:fldCharType="begin"/>
        </w:r>
        <w:r>
          <w:instrText xml:space="preserve"> PAGEREF _Toc11147 \h </w:instrText>
        </w:r>
        <w:r>
          <w:fldChar w:fldCharType="separate"/>
        </w:r>
        <w:r>
          <w:t>12</w:t>
        </w:r>
        <w:r>
          <w:fldChar w:fldCharType="end"/>
        </w:r>
      </w:hyperlink>
    </w:p>
    <w:p>
      <w:pPr>
        <w:pStyle w:val="TOC2"/>
        <w:tabs>
          <w:tab w:val="right" w:leader="dot" w:pos="8306"/>
        </w:tabs>
      </w:pPr>
      <w:hyperlink w:anchor="_Toc7424" w:history="1">
        <w:r>
          <w:rPr>
            <w:rFonts w:ascii="仿宋" w:eastAsia="仿宋" w:hAnsi="仿宋" w:cs="仿宋" w:hint="eastAsia"/>
            <w:lang w:eastAsia="zh-CN"/>
          </w:rPr>
          <w:t>(二)、危机应对与恢复</w:t>
        </w:r>
        <w:r>
          <w:tab/>
        </w:r>
        <w:r>
          <w:fldChar w:fldCharType="begin"/>
        </w:r>
        <w:r>
          <w:instrText xml:space="preserve"> PAGEREF _Toc7424 \h </w:instrText>
        </w:r>
        <w:r>
          <w:fldChar w:fldCharType="separate"/>
        </w:r>
        <w:r>
          <w:t>13</w:t>
        </w:r>
        <w:r>
          <w:fldChar w:fldCharType="end"/>
        </w:r>
      </w:hyperlink>
    </w:p>
    <w:p>
      <w:pPr>
        <w:pStyle w:val="TOC1"/>
        <w:tabs>
          <w:tab w:val="right" w:leader="dot" w:pos="8306"/>
        </w:tabs>
      </w:pPr>
      <w:hyperlink w:anchor="_Toc19517" w:history="1">
        <w:r>
          <w:rPr>
            <w:rFonts w:ascii="仿宋" w:eastAsia="仿宋" w:hAnsi="仿宋" w:cs="仿宋" w:hint="eastAsia"/>
            <w:lang w:eastAsia="zh-CN"/>
          </w:rPr>
          <w:t>六、串联无功补偿装置项目概论</w:t>
        </w:r>
        <w:r>
          <w:tab/>
        </w:r>
        <w:r>
          <w:fldChar w:fldCharType="begin"/>
        </w:r>
        <w:r>
          <w:instrText xml:space="preserve"> PAGEREF _Toc19517 \h </w:instrText>
        </w:r>
        <w:r>
          <w:fldChar w:fldCharType="separate"/>
        </w:r>
        <w:r>
          <w:t>14</w:t>
        </w:r>
        <w:r>
          <w:fldChar w:fldCharType="end"/>
        </w:r>
      </w:hyperlink>
    </w:p>
    <w:p>
      <w:pPr>
        <w:pStyle w:val="TOC2"/>
        <w:tabs>
          <w:tab w:val="right" w:leader="dot" w:pos="8306"/>
        </w:tabs>
      </w:pPr>
      <w:hyperlink w:anchor="_Toc4452" w:history="1">
        <w:r>
          <w:rPr>
            <w:rFonts w:ascii="仿宋" w:eastAsia="仿宋" w:hAnsi="仿宋" w:cs="仿宋" w:hint="eastAsia"/>
            <w:lang w:eastAsia="zh-CN"/>
          </w:rPr>
          <w:t>(一)、串联无功补偿装置项目概况</w:t>
        </w:r>
        <w:r>
          <w:tab/>
        </w:r>
        <w:r>
          <w:fldChar w:fldCharType="begin"/>
        </w:r>
        <w:r>
          <w:instrText xml:space="preserve"> PAGEREF _Toc4452 \h </w:instrText>
        </w:r>
        <w:r>
          <w:fldChar w:fldCharType="separate"/>
        </w:r>
        <w:r>
          <w:t>14</w:t>
        </w:r>
        <w:r>
          <w:fldChar w:fldCharType="end"/>
        </w:r>
      </w:hyperlink>
    </w:p>
    <w:p>
      <w:pPr>
        <w:pStyle w:val="TOC2"/>
        <w:tabs>
          <w:tab w:val="right" w:leader="dot" w:pos="8306"/>
        </w:tabs>
      </w:pPr>
      <w:hyperlink w:anchor="_Toc28745" w:history="1">
        <w:r>
          <w:rPr>
            <w:rFonts w:ascii="仿宋" w:eastAsia="仿宋" w:hAnsi="仿宋" w:cs="仿宋" w:hint="eastAsia"/>
            <w:lang w:eastAsia="zh-CN"/>
          </w:rPr>
          <w:t>(二)、串联无功补偿装置项目目标</w:t>
        </w:r>
        <w:r>
          <w:tab/>
        </w:r>
        <w:r>
          <w:fldChar w:fldCharType="begin"/>
        </w:r>
        <w:r>
          <w:instrText xml:space="preserve"> PAGEREF _Toc28745 \h </w:instrText>
        </w:r>
        <w:r>
          <w:fldChar w:fldCharType="separate"/>
        </w:r>
        <w:r>
          <w:t>17</w:t>
        </w:r>
        <w:r>
          <w:fldChar w:fldCharType="end"/>
        </w:r>
      </w:hyperlink>
    </w:p>
    <w:p>
      <w:pPr>
        <w:pStyle w:val="TOC2"/>
        <w:tabs>
          <w:tab w:val="right" w:leader="dot" w:pos="8306"/>
        </w:tabs>
      </w:pPr>
      <w:hyperlink w:anchor="_Toc5056" w:history="1">
        <w:r>
          <w:rPr>
            <w:rFonts w:ascii="仿宋" w:eastAsia="仿宋" w:hAnsi="仿宋" w:cs="仿宋" w:hint="eastAsia"/>
            <w:lang w:eastAsia="zh-CN"/>
          </w:rPr>
          <w:t>(三)、串联无功补偿装置项目提出的理由</w:t>
        </w:r>
        <w:r>
          <w:tab/>
        </w:r>
        <w:r>
          <w:fldChar w:fldCharType="begin"/>
        </w:r>
        <w:r>
          <w:instrText xml:space="preserve"> PAGEREF _Toc5056 \h </w:instrText>
        </w:r>
        <w:r>
          <w:fldChar w:fldCharType="separate"/>
        </w:r>
        <w:r>
          <w:t>18</w:t>
        </w:r>
        <w:r>
          <w:fldChar w:fldCharType="end"/>
        </w:r>
      </w:hyperlink>
    </w:p>
    <w:p>
      <w:pPr>
        <w:pStyle w:val="TOC2"/>
        <w:tabs>
          <w:tab w:val="right" w:leader="dot" w:pos="8306"/>
        </w:tabs>
      </w:pPr>
      <w:hyperlink w:anchor="_Toc18268" w:history="1">
        <w:r>
          <w:rPr>
            <w:rFonts w:ascii="仿宋" w:eastAsia="仿宋" w:hAnsi="仿宋" w:cs="仿宋" w:hint="eastAsia"/>
            <w:lang w:eastAsia="zh-CN"/>
          </w:rPr>
          <w:t>(四)、串联无功补偿装置项目意义</w:t>
        </w:r>
        <w:r>
          <w:tab/>
        </w:r>
        <w:r>
          <w:fldChar w:fldCharType="begin"/>
        </w:r>
        <w:r>
          <w:instrText xml:space="preserve"> PAGEREF _Toc18268 \h </w:instrText>
        </w:r>
        <w:r>
          <w:fldChar w:fldCharType="separate"/>
        </w:r>
        <w:r>
          <w:t>19</w:t>
        </w:r>
        <w:r>
          <w:fldChar w:fldCharType="end"/>
        </w:r>
      </w:hyperlink>
    </w:p>
    <w:p>
      <w:pPr>
        <w:pStyle w:val="TOC2"/>
        <w:tabs>
          <w:tab w:val="right" w:leader="dot" w:pos="8306"/>
        </w:tabs>
      </w:pPr>
      <w:hyperlink w:anchor="_Toc30513" w:history="1">
        <w:r>
          <w:rPr>
            <w:rFonts w:ascii="仿宋" w:eastAsia="仿宋" w:hAnsi="仿宋" w:cs="仿宋" w:hint="eastAsia"/>
            <w:lang w:eastAsia="zh-CN"/>
          </w:rPr>
          <w:t>(五)、串联无功补偿装置项目背景</w:t>
        </w:r>
        <w:r>
          <w:tab/>
        </w:r>
        <w:r>
          <w:fldChar w:fldCharType="begin"/>
        </w:r>
        <w:r>
          <w:instrText xml:space="preserve"> PAGEREF _Toc30513 \h </w:instrText>
        </w:r>
        <w:r>
          <w:fldChar w:fldCharType="separate"/>
        </w:r>
        <w:r>
          <w:t>20</w:t>
        </w:r>
        <w:r>
          <w:fldChar w:fldCharType="end"/>
        </w:r>
      </w:hyperlink>
    </w:p>
    <w:p>
      <w:pPr>
        <w:pStyle w:val="TOC1"/>
        <w:tabs>
          <w:tab w:val="right" w:leader="dot" w:pos="8306"/>
        </w:tabs>
      </w:pPr>
      <w:hyperlink w:anchor="_Toc22943" w:history="1">
        <w:r>
          <w:rPr>
            <w:rFonts w:ascii="仿宋" w:eastAsia="仿宋" w:hAnsi="仿宋" w:cs="仿宋" w:hint="eastAsia"/>
            <w:lang w:eastAsia="zh-CN"/>
          </w:rPr>
          <w:t>七、串联无功补偿装置项目风险管理</w:t>
        </w:r>
        <w:r>
          <w:tab/>
        </w:r>
        <w:r>
          <w:fldChar w:fldCharType="begin"/>
        </w:r>
        <w:r>
          <w:instrText xml:space="preserve"> PAGEREF _Toc22943 \h </w:instrText>
        </w:r>
        <w:r>
          <w:fldChar w:fldCharType="separate"/>
        </w:r>
        <w:r>
          <w:t>21</w:t>
        </w:r>
        <w:r>
          <w:fldChar w:fldCharType="end"/>
        </w:r>
      </w:hyperlink>
    </w:p>
    <w:p>
      <w:pPr>
        <w:pStyle w:val="TOC2"/>
        <w:tabs>
          <w:tab w:val="right" w:leader="dot" w:pos="8306"/>
        </w:tabs>
      </w:pPr>
      <w:hyperlink w:anchor="_Toc9920" w:history="1">
        <w:r>
          <w:rPr>
            <w:rFonts w:ascii="仿宋" w:eastAsia="仿宋" w:hAnsi="仿宋" w:cs="仿宋" w:hint="eastAsia"/>
            <w:lang w:eastAsia="zh-CN"/>
          </w:rPr>
          <w:t>(一)、风险识别与评估</w:t>
        </w:r>
        <w:r>
          <w:tab/>
        </w:r>
        <w:r>
          <w:fldChar w:fldCharType="begin"/>
        </w:r>
        <w:r>
          <w:instrText xml:space="preserve"> PAGEREF _Toc9920 \h </w:instrText>
        </w:r>
        <w:r>
          <w:fldChar w:fldCharType="separate"/>
        </w:r>
        <w:r>
          <w:t>21</w:t>
        </w:r>
        <w:r>
          <w:fldChar w:fldCharType="end"/>
        </w:r>
      </w:hyperlink>
    </w:p>
    <w:p>
      <w:pPr>
        <w:pStyle w:val="TOC2"/>
        <w:tabs>
          <w:tab w:val="right" w:leader="dot" w:pos="8306"/>
        </w:tabs>
      </w:pPr>
      <w:hyperlink w:anchor="_Toc17296" w:history="1">
        <w:r>
          <w:rPr>
            <w:rFonts w:ascii="仿宋" w:eastAsia="仿宋" w:hAnsi="仿宋" w:cs="仿宋" w:hint="eastAsia"/>
            <w:lang w:eastAsia="zh-CN"/>
          </w:rPr>
          <w:t>(二)、风险应对策略</w:t>
        </w:r>
        <w:r>
          <w:tab/>
        </w:r>
        <w:r>
          <w:fldChar w:fldCharType="begin"/>
        </w:r>
        <w:r>
          <w:instrText xml:space="preserve"> PAGEREF _Toc17296 \h </w:instrText>
        </w:r>
        <w:r>
          <w:fldChar w:fldCharType="separate"/>
        </w:r>
        <w:r>
          <w:t>23</w:t>
        </w:r>
        <w:r>
          <w:fldChar w:fldCharType="end"/>
        </w:r>
      </w:hyperlink>
    </w:p>
    <w:p>
      <w:pPr>
        <w:pStyle w:val="TOC2"/>
        <w:tabs>
          <w:tab w:val="right" w:leader="dot" w:pos="8306"/>
        </w:tabs>
      </w:pPr>
      <w:hyperlink w:anchor="_Toc31800" w:history="1">
        <w:r>
          <w:rPr>
            <w:rFonts w:ascii="仿宋" w:eastAsia="仿宋" w:hAnsi="仿宋" w:cs="仿宋" w:hint="eastAsia"/>
            <w:lang w:eastAsia="zh-CN"/>
          </w:rPr>
          <w:t>(三)、风险监控与控制</w:t>
        </w:r>
        <w:r>
          <w:tab/>
        </w:r>
        <w:r>
          <w:fldChar w:fldCharType="begin"/>
        </w:r>
        <w:r>
          <w:instrText xml:space="preserve"> PAGEREF _Toc31800 \h </w:instrText>
        </w:r>
        <w:r>
          <w:fldChar w:fldCharType="separate"/>
        </w:r>
        <w:r>
          <w:t>24</w:t>
        </w:r>
        <w:r>
          <w:fldChar w:fldCharType="end"/>
        </w:r>
      </w:hyperlink>
    </w:p>
    <w:p>
      <w:pPr>
        <w:pStyle w:val="TOC1"/>
        <w:tabs>
          <w:tab w:val="right" w:leader="dot" w:pos="8306"/>
        </w:tabs>
      </w:pPr>
      <w:hyperlink w:anchor="_Toc4588" w:history="1">
        <w:r>
          <w:rPr>
            <w:rFonts w:ascii="仿宋" w:eastAsia="仿宋" w:hAnsi="仿宋" w:cs="仿宋" w:hint="eastAsia"/>
            <w:lang w:eastAsia="zh-CN"/>
          </w:rPr>
          <w:t>八、串联无功补偿装置项目环境影响分析</w:t>
        </w:r>
        <w:r>
          <w:tab/>
        </w:r>
        <w:r>
          <w:fldChar w:fldCharType="begin"/>
        </w:r>
        <w:r>
          <w:instrText xml:space="preserve"> PAGEREF _Toc4588 \h </w:instrText>
        </w:r>
        <w:r>
          <w:fldChar w:fldCharType="separate"/>
        </w:r>
        <w:r>
          <w:t>25</w:t>
        </w:r>
        <w:r>
          <w:fldChar w:fldCharType="end"/>
        </w:r>
      </w:hyperlink>
    </w:p>
    <w:p>
      <w:pPr>
        <w:pStyle w:val="TOC2"/>
        <w:tabs>
          <w:tab w:val="right" w:leader="dot" w:pos="8306"/>
        </w:tabs>
      </w:pPr>
      <w:hyperlink w:anchor="_Toc2809" w:history="1">
        <w:r>
          <w:rPr>
            <w:rFonts w:ascii="仿宋" w:eastAsia="仿宋" w:hAnsi="仿宋" w:cs="仿宋" w:hint="eastAsia"/>
            <w:lang w:eastAsia="zh-CN"/>
          </w:rPr>
          <w:t>(一)、建设区域环境质量现状</w:t>
        </w:r>
        <w:r>
          <w:tab/>
        </w:r>
        <w:r>
          <w:fldChar w:fldCharType="begin"/>
        </w:r>
        <w:r>
          <w:instrText xml:space="preserve"> PAGEREF _Toc2809 \h </w:instrText>
        </w:r>
        <w:r>
          <w:fldChar w:fldCharType="separate"/>
        </w:r>
        <w:r>
          <w:t>25</w:t>
        </w:r>
        <w:r>
          <w:fldChar w:fldCharType="end"/>
        </w:r>
      </w:hyperlink>
    </w:p>
    <w:p>
      <w:pPr>
        <w:pStyle w:val="TOC2"/>
        <w:tabs>
          <w:tab w:val="right" w:leader="dot" w:pos="8306"/>
        </w:tabs>
      </w:pPr>
      <w:hyperlink w:anchor="_Toc17859" w:history="1">
        <w:r>
          <w:rPr>
            <w:rFonts w:ascii="仿宋" w:eastAsia="仿宋" w:hAnsi="仿宋" w:cs="仿宋" w:hint="eastAsia"/>
            <w:lang w:eastAsia="zh-CN"/>
          </w:rPr>
          <w:t>(二)、建设期环境保护</w:t>
        </w:r>
        <w:r>
          <w:tab/>
        </w:r>
        <w:r>
          <w:fldChar w:fldCharType="begin"/>
        </w:r>
        <w:r>
          <w:instrText xml:space="preserve"> PAGEREF _Toc17859 \h </w:instrText>
        </w:r>
        <w:r>
          <w:fldChar w:fldCharType="separate"/>
        </w:r>
        <w:r>
          <w:t>27</w:t>
        </w:r>
        <w:r>
          <w:fldChar w:fldCharType="end"/>
        </w:r>
      </w:hyperlink>
    </w:p>
    <w:p>
      <w:pPr>
        <w:pStyle w:val="TOC2"/>
        <w:tabs>
          <w:tab w:val="right" w:leader="dot" w:pos="8306"/>
        </w:tabs>
      </w:pPr>
      <w:hyperlink w:anchor="_Toc26179" w:history="1">
        <w:r>
          <w:rPr>
            <w:rFonts w:ascii="仿宋" w:eastAsia="仿宋" w:hAnsi="仿宋" w:cs="仿宋" w:hint="eastAsia"/>
            <w:lang w:eastAsia="zh-CN"/>
          </w:rPr>
          <w:t>(三)、运营期环境保护</w:t>
        </w:r>
        <w:r>
          <w:tab/>
        </w:r>
        <w:r>
          <w:fldChar w:fldCharType="begin"/>
        </w:r>
        <w:r>
          <w:instrText xml:space="preserve"> PAGEREF _Toc26179 \h </w:instrText>
        </w:r>
        <w:r>
          <w:fldChar w:fldCharType="separate"/>
        </w:r>
        <w:r>
          <w:t>28</w:t>
        </w:r>
        <w:r>
          <w:fldChar w:fldCharType="end"/>
        </w:r>
      </w:hyperlink>
    </w:p>
    <w:p>
      <w:pPr>
        <w:pStyle w:val="TOC2"/>
        <w:tabs>
          <w:tab w:val="right" w:leader="dot" w:pos="8306"/>
        </w:tabs>
      </w:pPr>
      <w:hyperlink w:anchor="_Toc2587" w:history="1">
        <w:r>
          <w:rPr>
            <w:rFonts w:ascii="仿宋" w:eastAsia="仿宋" w:hAnsi="仿宋" w:cs="仿宋" w:hint="eastAsia"/>
            <w:lang w:eastAsia="zh-CN"/>
          </w:rPr>
          <w:t>(四)、串联无功补偿装置项目建设对区域经济的影响</w:t>
        </w:r>
        <w:r>
          <w:tab/>
        </w:r>
        <w:r>
          <w:fldChar w:fldCharType="begin"/>
        </w:r>
        <w:r>
          <w:instrText xml:space="preserve"> PAGEREF _Toc2587 \h </w:instrText>
        </w:r>
        <w:r>
          <w:fldChar w:fldCharType="separate"/>
        </w:r>
        <w:r>
          <w:t>30</w:t>
        </w:r>
        <w:r>
          <w:fldChar w:fldCharType="end"/>
        </w:r>
      </w:hyperlink>
    </w:p>
    <w:p>
      <w:pPr>
        <w:pStyle w:val="TOC2"/>
        <w:tabs>
          <w:tab w:val="right" w:leader="dot" w:pos="8306"/>
        </w:tabs>
      </w:pPr>
      <w:hyperlink w:anchor="_Toc26297" w:history="1">
        <w:r>
          <w:rPr>
            <w:rFonts w:ascii="仿宋" w:eastAsia="仿宋" w:hAnsi="仿宋" w:cs="仿宋" w:hint="eastAsia"/>
            <w:lang w:eastAsia="zh-CN"/>
          </w:rPr>
          <w:t>(五)、废弃物处理</w:t>
        </w:r>
        <w:r>
          <w:tab/>
        </w:r>
        <w:r>
          <w:fldChar w:fldCharType="begin"/>
        </w:r>
        <w:r>
          <w:instrText xml:space="preserve"> PAGEREF _Toc26297 \h </w:instrText>
        </w:r>
        <w:r>
          <w:fldChar w:fldCharType="separate"/>
        </w:r>
        <w:r>
          <w:t>31</w:t>
        </w:r>
        <w:r>
          <w:fldChar w:fldCharType="end"/>
        </w:r>
      </w:hyperlink>
    </w:p>
    <w:p>
      <w:pPr>
        <w:pStyle w:val="TOC2"/>
        <w:tabs>
          <w:tab w:val="right" w:leader="dot" w:pos="8306"/>
        </w:tabs>
      </w:pPr>
      <w:hyperlink w:anchor="_Toc12249" w:history="1">
        <w:r>
          <w:rPr>
            <w:rFonts w:ascii="仿宋" w:eastAsia="仿宋" w:hAnsi="仿宋" w:cs="仿宋" w:hint="eastAsia"/>
            <w:lang w:eastAsia="zh-CN"/>
          </w:rPr>
          <w:t>(六)、特殊环境影响分析</w:t>
        </w:r>
        <w:r>
          <w:tab/>
        </w:r>
        <w:r>
          <w:fldChar w:fldCharType="begin"/>
        </w:r>
        <w:r>
          <w:instrText xml:space="preserve"> PAGEREF _Toc12249 \h </w:instrText>
        </w:r>
        <w:r>
          <w:fldChar w:fldCharType="separate"/>
        </w:r>
        <w:r>
          <w:t>33</w:t>
        </w:r>
        <w:r>
          <w:fldChar w:fldCharType="end"/>
        </w:r>
      </w:hyperlink>
    </w:p>
    <w:p>
      <w:pPr>
        <w:pStyle w:val="TOC2"/>
        <w:tabs>
          <w:tab w:val="right" w:leader="dot" w:pos="8306"/>
        </w:tabs>
      </w:pPr>
      <w:hyperlink w:anchor="_Toc20794" w:history="1">
        <w:r>
          <w:rPr>
            <w:rFonts w:ascii="仿宋" w:eastAsia="仿宋" w:hAnsi="仿宋" w:cs="仿宋" w:hint="eastAsia"/>
            <w:lang w:eastAsia="zh-CN"/>
          </w:rPr>
          <w:t>(七)、清洁生产</w:t>
        </w:r>
        <w:r>
          <w:tab/>
        </w:r>
        <w:r>
          <w:fldChar w:fldCharType="begin"/>
        </w:r>
        <w:r>
          <w:instrText xml:space="preserve"> PAGEREF _Toc20794 \h </w:instrText>
        </w:r>
        <w:r>
          <w:fldChar w:fldCharType="separate"/>
        </w:r>
        <w:r>
          <w:t>34</w:t>
        </w:r>
        <w:r>
          <w:fldChar w:fldCharType="end"/>
        </w:r>
      </w:hyperlink>
    </w:p>
    <w:p>
      <w:pPr>
        <w:pStyle w:val="TOC2"/>
        <w:tabs>
          <w:tab w:val="right" w:leader="dot" w:pos="8306"/>
        </w:tabs>
      </w:pPr>
      <w:hyperlink w:anchor="_Toc27080" w:history="1">
        <w:r>
          <w:rPr>
            <w:rFonts w:ascii="仿宋" w:eastAsia="仿宋" w:hAnsi="仿宋" w:cs="仿宋" w:hint="eastAsia"/>
            <w:lang w:eastAsia="zh-CN"/>
          </w:rPr>
          <w:t>(八)、环境保护综合评价</w:t>
        </w:r>
        <w:r>
          <w:tab/>
        </w:r>
        <w:r>
          <w:fldChar w:fldCharType="begin"/>
        </w:r>
        <w:r>
          <w:instrText xml:space="preserve"> PAGEREF _Toc27080 \h </w:instrText>
        </w:r>
        <w:r>
          <w:fldChar w:fldCharType="separate"/>
        </w:r>
        <w:r>
          <w:t>35</w:t>
        </w:r>
        <w:r>
          <w:fldChar w:fldCharType="end"/>
        </w:r>
      </w:hyperlink>
    </w:p>
    <w:p>
      <w:pPr>
        <w:pStyle w:val="TOC1"/>
        <w:tabs>
          <w:tab w:val="right" w:leader="dot" w:pos="8306"/>
        </w:tabs>
      </w:pPr>
      <w:hyperlink w:anchor="_Toc4412" w:history="1">
        <w:r>
          <w:rPr>
            <w:rFonts w:ascii="仿宋" w:eastAsia="仿宋" w:hAnsi="仿宋" w:cs="仿宋" w:hint="eastAsia"/>
            <w:lang w:eastAsia="zh-CN"/>
          </w:rPr>
          <w:t>九、串联无功补偿装置项目计划安排</w:t>
        </w:r>
        <w:r>
          <w:tab/>
        </w:r>
        <w:r>
          <w:fldChar w:fldCharType="begin"/>
        </w:r>
        <w:r>
          <w:instrText xml:space="preserve"> PAGEREF _Toc4412 \h </w:instrText>
        </w:r>
        <w:r>
          <w:fldChar w:fldCharType="separate"/>
        </w:r>
        <w:r>
          <w:t>37</w:t>
        </w:r>
        <w:r>
          <w:fldChar w:fldCharType="end"/>
        </w:r>
      </w:hyperlink>
    </w:p>
    <w:p>
      <w:pPr>
        <w:pStyle w:val="TOC2"/>
        <w:tabs>
          <w:tab w:val="right" w:leader="dot" w:pos="8306"/>
        </w:tabs>
      </w:pPr>
      <w:hyperlink w:anchor="_Toc20977" w:history="1">
        <w:r>
          <w:rPr>
            <w:rFonts w:ascii="仿宋" w:eastAsia="仿宋" w:hAnsi="仿宋" w:cs="仿宋" w:hint="eastAsia"/>
            <w:lang w:eastAsia="zh-CN"/>
          </w:rPr>
          <w:t>(一)、建设周期</w:t>
        </w:r>
        <w:r>
          <w:tab/>
        </w:r>
        <w:r>
          <w:fldChar w:fldCharType="begin"/>
        </w:r>
        <w:r>
          <w:instrText xml:space="preserve"> PAGEREF _Toc20977 \h </w:instrText>
        </w:r>
        <w:r>
          <w:fldChar w:fldCharType="separate"/>
        </w:r>
        <w:r>
          <w:t>37</w:t>
        </w:r>
        <w:r>
          <w:fldChar w:fldCharType="end"/>
        </w:r>
      </w:hyperlink>
    </w:p>
    <w:p>
      <w:pPr>
        <w:pStyle w:val="TOC2"/>
        <w:tabs>
          <w:tab w:val="right" w:leader="dot" w:pos="8306"/>
        </w:tabs>
      </w:pPr>
      <w:hyperlink w:anchor="_Toc2897" w:history="1">
        <w:r>
          <w:rPr>
            <w:rFonts w:ascii="仿宋" w:eastAsia="仿宋" w:hAnsi="仿宋" w:cs="仿宋" w:hint="eastAsia"/>
            <w:lang w:eastAsia="zh-CN"/>
          </w:rPr>
          <w:t>(二)、建设进度</w:t>
        </w:r>
        <w:r>
          <w:tab/>
        </w:r>
        <w:r>
          <w:fldChar w:fldCharType="begin"/>
        </w:r>
        <w:r>
          <w:instrText xml:space="preserve"> PAGEREF _Toc2897 \h </w:instrText>
        </w:r>
        <w:r>
          <w:fldChar w:fldCharType="separate"/>
        </w:r>
        <w:r>
          <w:t>38</w:t>
        </w:r>
        <w:r>
          <w:fldChar w:fldCharType="end"/>
        </w:r>
      </w:hyperlink>
    </w:p>
    <w:p>
      <w:pPr>
        <w:pStyle w:val="TOC2"/>
        <w:tabs>
          <w:tab w:val="right" w:leader="dot" w:pos="8306"/>
        </w:tabs>
      </w:pPr>
      <w:hyperlink w:anchor="_Toc19109" w:history="1">
        <w:r>
          <w:rPr>
            <w:rFonts w:ascii="仿宋" w:eastAsia="仿宋" w:hAnsi="仿宋" w:cs="仿宋" w:hint="eastAsia"/>
            <w:lang w:eastAsia="zh-CN"/>
          </w:rPr>
          <w:t>(三)、进度安排注意事项</w:t>
        </w:r>
        <w:r>
          <w:tab/>
        </w:r>
        <w:r>
          <w:fldChar w:fldCharType="begin"/>
        </w:r>
        <w:r>
          <w:instrText xml:space="preserve"> PAGEREF _Toc19109 \h </w:instrText>
        </w:r>
        <w:r>
          <w:fldChar w:fldCharType="separate"/>
        </w:r>
        <w:r>
          <w:t>39</w:t>
        </w:r>
        <w:r>
          <w:fldChar w:fldCharType="end"/>
        </w:r>
      </w:hyperlink>
    </w:p>
    <w:p>
      <w:pPr>
        <w:pStyle w:val="TOC2"/>
        <w:tabs>
          <w:tab w:val="right" w:leader="dot" w:pos="8306"/>
        </w:tabs>
      </w:pPr>
      <w:hyperlink w:anchor="_Toc28797" w:history="1">
        <w:r>
          <w:rPr>
            <w:rFonts w:ascii="仿宋" w:eastAsia="仿宋" w:hAnsi="仿宋" w:cs="仿宋" w:hint="eastAsia"/>
            <w:lang w:eastAsia="zh-CN"/>
          </w:rPr>
          <w:t>(四)、人力资源配置</w:t>
        </w:r>
        <w:r>
          <w:tab/>
        </w:r>
        <w:r>
          <w:fldChar w:fldCharType="begin"/>
        </w:r>
        <w:r>
          <w:instrText xml:space="preserve"> PAGEREF _Toc28797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24" w:history="1">
        <w:r>
          <w:rPr>
            <w:rFonts w:ascii="仿宋" w:eastAsia="仿宋" w:hAnsi="仿宋" w:cs="仿宋" w:hint="eastAsia"/>
            <w:lang w:eastAsia="zh-CN"/>
          </w:rPr>
          <w:t>十、生产安全保护</w:t>
        </w:r>
        <w:r>
          <w:tab/>
        </w:r>
        <w:r>
          <w:fldChar w:fldCharType="begin"/>
        </w:r>
        <w:r>
          <w:instrText xml:space="preserve"> PAGEREF _Toc8424 \h </w:instrText>
        </w:r>
        <w:r>
          <w:fldChar w:fldCharType="separate"/>
        </w:r>
        <w:r>
          <w:t>41</w:t>
        </w:r>
        <w:r>
          <w:fldChar w:fldCharType="end"/>
        </w:r>
      </w:hyperlink>
    </w:p>
    <w:p>
      <w:pPr>
        <w:pStyle w:val="TOC2"/>
        <w:tabs>
          <w:tab w:val="right" w:leader="dot" w:pos="8306"/>
        </w:tabs>
      </w:pPr>
      <w:hyperlink w:anchor="_Toc384" w:history="1">
        <w:r>
          <w:rPr>
            <w:rFonts w:ascii="仿宋" w:eastAsia="仿宋" w:hAnsi="仿宋" w:cs="仿宋" w:hint="eastAsia"/>
            <w:lang w:eastAsia="zh-CN"/>
          </w:rPr>
          <w:t>(一)、消防安全</w:t>
        </w:r>
        <w:r>
          <w:tab/>
        </w:r>
        <w:r>
          <w:fldChar w:fldCharType="begin"/>
        </w:r>
        <w:r>
          <w:instrText xml:space="preserve"> PAGEREF _Toc384 \h </w:instrText>
        </w:r>
        <w:r>
          <w:fldChar w:fldCharType="separate"/>
        </w:r>
        <w:r>
          <w:t>41</w:t>
        </w:r>
        <w:r>
          <w:fldChar w:fldCharType="end"/>
        </w:r>
      </w:hyperlink>
    </w:p>
    <w:p>
      <w:pPr>
        <w:pStyle w:val="TOC2"/>
        <w:tabs>
          <w:tab w:val="right" w:leader="dot" w:pos="8306"/>
        </w:tabs>
      </w:pPr>
      <w:hyperlink w:anchor="_Toc17181" w:history="1">
        <w:r>
          <w:rPr>
            <w:rFonts w:ascii="仿宋" w:eastAsia="仿宋" w:hAnsi="仿宋" w:cs="仿宋" w:hint="eastAsia"/>
            <w:lang w:eastAsia="zh-CN"/>
          </w:rPr>
          <w:t>(二)、防火防爆总图布置措施</w:t>
        </w:r>
        <w:r>
          <w:tab/>
        </w:r>
        <w:r>
          <w:fldChar w:fldCharType="begin"/>
        </w:r>
        <w:r>
          <w:instrText xml:space="preserve"> PAGEREF _Toc17181 \h </w:instrText>
        </w:r>
        <w:r>
          <w:fldChar w:fldCharType="separate"/>
        </w:r>
        <w:r>
          <w:t>43</w:t>
        </w:r>
        <w:r>
          <w:fldChar w:fldCharType="end"/>
        </w:r>
      </w:hyperlink>
    </w:p>
    <w:p>
      <w:pPr>
        <w:pStyle w:val="TOC2"/>
        <w:tabs>
          <w:tab w:val="right" w:leader="dot" w:pos="8306"/>
        </w:tabs>
      </w:pPr>
      <w:hyperlink w:anchor="_Toc26955" w:history="1">
        <w:r>
          <w:rPr>
            <w:rFonts w:ascii="仿宋" w:eastAsia="仿宋" w:hAnsi="仿宋" w:cs="仿宋" w:hint="eastAsia"/>
            <w:lang w:eastAsia="zh-CN"/>
          </w:rPr>
          <w:t>(三)、自然灾害防范措施</w:t>
        </w:r>
        <w:r>
          <w:tab/>
        </w:r>
        <w:r>
          <w:fldChar w:fldCharType="begin"/>
        </w:r>
        <w:r>
          <w:instrText xml:space="preserve"> PAGEREF _Toc26955 \h </w:instrText>
        </w:r>
        <w:r>
          <w:fldChar w:fldCharType="separate"/>
        </w:r>
        <w:r>
          <w:t>43</w:t>
        </w:r>
        <w:r>
          <w:fldChar w:fldCharType="end"/>
        </w:r>
      </w:hyperlink>
    </w:p>
    <w:p>
      <w:pPr>
        <w:pStyle w:val="TOC2"/>
        <w:tabs>
          <w:tab w:val="right" w:leader="dot" w:pos="8306"/>
        </w:tabs>
      </w:pPr>
      <w:hyperlink w:anchor="_Toc13855" w:history="1">
        <w:r>
          <w:rPr>
            <w:rFonts w:ascii="仿宋" w:eastAsia="仿宋" w:hAnsi="仿宋" w:cs="仿宋" w:hint="eastAsia"/>
            <w:lang w:eastAsia="zh-CN"/>
          </w:rPr>
          <w:t>(四)、安全色及安全标志使用要求</w:t>
        </w:r>
        <w:r>
          <w:tab/>
        </w:r>
        <w:r>
          <w:fldChar w:fldCharType="begin"/>
        </w:r>
        <w:r>
          <w:instrText xml:space="preserve"> PAGEREF _Toc13855 \h </w:instrText>
        </w:r>
        <w:r>
          <w:fldChar w:fldCharType="separate"/>
        </w:r>
        <w:r>
          <w:t>45</w:t>
        </w:r>
        <w:r>
          <w:fldChar w:fldCharType="end"/>
        </w:r>
      </w:hyperlink>
    </w:p>
    <w:p>
      <w:pPr>
        <w:pStyle w:val="TOC2"/>
        <w:tabs>
          <w:tab w:val="right" w:leader="dot" w:pos="8306"/>
        </w:tabs>
      </w:pPr>
      <w:hyperlink w:anchor="_Toc20532" w:history="1">
        <w:r>
          <w:rPr>
            <w:rFonts w:ascii="仿宋" w:eastAsia="仿宋" w:hAnsi="仿宋" w:cs="仿宋" w:hint="eastAsia"/>
            <w:lang w:eastAsia="zh-CN"/>
          </w:rPr>
          <w:t>(五)、防尘防毒措施</w:t>
        </w:r>
        <w:r>
          <w:tab/>
        </w:r>
        <w:r>
          <w:fldChar w:fldCharType="begin"/>
        </w:r>
        <w:r>
          <w:instrText xml:space="preserve"> PAGEREF _Toc20532 \h </w:instrText>
        </w:r>
        <w:r>
          <w:fldChar w:fldCharType="separate"/>
        </w:r>
        <w:r>
          <w:t>46</w:t>
        </w:r>
        <w:r>
          <w:fldChar w:fldCharType="end"/>
        </w:r>
      </w:hyperlink>
    </w:p>
    <w:p>
      <w:pPr>
        <w:pStyle w:val="TOC2"/>
        <w:tabs>
          <w:tab w:val="right" w:leader="dot" w:pos="8306"/>
        </w:tabs>
      </w:pPr>
      <w:hyperlink w:anchor="_Toc1079" w:history="1">
        <w:r>
          <w:rPr>
            <w:rFonts w:ascii="仿宋" w:eastAsia="仿宋" w:hAnsi="仿宋" w:cs="仿宋" w:hint="eastAsia"/>
            <w:lang w:eastAsia="zh-CN"/>
          </w:rPr>
          <w:t>(六)、防静电、触电防护及防雷措施</w:t>
        </w:r>
        <w:r>
          <w:tab/>
        </w:r>
        <w:r>
          <w:fldChar w:fldCharType="begin"/>
        </w:r>
        <w:r>
          <w:instrText xml:space="preserve"> PAGEREF _Toc1079 \h </w:instrText>
        </w:r>
        <w:r>
          <w:fldChar w:fldCharType="separate"/>
        </w:r>
        <w:r>
          <w:t>47</w:t>
        </w:r>
        <w:r>
          <w:fldChar w:fldCharType="end"/>
        </w:r>
      </w:hyperlink>
    </w:p>
    <w:p>
      <w:pPr>
        <w:pStyle w:val="TOC2"/>
        <w:tabs>
          <w:tab w:val="right" w:leader="dot" w:pos="8306"/>
        </w:tabs>
      </w:pPr>
      <w:hyperlink w:anchor="_Toc5535" w:history="1">
        <w:r>
          <w:rPr>
            <w:rFonts w:ascii="仿宋" w:eastAsia="仿宋" w:hAnsi="仿宋" w:cs="仿宋" w:hint="eastAsia"/>
            <w:lang w:eastAsia="zh-CN"/>
          </w:rPr>
          <w:t>(七)、机械设备安全保障措施</w:t>
        </w:r>
        <w:r>
          <w:tab/>
        </w:r>
        <w:r>
          <w:fldChar w:fldCharType="begin"/>
        </w:r>
        <w:r>
          <w:instrText xml:space="preserve"> PAGEREF _Toc5535 \h </w:instrText>
        </w:r>
        <w:r>
          <w:fldChar w:fldCharType="separate"/>
        </w:r>
        <w:r>
          <w:t>48</w:t>
        </w:r>
        <w:r>
          <w:fldChar w:fldCharType="end"/>
        </w:r>
      </w:hyperlink>
    </w:p>
    <w:p>
      <w:pPr>
        <w:pStyle w:val="TOC1"/>
        <w:tabs>
          <w:tab w:val="right" w:leader="dot" w:pos="8306"/>
        </w:tabs>
      </w:pPr>
      <w:hyperlink w:anchor="_Toc31871" w:history="1">
        <w:r>
          <w:rPr>
            <w:rFonts w:ascii="仿宋" w:eastAsia="仿宋" w:hAnsi="仿宋" w:cs="仿宋" w:hint="eastAsia"/>
            <w:lang w:eastAsia="zh-CN"/>
          </w:rPr>
          <w:t>十一、串联无功补偿装置项目财务管理</w:t>
        </w:r>
        <w:r>
          <w:tab/>
        </w:r>
        <w:r>
          <w:fldChar w:fldCharType="begin"/>
        </w:r>
        <w:r>
          <w:instrText xml:space="preserve"> PAGEREF _Toc31871 \h </w:instrText>
        </w:r>
        <w:r>
          <w:fldChar w:fldCharType="separate"/>
        </w:r>
        <w:r>
          <w:t>49</w:t>
        </w:r>
        <w:r>
          <w:fldChar w:fldCharType="end"/>
        </w:r>
      </w:hyperlink>
    </w:p>
    <w:p>
      <w:pPr>
        <w:pStyle w:val="TOC2"/>
        <w:tabs>
          <w:tab w:val="right" w:leader="dot" w:pos="8306"/>
        </w:tabs>
      </w:pPr>
      <w:hyperlink w:anchor="_Toc19524" w:history="1">
        <w:r>
          <w:rPr>
            <w:rFonts w:ascii="仿宋" w:eastAsia="仿宋" w:hAnsi="仿宋" w:cs="仿宋" w:hint="eastAsia"/>
            <w:lang w:eastAsia="zh-CN"/>
          </w:rPr>
          <w:t>(一)、资金需求大</w:t>
        </w:r>
        <w:r>
          <w:tab/>
        </w:r>
        <w:r>
          <w:fldChar w:fldCharType="begin"/>
        </w:r>
        <w:r>
          <w:instrText xml:space="preserve"> PAGEREF _Toc19524 \h </w:instrText>
        </w:r>
        <w:r>
          <w:fldChar w:fldCharType="separate"/>
        </w:r>
        <w:r>
          <w:t>49</w:t>
        </w:r>
        <w:r>
          <w:fldChar w:fldCharType="end"/>
        </w:r>
      </w:hyperlink>
    </w:p>
    <w:p>
      <w:pPr>
        <w:pStyle w:val="TOC2"/>
        <w:tabs>
          <w:tab w:val="right" w:leader="dot" w:pos="8306"/>
        </w:tabs>
      </w:pPr>
      <w:hyperlink w:anchor="_Toc3772" w:history="1">
        <w:r>
          <w:rPr>
            <w:rFonts w:ascii="仿宋" w:eastAsia="仿宋" w:hAnsi="仿宋" w:cs="仿宋" w:hint="eastAsia"/>
            <w:lang w:eastAsia="zh-CN"/>
          </w:rPr>
          <w:t>(二)、研发周期长</w:t>
        </w:r>
        <w:r>
          <w:tab/>
        </w:r>
        <w:r>
          <w:fldChar w:fldCharType="begin"/>
        </w:r>
        <w:r>
          <w:instrText xml:space="preserve"> PAGEREF _Toc3772 \h </w:instrText>
        </w:r>
        <w:r>
          <w:fldChar w:fldCharType="separate"/>
        </w:r>
        <w:r>
          <w:t>51</w:t>
        </w:r>
        <w:r>
          <w:fldChar w:fldCharType="end"/>
        </w:r>
      </w:hyperlink>
    </w:p>
    <w:p>
      <w:pPr>
        <w:pStyle w:val="TOC2"/>
        <w:tabs>
          <w:tab w:val="right" w:leader="dot" w:pos="8306"/>
        </w:tabs>
      </w:pPr>
      <w:hyperlink w:anchor="_Toc13613" w:history="1">
        <w:r>
          <w:rPr>
            <w:rFonts w:ascii="仿宋" w:eastAsia="仿宋" w:hAnsi="仿宋" w:cs="仿宋" w:hint="eastAsia"/>
            <w:lang w:eastAsia="zh-CN"/>
          </w:rPr>
          <w:t>(三)、市场风险大</w:t>
        </w:r>
        <w:r>
          <w:tab/>
        </w:r>
        <w:r>
          <w:fldChar w:fldCharType="begin"/>
        </w:r>
        <w:r>
          <w:instrText xml:space="preserve"> PAGEREF _Toc13613 \h </w:instrText>
        </w:r>
        <w:r>
          <w:fldChar w:fldCharType="separate"/>
        </w:r>
        <w:r>
          <w:t>52</w:t>
        </w:r>
        <w:r>
          <w:fldChar w:fldCharType="end"/>
        </w:r>
      </w:hyperlink>
    </w:p>
    <w:p>
      <w:pPr>
        <w:pStyle w:val="TOC2"/>
        <w:tabs>
          <w:tab w:val="right" w:leader="dot" w:pos="8306"/>
        </w:tabs>
      </w:pPr>
      <w:hyperlink w:anchor="_Toc11962" w:history="1">
        <w:r>
          <w:rPr>
            <w:rFonts w:ascii="仿宋" w:eastAsia="仿宋" w:hAnsi="仿宋" w:cs="仿宋" w:hint="eastAsia"/>
            <w:lang w:eastAsia="zh-CN"/>
          </w:rPr>
          <w:t>(四)、利润率高</w:t>
        </w:r>
        <w:r>
          <w:tab/>
        </w:r>
        <w:r>
          <w:fldChar w:fldCharType="begin"/>
        </w:r>
        <w:r>
          <w:instrText xml:space="preserve"> PAGEREF _Toc11962 \h </w:instrText>
        </w:r>
        <w:r>
          <w:fldChar w:fldCharType="separate"/>
        </w:r>
        <w:r>
          <w:t>55</w:t>
        </w:r>
        <w:r>
          <w:fldChar w:fldCharType="end"/>
        </w:r>
      </w:hyperlink>
    </w:p>
    <w:p>
      <w:pPr>
        <w:pStyle w:val="TOC1"/>
        <w:tabs>
          <w:tab w:val="right" w:leader="dot" w:pos="8306"/>
        </w:tabs>
      </w:pPr>
      <w:hyperlink w:anchor="_Toc6182" w:history="1">
        <w:r>
          <w:rPr>
            <w:rFonts w:ascii="仿宋" w:eastAsia="仿宋" w:hAnsi="仿宋" w:cs="仿宋" w:hint="eastAsia"/>
            <w:lang w:eastAsia="zh-CN"/>
          </w:rPr>
          <w:t>十二、串联无功补偿装置项目技术管理</w:t>
        </w:r>
        <w:r>
          <w:tab/>
        </w:r>
        <w:r>
          <w:fldChar w:fldCharType="begin"/>
        </w:r>
        <w:r>
          <w:instrText xml:space="preserve"> PAGEREF _Toc6182 \h </w:instrText>
        </w:r>
        <w:r>
          <w:fldChar w:fldCharType="separate"/>
        </w:r>
        <w:r>
          <w:t>57</w:t>
        </w:r>
        <w:r>
          <w:fldChar w:fldCharType="end"/>
        </w:r>
      </w:hyperlink>
    </w:p>
    <w:p>
      <w:pPr>
        <w:pStyle w:val="TOC2"/>
        <w:tabs>
          <w:tab w:val="right" w:leader="dot" w:pos="8306"/>
        </w:tabs>
      </w:pPr>
      <w:hyperlink w:anchor="_Toc17308" w:history="1">
        <w:r>
          <w:rPr>
            <w:rFonts w:ascii="仿宋" w:eastAsia="仿宋" w:hAnsi="仿宋" w:cs="仿宋" w:hint="eastAsia"/>
            <w:lang w:eastAsia="zh-CN"/>
          </w:rPr>
          <w:t>(一)、技术方案选用方向</w:t>
        </w:r>
        <w:r>
          <w:tab/>
        </w:r>
        <w:r>
          <w:fldChar w:fldCharType="begin"/>
        </w:r>
        <w:r>
          <w:instrText xml:space="preserve"> PAGEREF _Toc17308 \h </w:instrText>
        </w:r>
        <w:r>
          <w:fldChar w:fldCharType="separate"/>
        </w:r>
        <w:r>
          <w:t>57</w:t>
        </w:r>
        <w:r>
          <w:fldChar w:fldCharType="end"/>
        </w:r>
      </w:hyperlink>
    </w:p>
    <w:p>
      <w:pPr>
        <w:pStyle w:val="TOC2"/>
        <w:tabs>
          <w:tab w:val="right" w:leader="dot" w:pos="8306"/>
        </w:tabs>
      </w:pPr>
      <w:hyperlink w:anchor="_Toc3129" w:history="1">
        <w:r>
          <w:rPr>
            <w:rFonts w:ascii="仿宋" w:eastAsia="仿宋" w:hAnsi="仿宋" w:cs="仿宋" w:hint="eastAsia"/>
            <w:lang w:eastAsia="zh-CN"/>
          </w:rPr>
          <w:t>(二)、工艺技术方案选用原则</w:t>
        </w:r>
        <w:r>
          <w:tab/>
        </w:r>
        <w:r>
          <w:fldChar w:fldCharType="begin"/>
        </w:r>
        <w:r>
          <w:instrText xml:space="preserve"> PAGEREF _Toc3129 \h </w:instrText>
        </w:r>
        <w:r>
          <w:fldChar w:fldCharType="separate"/>
        </w:r>
        <w:r>
          <w:t>59</w:t>
        </w:r>
        <w:r>
          <w:fldChar w:fldCharType="end"/>
        </w:r>
      </w:hyperlink>
    </w:p>
    <w:p>
      <w:pPr>
        <w:pStyle w:val="TOC2"/>
        <w:tabs>
          <w:tab w:val="right" w:leader="dot" w:pos="8306"/>
        </w:tabs>
      </w:pPr>
      <w:hyperlink w:anchor="_Toc2771" w:history="1">
        <w:r>
          <w:rPr>
            <w:rFonts w:ascii="仿宋" w:eastAsia="仿宋" w:hAnsi="仿宋" w:cs="仿宋" w:hint="eastAsia"/>
            <w:lang w:eastAsia="zh-CN"/>
          </w:rPr>
          <w:t>(三)、工艺技术方案要求</w:t>
        </w:r>
        <w:r>
          <w:tab/>
        </w:r>
        <w:r>
          <w:fldChar w:fldCharType="begin"/>
        </w:r>
        <w:r>
          <w:instrText xml:space="preserve"> PAGEREF _Toc2771 \h </w:instrText>
        </w:r>
        <w:r>
          <w:fldChar w:fldCharType="separate"/>
        </w:r>
        <w:r>
          <w:t>61</w:t>
        </w:r>
        <w:r>
          <w:fldChar w:fldCharType="end"/>
        </w:r>
      </w:hyperlink>
    </w:p>
    <w:p>
      <w:pPr>
        <w:pStyle w:val="TOC1"/>
        <w:tabs>
          <w:tab w:val="right" w:leader="dot" w:pos="8306"/>
        </w:tabs>
      </w:pPr>
      <w:hyperlink w:anchor="_Toc6499" w:history="1">
        <w:r>
          <w:rPr>
            <w:rFonts w:ascii="仿宋" w:eastAsia="仿宋" w:hAnsi="仿宋" w:cs="仿宋" w:hint="eastAsia"/>
            <w:lang w:eastAsia="zh-CN"/>
          </w:rPr>
          <w:t>十三、利益相关者分析与沟通计划</w:t>
        </w:r>
        <w:r>
          <w:tab/>
        </w:r>
        <w:r>
          <w:fldChar w:fldCharType="begin"/>
        </w:r>
        <w:r>
          <w:instrText xml:space="preserve"> PAGEREF _Toc6499 \h </w:instrText>
        </w:r>
        <w:r>
          <w:fldChar w:fldCharType="separate"/>
        </w:r>
        <w:r>
          <w:t>63</w:t>
        </w:r>
        <w:r>
          <w:fldChar w:fldCharType="end"/>
        </w:r>
      </w:hyperlink>
    </w:p>
    <w:p>
      <w:pPr>
        <w:pStyle w:val="TOC2"/>
        <w:tabs>
          <w:tab w:val="right" w:leader="dot" w:pos="8306"/>
        </w:tabs>
      </w:pPr>
      <w:hyperlink w:anchor="_Toc21390" w:history="1">
        <w:r>
          <w:rPr>
            <w:rFonts w:ascii="仿宋" w:eastAsia="仿宋" w:hAnsi="仿宋" w:cs="仿宋" w:hint="eastAsia"/>
            <w:lang w:eastAsia="zh-CN"/>
          </w:rPr>
          <w:t>(一)、利益相关者分析</w:t>
        </w:r>
        <w:r>
          <w:tab/>
        </w:r>
        <w:r>
          <w:fldChar w:fldCharType="begin"/>
        </w:r>
        <w:r>
          <w:instrText xml:space="preserve"> PAGEREF _Toc21390 \h </w:instrText>
        </w:r>
        <w:r>
          <w:fldChar w:fldCharType="separate"/>
        </w:r>
        <w:r>
          <w:t>63</w:t>
        </w:r>
        <w:r>
          <w:fldChar w:fldCharType="end"/>
        </w:r>
      </w:hyperlink>
    </w:p>
    <w:p>
      <w:pPr>
        <w:pStyle w:val="TOC2"/>
        <w:tabs>
          <w:tab w:val="right" w:leader="dot" w:pos="8306"/>
        </w:tabs>
      </w:pPr>
      <w:hyperlink w:anchor="_Toc9388" w:history="1">
        <w:r>
          <w:rPr>
            <w:rFonts w:ascii="仿宋" w:eastAsia="仿宋" w:hAnsi="仿宋" w:cs="仿宋" w:hint="eastAsia"/>
            <w:lang w:eastAsia="zh-CN"/>
          </w:rPr>
          <w:t>(二)、沟通计划</w:t>
        </w:r>
        <w:r>
          <w:tab/>
        </w:r>
        <w:r>
          <w:fldChar w:fldCharType="begin"/>
        </w:r>
        <w:r>
          <w:instrText xml:space="preserve"> PAGEREF _Toc9388 \h </w:instrText>
        </w:r>
        <w:r>
          <w:fldChar w:fldCharType="separate"/>
        </w:r>
        <w:r>
          <w:t>64</w:t>
        </w:r>
        <w:r>
          <w:fldChar w:fldCharType="end"/>
        </w:r>
      </w:hyperlink>
    </w:p>
    <w:p>
      <w:pPr>
        <w:pStyle w:val="TOC1"/>
        <w:tabs>
          <w:tab w:val="right" w:leader="dot" w:pos="8306"/>
        </w:tabs>
      </w:pPr>
      <w:hyperlink w:anchor="_Toc24288" w:history="1">
        <w:r>
          <w:rPr>
            <w:rFonts w:ascii="仿宋" w:eastAsia="仿宋" w:hAnsi="仿宋" w:cs="仿宋" w:hint="eastAsia"/>
            <w:lang w:eastAsia="zh-CN"/>
          </w:rPr>
          <w:t>十四、串联无功补偿装置项目实施时间节点</w:t>
        </w:r>
        <w:r>
          <w:tab/>
        </w:r>
        <w:r>
          <w:fldChar w:fldCharType="begin"/>
        </w:r>
        <w:r>
          <w:instrText xml:space="preserve"> PAGEREF _Toc24288 \h </w:instrText>
        </w:r>
        <w:r>
          <w:fldChar w:fldCharType="separate"/>
        </w:r>
        <w:r>
          <w:t>65</w:t>
        </w:r>
        <w:r>
          <w:fldChar w:fldCharType="end"/>
        </w:r>
      </w:hyperlink>
    </w:p>
    <w:p>
      <w:pPr>
        <w:pStyle w:val="TOC2"/>
        <w:tabs>
          <w:tab w:val="right" w:leader="dot" w:pos="8306"/>
        </w:tabs>
      </w:pPr>
      <w:hyperlink w:anchor="_Toc25160" w:history="1">
        <w:r>
          <w:rPr>
            <w:rFonts w:ascii="仿宋" w:eastAsia="仿宋" w:hAnsi="仿宋" w:cs="仿宋" w:hint="eastAsia"/>
            <w:lang w:eastAsia="zh-CN"/>
          </w:rPr>
          <w:t>(一)、串联无功补偿装置项目启动阶段时间节点</w:t>
        </w:r>
        <w:r>
          <w:tab/>
        </w:r>
        <w:r>
          <w:fldChar w:fldCharType="begin"/>
        </w:r>
        <w:r>
          <w:instrText xml:space="preserve"> PAGEREF _Toc25160 \h </w:instrText>
        </w:r>
        <w:r>
          <w:fldChar w:fldCharType="separate"/>
        </w:r>
        <w:r>
          <w:t>65</w:t>
        </w:r>
        <w:r>
          <w:fldChar w:fldCharType="end"/>
        </w:r>
      </w:hyperlink>
    </w:p>
    <w:p>
      <w:pPr>
        <w:pStyle w:val="TOC2"/>
        <w:tabs>
          <w:tab w:val="right" w:leader="dot" w:pos="8306"/>
        </w:tabs>
      </w:pPr>
      <w:hyperlink w:anchor="_Toc20983" w:history="1">
        <w:r>
          <w:rPr>
            <w:rFonts w:ascii="仿宋" w:eastAsia="仿宋" w:hAnsi="仿宋" w:cs="仿宋" w:hint="eastAsia"/>
            <w:lang w:eastAsia="zh-CN"/>
          </w:rPr>
          <w:t>(二)、串联无功补偿装置项目执行阶段时间节点</w:t>
        </w:r>
        <w:r>
          <w:tab/>
        </w:r>
        <w:r>
          <w:fldChar w:fldCharType="begin"/>
        </w:r>
        <w:r>
          <w:instrText xml:space="preserve"> PAGEREF _Toc20983 \h </w:instrText>
        </w:r>
        <w:r>
          <w:fldChar w:fldCharType="separate"/>
        </w:r>
        <w:r>
          <w:t>67</w:t>
        </w:r>
        <w:r>
          <w:fldChar w:fldCharType="end"/>
        </w:r>
      </w:hyperlink>
    </w:p>
    <w:p>
      <w:pPr>
        <w:pStyle w:val="TOC2"/>
        <w:tabs>
          <w:tab w:val="right" w:leader="dot" w:pos="8306"/>
        </w:tabs>
      </w:pPr>
      <w:hyperlink w:anchor="_Toc9575" w:history="1">
        <w:r>
          <w:rPr>
            <w:rFonts w:ascii="仿宋" w:eastAsia="仿宋" w:hAnsi="仿宋" w:cs="仿宋" w:hint="eastAsia"/>
            <w:lang w:eastAsia="zh-CN"/>
          </w:rPr>
          <w:t>(三)、串联无功补偿装置项目完成阶段时间节点</w:t>
        </w:r>
        <w:r>
          <w:tab/>
        </w:r>
        <w:r>
          <w:fldChar w:fldCharType="begin"/>
        </w:r>
        <w:r>
          <w:instrText xml:space="preserve"> PAGEREF _Toc9575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05"/>
      <w:r>
        <w:rPr>
          <w:rFonts w:ascii="仿宋" w:eastAsia="仿宋" w:hAnsi="仿宋" w:cs="仿宋" w:hint="eastAsia"/>
          <w:sz w:val="28"/>
          <w:lang w:eastAsia="zh-CN"/>
        </w:rPr>
        <w:t>一、串联无功补偿装置项目可持续发展</w:t>
      </w:r>
      <w:bookmarkEnd w:id="2"/>
    </w:p>
    <w:p>
      <w:pPr>
        <w:pStyle w:val="Heading2"/>
        <w:rPr>
          <w:rFonts w:ascii="仿宋" w:eastAsia="仿宋" w:hAnsi="仿宋" w:cs="仿宋" w:hint="eastAsia"/>
          <w:lang w:eastAsia="zh-CN"/>
        </w:rPr>
      </w:pPr>
      <w:bookmarkStart w:id="3" w:name="_Toc34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串联无功补偿装置项目中，串联无功补偿装置项目团队着眼于未来，明确了可持续发展的战略方向。制定的具体可持续发展目标包括降低资源使用、采用环保技术、最大化社会效益等。这一步骤不仅有助于串联无功补偿装置项目在环保和社会责任方面达到最高标准，也为未来提供了明确的指引，确保串联无功补偿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可持续实践的融入串联无功补偿装置项目管理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串联无功补偿装置项目管理周期。从串联无功补偿装置项目规划开始，串联无功补偿装置项目团队就考虑了环境和社会的因素。在执行阶段，串联无功补偿装置项目团队积极推动绿色技术的应用，优化资源利用。此外，关注员工的社会责任，通过培训和沟通活动提高员工对可持续发展的认知，使他们能够在日常工作中践行可持续实践。这些举措不仅为串联无功补偿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5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串联无功补偿装置项目的可持续发展理念，我们深信环保与社会责任是串联无功补偿装置项目成功的关键支柱。在串联无功补偿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团队通过引入先进的环保技术、建立高效的废物处理系统以及推动能源节约措施，积极履行环保责任。定期的环保监测和评估确保串联无功补偿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串联无功补偿装置项目不仅致力于自身可持续发展，还注重对社会的回馈。通过支持社区串联无功补偿装置项目、参与慈善事业、提供培训机会等方式，串联无功补偿装置项目积极履行社会责任。与当地社区建立积极互动，关注员工的工作与生活平衡，以及员工的身心健康，是串联无功补偿装置项目在社会责任层面的关键举措。这样的实践不仅增强了串联无功补偿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92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498"/>
      <w:r>
        <w:rPr>
          <w:rFonts w:ascii="仿宋" w:eastAsia="仿宋" w:hAnsi="仿宋" w:cs="仿宋" w:hint="eastAsia"/>
          <w:lang w:eastAsia="zh-CN"/>
        </w:rPr>
        <w:t>(一)、串联无功补偿装置行业分析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行业一直以来都是市场的关注焦点。行业内的发展趋势、竞争态势以及潜在机会都对串联无功补偿装置项目的推进产生深远的影响。通过深入研究行业的整体概貌，我们将更好地理解行业的核心特征，为串联无功补偿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串联无功补偿装置行业，技术一直是推动创新和发展的关键因素。我们将对当前技术趋势进行详尽分析，包括但不限于人工智能、大数据应用、先进制造技术等。这有助于串联无功补偿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串联无功补偿装置项目成功的基础。我们将对主要竞争对手进行深入研究，包括其市场份额、产品特点、市场定位等。通过全面了解竞争对手的优势和劣势，串联无功补偿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018"/>
      <w:r>
        <w:rPr>
          <w:rFonts w:ascii="仿宋" w:eastAsia="仿宋" w:hAnsi="仿宋" w:cs="仿宋" w:hint="eastAsia"/>
          <w:sz w:val="28"/>
          <w:lang w:eastAsia="zh-CN"/>
        </w:rPr>
        <w:t>(二)、串联无功补偿装置市场分析预测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串联无功补偿装置市场未来的增长趋势。这包括市场的整体规模、各细分领域的发展趋势等。串联无功补偿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串联无功补偿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串联无功补偿装置项目实施过程中需要充分考虑的因素。我们将对市场风险进行全面评估，包括但不限于政策法规风险、市场竞争风险、技术变革风险等。通过对潜在风险的深入分析，串联无功补偿装置项目可以制定相应的风险缓解策略，降低不确定性对串联无功补偿装置项目的影响。</w:t>
      </w:r>
    </w:p>
    <w:p>
      <w:pPr>
        <w:pStyle w:val="Heading1"/>
        <w:ind w:firstLine="560" w:firstLineChars="200"/>
        <w:rPr>
          <w:rFonts w:ascii="仿宋" w:eastAsia="仿宋" w:hAnsi="仿宋" w:cs="仿宋" w:hint="eastAsia"/>
          <w:sz w:val="28"/>
          <w:lang w:eastAsia="zh-CN"/>
        </w:rPr>
      </w:pPr>
      <w:bookmarkStart w:id="8" w:name="_Toc2177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91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的技术管理特点体现在其创新导向。通过引入最先进的技术趋势和解决方案，串联无功补偿装置项目致力于提升科技含量、提高质量和效率水平。这意味着我们将采用最新的工具和方法，确保串联无功补偿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串联无功补偿装置项目技术管理的显著特征。通过整合不同领域的技术资源，我们实现了跨学科的协同工作。这有助于优化技术架构，提高整体效能。此外，整合性策略还促进了不同技术团队之间的紧密沟通和高效合作，确保串联无功补偿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串联无功补偿装置项目所采用的技术。通过不断优化技术方案，串联无功补偿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串联无功补偿装置项目团队将在串联无功补偿装置项目初期识别可能的技术风险，并采取相应的预防和应对措施。通过建立健全的风险评估机制，串联无功补偿装置项目能够在实施过程中及时发现并解决潜在的技术问题，保障串联无功补偿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串联无功补偿装置项目中，技术将成为串联无功补偿装置项目成功的有力支持。这一深度剖析揭示了技术管理在串联无功补偿装置项目实施中的关键作用，为串联无功补偿装置项目的技术基础奠定了坚实的基础。</w:t>
      </w:r>
    </w:p>
    <w:p>
      <w:pPr>
        <w:pStyle w:val="Heading2"/>
        <w:ind w:firstLine="560" w:firstLineChars="200"/>
        <w:rPr>
          <w:rFonts w:ascii="仿宋" w:eastAsia="仿宋" w:hAnsi="仿宋" w:cs="仿宋" w:hint="eastAsia"/>
          <w:sz w:val="28"/>
          <w:lang w:eastAsia="zh-CN"/>
        </w:rPr>
      </w:pPr>
      <w:bookmarkStart w:id="10" w:name="_Toc21384"/>
      <w:r>
        <w:rPr>
          <w:rFonts w:ascii="仿宋" w:eastAsia="仿宋" w:hAnsi="仿宋" w:cs="仿宋" w:hint="eastAsia"/>
          <w:sz w:val="28"/>
          <w:lang w:eastAsia="zh-CN"/>
        </w:rPr>
        <w:t>(二)、串联无功补偿装置项目工艺技术设计方案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串联无功补偿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串联无功补偿装置项目将严格按照相关行业规范要求进行组织。通过有效控制产品质量，串联无功补偿装置项目将致力于为顾客提供优质的串联无功补偿装置项目产品和良好的服务。这体现了串联无功补偿装置项目对于生产活动合规性和质量标准的高度重视，为串联无功补偿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串联无功补偿装置项目注重生态效益和清洁生产原则。串联无功补偿装置项目建设将紧密结合地方特色经济发展，与社会经济发展规划和区域环境保护规划方案相协调一致。通过与当地区域自然生态系统的结合，串联无功补偿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串联无功补偿装置项目产品具有多样化的客户需求和个性化的特点。因此，串联无功补偿装置项目产品规格品种多样，且单批生产数量较小。为满足这一特点，串联无功补偿装置项目承办单位将建设先进的柔性制造生产线。通过广泛应用柔性制造技术，串联无功补偿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串联无功补偿装置项目采用的技术具有较高的技术含量和自动化水平，处于国内先进水平。这一技术选用不仅体现了对生产效率、质量和环境友好性的高标准要求，同时为串联无功补偿装置项目的可持续发展奠定了坚实的基础。</w:t>
      </w:r>
    </w:p>
    <w:p>
      <w:pPr>
        <w:pStyle w:val="Heading2"/>
        <w:ind w:firstLine="560" w:firstLineChars="200"/>
        <w:rPr>
          <w:rFonts w:ascii="仿宋" w:eastAsia="仿宋" w:hAnsi="仿宋" w:cs="仿宋" w:hint="eastAsia"/>
          <w:sz w:val="28"/>
          <w:lang w:eastAsia="zh-CN"/>
        </w:rPr>
      </w:pPr>
      <w:bookmarkStart w:id="11" w:name="_Toc903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为确保串联无功补偿装置项目的高效生产和技术实施，我们制定了一套精心设计的设备选型方案，以满足串联无功补偿装置项目生产、质量和环保的要求。该方案的主要特点如下：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串联无功补偿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针对串联无功补偿装置项目产品的多样性和小批量生产的特点，我们将建设柔性制造生产线。通过在设备选型中考虑柔性制造技术，可以灵活应对不同产品规格和生产需求，实现生产线的高度灵活性和适应性。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051"/>
      <w:r>
        <w:rPr>
          <w:rFonts w:ascii="仿宋" w:eastAsia="仿宋" w:hAnsi="仿宋" w:cs="仿宋" w:hint="eastAsia"/>
          <w:sz w:val="28"/>
          <w:lang w:eastAsia="zh-CN"/>
        </w:rPr>
        <w:t>四、串联无功补偿装置项目建设单位说明</w:t>
      </w:r>
      <w:bookmarkEnd w:id="12"/>
    </w:p>
    <w:p>
      <w:pPr>
        <w:pStyle w:val="Heading2"/>
        <w:rPr>
          <w:rFonts w:ascii="仿宋" w:eastAsia="仿宋" w:hAnsi="仿宋" w:cs="仿宋" w:hint="eastAsia"/>
          <w:lang w:eastAsia="zh-CN"/>
        </w:rPr>
      </w:pPr>
      <w:bookmarkStart w:id="13" w:name="_Toc10641"/>
      <w:r>
        <w:rPr>
          <w:rFonts w:ascii="仿宋" w:eastAsia="仿宋" w:hAnsi="仿宋" w:cs="仿宋" w:hint="eastAsia"/>
          <w:lang w:eastAsia="zh-CN"/>
        </w:rPr>
        <w:t>(一)、串联无功补偿装置项目承办单位基本情况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309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串联无功补偿装置项目承办单位的XXXX，我们着眼于实现可持续的经济效益。通过技术创新和解决方案的提供，公司预计在串联无功补偿装置项目执行期间将获得可观的收入增长。这一收入来源主要包括串联无功补偿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同时，我们注重成本控制和效率提升，以确保串联无功补偿装置项目的可持续盈利。透过精细的管理和资源优化，公司期望实现串联无功补偿装置项目利润最大化。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串联无功补偿装置项目实施进行全面的投资评估，包括串联无功补偿装置项目启动阶段的资金投入和后续运营成本。通过对串联无功补偿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串联无功补偿装置项目实施过程中具备足够的资金流动性，公司将进行详尽的现金流分析。这包括资金需求的合理预测、串联无功补偿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145"/>
      <w:r>
        <w:rPr>
          <w:rFonts w:ascii="仿宋" w:eastAsia="仿宋" w:hAnsi="仿宋" w:cs="仿宋" w:hint="eastAsia"/>
          <w:sz w:val="28"/>
          <w:lang w:eastAsia="zh-CN"/>
        </w:rPr>
        <w:t>五、串联无功补偿装置项目危机管理</w:t>
      </w:r>
      <w:bookmarkEnd w:id="15"/>
    </w:p>
    <w:p>
      <w:pPr>
        <w:pStyle w:val="Heading2"/>
        <w:rPr>
          <w:rFonts w:ascii="仿宋" w:eastAsia="仿宋" w:hAnsi="仿宋" w:cs="仿宋" w:hint="eastAsia"/>
          <w:lang w:eastAsia="zh-CN"/>
        </w:rPr>
      </w:pPr>
      <w:bookmarkStart w:id="16" w:name="_Toc1114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串联无功补偿装置项目危机管理中，危机预警与识别是确保串联无功补偿装置项目稳健运行的核心步骤。通过建立全面的监测机制，串联无功补偿装置项目团队旨在及时发现和理解潜在的风险和危机因素，以便采取及时的预防和应对措施，确保串联无功补偿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串联无功补偿装置项目团队全面分析了整个串联无功补偿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串联无功补偿装置项目团队着重于明确定义串联无功补偿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串联无功补偿装置项目进展的持续监控，团队能够及时发现潜在问题并作出迅速反应。串联无功补偿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在这一阶段，团队的专业素养和反应速度将发挥至关重要的作用，以确保潜在危机能够在初期得到有效的处理，最大程度地减轻负面影响。通过危机预警与识别，串联无功补偿装置项目得以更有序、可控地推进。</w:t>
      </w:r>
    </w:p>
    <w:p>
      <w:pPr>
        <w:pStyle w:val="Heading2"/>
        <w:ind w:firstLine="560" w:firstLineChars="200"/>
        <w:rPr>
          <w:rFonts w:ascii="仿宋" w:eastAsia="仿宋" w:hAnsi="仿宋" w:cs="仿宋" w:hint="eastAsia"/>
          <w:sz w:val="28"/>
          <w:lang w:eastAsia="zh-CN"/>
        </w:rPr>
      </w:pPr>
      <w:bookmarkStart w:id="17" w:name="_Toc742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在危机发生时，串联无功补偿装置项目团队立即行动，成立了应急小组。该小组的任务是迅速制定并实施紧急应对措施，以最小化潜在损失。以下是采取的主要措施：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暂停串联无功补偿装置项目进度：为遏制危机蔓延，串联无功补偿装置项目暂时停止进行，以便全面评估当前状况。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资源重新分配：重新评估串联无功补偿装置项目资源的分配，确保最大限度地减小损失。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实时沟通：与关键利益相关者建立实时沟通机制，向他们传递串联无功补偿装置项目危机的实际状况，保障串联无功补偿装置项目核心利益。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在紧急应对的同时，串联无功补偿装置项目团队强调了团队协作和有效沟通的重要性。以下是团队协作的关键举措：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信息共享机制：建立了信息共享平台，确保团队成员能够及时获取串联无功补偿装置项目危机的实时信息。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领导者沟通：串联无功补偿装置项目领导者通过定期会议和即时沟通工具，指导团队应对危机，保持团队稳定运行。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随着危机得到初步控制，串联无功补偿装置项目团队转向制定恢复计划，以确保串联无功补偿装置项目能够从中迅速恢复。主要恢复计划包括：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修复受损的进度计划：重新评估串联无功补偿装置项目进度，制定修复计划，确保串联无功补偿装置项目尽快回归正常进程。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重新调整资源分配：优化资源分配，确保串联无功补偿装置项目在有限资源下高效运转。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风险管理机制加强：对串联无功补偿装置项目风险进行全面评估，制定更强化的风险管理策略，以预防未来可能的危机。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517"/>
      <w:r>
        <w:rPr>
          <w:rFonts w:ascii="仿宋" w:eastAsia="仿宋" w:hAnsi="仿宋" w:cs="仿宋" w:hint="eastAsia"/>
          <w:sz w:val="28"/>
          <w:lang w:eastAsia="zh-CN"/>
        </w:rPr>
        <w:t>六、串联无功补偿装置项目概论</w:t>
      </w:r>
      <w:bookmarkEnd w:id="18"/>
    </w:p>
    <w:p>
      <w:pPr>
        <w:pStyle w:val="Heading2"/>
        <w:rPr>
          <w:rFonts w:ascii="仿宋" w:eastAsia="仿宋" w:hAnsi="仿宋" w:cs="仿宋" w:hint="eastAsia"/>
          <w:lang w:eastAsia="zh-CN"/>
        </w:rPr>
      </w:pPr>
      <w:bookmarkStart w:id="19" w:name="_Toc4452"/>
      <w:r>
        <w:rPr>
          <w:rFonts w:ascii="仿宋" w:eastAsia="仿宋" w:hAnsi="仿宋" w:cs="仿宋" w:hint="eastAsia"/>
          <w:lang w:eastAsia="zh-CN"/>
        </w:rPr>
        <w:t>(一)、串联无功补偿装置项目概况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的起源追溯至对市场的深入洞察。市场的不断演变与变革为串联无功补偿装置项目提供了难得的机遇。当前市场存在的需求缺口和变革的大环境共同构成了串联无功补偿装置项目的背景。这个串联无功补偿装置项目旨在充分利用市场机遇，填补行业中尚未满足的需求，为客户提供全新的解决方案。市场的变革和需求的增长使得这个串联无功补偿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串联无功补偿装置项目名称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正式命名为串联无功补偿装置。这个名称不仅仅是一个标识，更代表了串联无功补偿装置项目的核心理念和愿景。它蕴含着串联无功补偿装置项目所要解决问题的关键字，具有强烈的表达和辨识度，为串联无功补偿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串联无功补偿装置项目目标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的核心目标是提供一种全新、高效的解决方案，满足客户日益增长的需求。串联无功补偿装置项目追求的不仅仅是满足市场需求，更是在市场中获得卓越的竞争优势。通过不断提升产品或服务的质量和创新水平，串联无功补偿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串联无功补偿装置项目范围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全面涵盖了产品研发、制造、市场推广和售后服务，确保从产品设计到最终用户体验的全方位关注。这一全面的串联无功补偿装置项目范围是为了确保串联无功补偿装置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串联无功补偿装置项目时间表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串联无功补偿装置项目计划在未来18个月内完成，包括研发、测试、市场试点和正式推出等不同阶段。这个时间表的合理设计是为了确保串联无功补偿装置项目各个阶段的顺利推进，以便按时交付高质量的成果。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串联无功补偿装置项目预算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总预算估算为XX百万美元，主要分配在研发、市场推广、人员培训和运营等方面。这一充足的预算为串联无功补偿装置项目提供了充足的资源，确保串联无功补偿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串联无功补偿装置项目风险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可能面临的风险包括市场接受度低、技术难题、竞争激烈等。串联无功补偿装置项目团队已经制定了相应的风险应对计划，通过前瞻性的风险管理，确保串联无功补偿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串联无功补偿装置项目团队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串联无功补偿装置项目汇聚了一支经验丰富、多领域专业素养的核心团队，确保串联无功补偿装置项目在各个方面都能拥有高水平的执行力。团队的协同作战是串联无功补偿装置项目成功的关键因素之一。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串联无功补偿装置项目背景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https://d.book118.com/736012240215010040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串联无功补偿装置项目规划设计方案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B5C22"/>
    <w:rsid w:val="715B5C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12240215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2024-01-22T22:53:00Z</dcterms:created>
  <dcterms:modified xsi:type="dcterms:W3CDTF">2024-01-22T22:53:36Z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90116DCA7820445BAEDB07F0F270F4B3_11</vt:lpwstr>
  </property>
  <property fmtid="{D5CDD505-2E9C-101B-9397-08002B2CF9AE}" pid="3" name="KSOProductBuildVer">
    <vt:lpwstr>2052-12.1.0.16120</vt:lpwstr>
  </property>
</Properties>
</file>