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贵金属合金项目规划设计方案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626" w:history="1">
        <w:r>
          <w:rPr>
            <w:rFonts w:ascii="仿宋" w:eastAsia="仿宋" w:hAnsi="仿宋" w:cs="仿宋" w:hint="eastAsia"/>
            <w:lang w:eastAsia="zh-CN"/>
          </w:rPr>
          <w:t>前言</w:t>
        </w:r>
        <w:r>
          <w:tab/>
        </w:r>
        <w:r>
          <w:fldChar w:fldCharType="begin"/>
        </w:r>
        <w:r>
          <w:instrText xml:space="preserve"> PAGEREF _Toc15626 \h </w:instrText>
        </w:r>
        <w:r>
          <w:fldChar w:fldCharType="separate"/>
        </w:r>
        <w:r>
          <w:t>3</w:t>
        </w:r>
        <w:r>
          <w:fldChar w:fldCharType="end"/>
        </w:r>
      </w:hyperlink>
    </w:p>
    <w:p>
      <w:pPr>
        <w:pStyle w:val="TOC1"/>
        <w:tabs>
          <w:tab w:val="right" w:leader="dot" w:pos="8306"/>
        </w:tabs>
      </w:pPr>
      <w:hyperlink w:anchor="_Toc22239" w:history="1">
        <w:r>
          <w:rPr>
            <w:rFonts w:ascii="仿宋" w:eastAsia="仿宋" w:hAnsi="仿宋" w:cs="仿宋" w:hint="eastAsia"/>
            <w:lang w:eastAsia="zh-CN"/>
          </w:rPr>
          <w:t>一、贵金属合金项目土建工程</w:t>
        </w:r>
        <w:r>
          <w:tab/>
        </w:r>
        <w:r>
          <w:fldChar w:fldCharType="begin"/>
        </w:r>
        <w:r>
          <w:instrText xml:space="preserve"> PAGEREF _Toc22239 \h </w:instrText>
        </w:r>
        <w:r>
          <w:fldChar w:fldCharType="separate"/>
        </w:r>
        <w:r>
          <w:t>3</w:t>
        </w:r>
        <w:r>
          <w:fldChar w:fldCharType="end"/>
        </w:r>
      </w:hyperlink>
    </w:p>
    <w:p>
      <w:pPr>
        <w:pStyle w:val="TOC2"/>
        <w:tabs>
          <w:tab w:val="right" w:leader="dot" w:pos="8306"/>
        </w:tabs>
      </w:pPr>
      <w:hyperlink w:anchor="_Toc27283" w:history="1">
        <w:r>
          <w:rPr>
            <w:rFonts w:ascii="仿宋" w:eastAsia="仿宋" w:hAnsi="仿宋" w:cs="仿宋" w:hint="eastAsia"/>
            <w:lang w:eastAsia="zh-CN"/>
          </w:rPr>
          <w:t>(一)、建筑工程设计原则</w:t>
        </w:r>
        <w:r>
          <w:tab/>
        </w:r>
        <w:r>
          <w:fldChar w:fldCharType="begin"/>
        </w:r>
        <w:r>
          <w:instrText xml:space="preserve"> PAGEREF _Toc27283 \h </w:instrText>
        </w:r>
        <w:r>
          <w:fldChar w:fldCharType="separate"/>
        </w:r>
        <w:r>
          <w:t>3</w:t>
        </w:r>
        <w:r>
          <w:fldChar w:fldCharType="end"/>
        </w:r>
      </w:hyperlink>
    </w:p>
    <w:p>
      <w:pPr>
        <w:pStyle w:val="TOC2"/>
        <w:tabs>
          <w:tab w:val="right" w:leader="dot" w:pos="8306"/>
        </w:tabs>
      </w:pPr>
      <w:hyperlink w:anchor="_Toc3465" w:history="1">
        <w:r>
          <w:rPr>
            <w:rFonts w:ascii="仿宋" w:eastAsia="仿宋" w:hAnsi="仿宋" w:cs="仿宋" w:hint="eastAsia"/>
            <w:lang w:eastAsia="zh-CN"/>
          </w:rPr>
          <w:t>(二)、土建工程设计年限及安全等级</w:t>
        </w:r>
        <w:r>
          <w:tab/>
        </w:r>
        <w:r>
          <w:fldChar w:fldCharType="begin"/>
        </w:r>
        <w:r>
          <w:instrText xml:space="preserve"> PAGEREF _Toc3465 \h </w:instrText>
        </w:r>
        <w:r>
          <w:fldChar w:fldCharType="separate"/>
        </w:r>
        <w:r>
          <w:t>4</w:t>
        </w:r>
        <w:r>
          <w:fldChar w:fldCharType="end"/>
        </w:r>
      </w:hyperlink>
    </w:p>
    <w:p>
      <w:pPr>
        <w:pStyle w:val="TOC2"/>
        <w:tabs>
          <w:tab w:val="right" w:leader="dot" w:pos="8306"/>
        </w:tabs>
      </w:pPr>
      <w:hyperlink w:anchor="_Toc17762" w:history="1">
        <w:r>
          <w:rPr>
            <w:rFonts w:ascii="仿宋" w:eastAsia="仿宋" w:hAnsi="仿宋" w:cs="仿宋" w:hint="eastAsia"/>
            <w:lang w:eastAsia="zh-CN"/>
          </w:rPr>
          <w:t>(三)、建筑工程设计总体要求</w:t>
        </w:r>
        <w:r>
          <w:tab/>
        </w:r>
        <w:r>
          <w:fldChar w:fldCharType="begin"/>
        </w:r>
        <w:r>
          <w:instrText xml:space="preserve"> PAGEREF _Toc17762 \h </w:instrText>
        </w:r>
        <w:r>
          <w:fldChar w:fldCharType="separate"/>
        </w:r>
        <w:r>
          <w:t>5</w:t>
        </w:r>
        <w:r>
          <w:fldChar w:fldCharType="end"/>
        </w:r>
      </w:hyperlink>
    </w:p>
    <w:p>
      <w:pPr>
        <w:pStyle w:val="TOC2"/>
        <w:tabs>
          <w:tab w:val="right" w:leader="dot" w:pos="8306"/>
        </w:tabs>
      </w:pPr>
      <w:hyperlink w:anchor="_Toc19163" w:history="1">
        <w:r>
          <w:rPr>
            <w:rFonts w:ascii="仿宋" w:eastAsia="仿宋" w:hAnsi="仿宋" w:cs="仿宋" w:hint="eastAsia"/>
            <w:lang w:eastAsia="zh-CN"/>
          </w:rPr>
          <w:t>(四)、土建工程建设指标</w:t>
        </w:r>
        <w:r>
          <w:tab/>
        </w:r>
        <w:r>
          <w:fldChar w:fldCharType="begin"/>
        </w:r>
        <w:r>
          <w:instrText xml:space="preserve"> PAGEREF _Toc19163 \h </w:instrText>
        </w:r>
        <w:r>
          <w:fldChar w:fldCharType="separate"/>
        </w:r>
        <w:r>
          <w:t>6</w:t>
        </w:r>
        <w:r>
          <w:fldChar w:fldCharType="end"/>
        </w:r>
      </w:hyperlink>
    </w:p>
    <w:p>
      <w:pPr>
        <w:pStyle w:val="TOC1"/>
        <w:tabs>
          <w:tab w:val="right" w:leader="dot" w:pos="8306"/>
        </w:tabs>
      </w:pPr>
      <w:hyperlink w:anchor="_Toc17882" w:history="1">
        <w:r>
          <w:rPr>
            <w:rFonts w:ascii="仿宋" w:eastAsia="仿宋" w:hAnsi="仿宋" w:cs="仿宋" w:hint="eastAsia"/>
            <w:lang w:eastAsia="zh-CN"/>
          </w:rPr>
          <w:t>二、贵金属合金项目概论</w:t>
        </w:r>
        <w:r>
          <w:tab/>
        </w:r>
        <w:r>
          <w:fldChar w:fldCharType="begin"/>
        </w:r>
        <w:r>
          <w:instrText xml:space="preserve"> PAGEREF _Toc17882 \h </w:instrText>
        </w:r>
        <w:r>
          <w:fldChar w:fldCharType="separate"/>
        </w:r>
        <w:r>
          <w:t>6</w:t>
        </w:r>
        <w:r>
          <w:fldChar w:fldCharType="end"/>
        </w:r>
      </w:hyperlink>
    </w:p>
    <w:p>
      <w:pPr>
        <w:pStyle w:val="TOC2"/>
        <w:tabs>
          <w:tab w:val="right" w:leader="dot" w:pos="8306"/>
        </w:tabs>
      </w:pPr>
      <w:hyperlink w:anchor="_Toc15181" w:history="1">
        <w:r>
          <w:rPr>
            <w:rFonts w:ascii="仿宋" w:eastAsia="仿宋" w:hAnsi="仿宋" w:cs="仿宋" w:hint="eastAsia"/>
            <w:lang w:eastAsia="zh-CN"/>
          </w:rPr>
          <w:t>(一)、贵金属合金项目概况</w:t>
        </w:r>
        <w:r>
          <w:tab/>
        </w:r>
        <w:r>
          <w:fldChar w:fldCharType="begin"/>
        </w:r>
        <w:r>
          <w:instrText xml:space="preserve"> PAGEREF _Toc15181 \h </w:instrText>
        </w:r>
        <w:r>
          <w:fldChar w:fldCharType="separate"/>
        </w:r>
        <w:r>
          <w:t>6</w:t>
        </w:r>
        <w:r>
          <w:fldChar w:fldCharType="end"/>
        </w:r>
      </w:hyperlink>
    </w:p>
    <w:p>
      <w:pPr>
        <w:pStyle w:val="TOC2"/>
        <w:tabs>
          <w:tab w:val="right" w:leader="dot" w:pos="8306"/>
        </w:tabs>
      </w:pPr>
      <w:hyperlink w:anchor="_Toc19856" w:history="1">
        <w:r>
          <w:rPr>
            <w:rFonts w:ascii="仿宋" w:eastAsia="仿宋" w:hAnsi="仿宋" w:cs="仿宋" w:hint="eastAsia"/>
            <w:lang w:eastAsia="zh-CN"/>
          </w:rPr>
          <w:t>(二)、贵金属合金项目目标</w:t>
        </w:r>
        <w:r>
          <w:tab/>
        </w:r>
        <w:r>
          <w:fldChar w:fldCharType="begin"/>
        </w:r>
        <w:r>
          <w:instrText xml:space="preserve"> PAGEREF _Toc19856 \h </w:instrText>
        </w:r>
        <w:r>
          <w:fldChar w:fldCharType="separate"/>
        </w:r>
        <w:r>
          <w:t>9</w:t>
        </w:r>
        <w:r>
          <w:fldChar w:fldCharType="end"/>
        </w:r>
      </w:hyperlink>
    </w:p>
    <w:p>
      <w:pPr>
        <w:pStyle w:val="TOC2"/>
        <w:tabs>
          <w:tab w:val="right" w:leader="dot" w:pos="8306"/>
        </w:tabs>
      </w:pPr>
      <w:hyperlink w:anchor="_Toc3358" w:history="1">
        <w:r>
          <w:rPr>
            <w:rFonts w:ascii="仿宋" w:eastAsia="仿宋" w:hAnsi="仿宋" w:cs="仿宋" w:hint="eastAsia"/>
            <w:lang w:eastAsia="zh-CN"/>
          </w:rPr>
          <w:t>(三)、贵金属合金项目提出的理由</w:t>
        </w:r>
        <w:r>
          <w:tab/>
        </w:r>
        <w:r>
          <w:fldChar w:fldCharType="begin"/>
        </w:r>
        <w:r>
          <w:instrText xml:space="preserve"> PAGEREF _Toc3358 \h </w:instrText>
        </w:r>
        <w:r>
          <w:fldChar w:fldCharType="separate"/>
        </w:r>
        <w:r>
          <w:t>9</w:t>
        </w:r>
        <w:r>
          <w:fldChar w:fldCharType="end"/>
        </w:r>
      </w:hyperlink>
    </w:p>
    <w:p>
      <w:pPr>
        <w:pStyle w:val="TOC2"/>
        <w:tabs>
          <w:tab w:val="right" w:leader="dot" w:pos="8306"/>
        </w:tabs>
      </w:pPr>
      <w:hyperlink w:anchor="_Toc16610" w:history="1">
        <w:r>
          <w:rPr>
            <w:rFonts w:ascii="仿宋" w:eastAsia="仿宋" w:hAnsi="仿宋" w:cs="仿宋" w:hint="eastAsia"/>
            <w:lang w:eastAsia="zh-CN"/>
          </w:rPr>
          <w:t>(四)、贵金属合金项目意义</w:t>
        </w:r>
        <w:r>
          <w:tab/>
        </w:r>
        <w:r>
          <w:fldChar w:fldCharType="begin"/>
        </w:r>
        <w:r>
          <w:instrText xml:space="preserve"> PAGEREF _Toc16610 \h </w:instrText>
        </w:r>
        <w:r>
          <w:fldChar w:fldCharType="separate"/>
        </w:r>
        <w:r>
          <w:t>11</w:t>
        </w:r>
        <w:r>
          <w:fldChar w:fldCharType="end"/>
        </w:r>
      </w:hyperlink>
    </w:p>
    <w:p>
      <w:pPr>
        <w:pStyle w:val="TOC2"/>
        <w:tabs>
          <w:tab w:val="right" w:leader="dot" w:pos="8306"/>
        </w:tabs>
      </w:pPr>
      <w:hyperlink w:anchor="_Toc3586" w:history="1">
        <w:r>
          <w:rPr>
            <w:rFonts w:ascii="仿宋" w:eastAsia="仿宋" w:hAnsi="仿宋" w:cs="仿宋" w:hint="eastAsia"/>
            <w:lang w:eastAsia="zh-CN"/>
          </w:rPr>
          <w:t>(五)、贵金属合金项目背景</w:t>
        </w:r>
        <w:r>
          <w:tab/>
        </w:r>
        <w:r>
          <w:fldChar w:fldCharType="begin"/>
        </w:r>
        <w:r>
          <w:instrText xml:space="preserve"> PAGEREF _Toc3586 \h </w:instrText>
        </w:r>
        <w:r>
          <w:fldChar w:fldCharType="separate"/>
        </w:r>
        <w:r>
          <w:t>12</w:t>
        </w:r>
        <w:r>
          <w:fldChar w:fldCharType="end"/>
        </w:r>
      </w:hyperlink>
    </w:p>
    <w:p>
      <w:pPr>
        <w:pStyle w:val="TOC1"/>
        <w:tabs>
          <w:tab w:val="right" w:leader="dot" w:pos="8306"/>
        </w:tabs>
      </w:pPr>
      <w:hyperlink w:anchor="_Toc28239" w:history="1">
        <w:r>
          <w:rPr>
            <w:rFonts w:ascii="仿宋" w:eastAsia="仿宋" w:hAnsi="仿宋" w:cs="仿宋" w:hint="eastAsia"/>
            <w:lang w:eastAsia="zh-CN"/>
          </w:rPr>
          <w:t>三、贵金属合金项目建设背景及必要性分析</w:t>
        </w:r>
        <w:r>
          <w:tab/>
        </w:r>
        <w:r>
          <w:fldChar w:fldCharType="begin"/>
        </w:r>
        <w:r>
          <w:instrText xml:space="preserve"> PAGEREF _Toc28239 \h </w:instrText>
        </w:r>
        <w:r>
          <w:fldChar w:fldCharType="separate"/>
        </w:r>
        <w:r>
          <w:t>13</w:t>
        </w:r>
        <w:r>
          <w:fldChar w:fldCharType="end"/>
        </w:r>
      </w:hyperlink>
    </w:p>
    <w:p>
      <w:pPr>
        <w:pStyle w:val="TOC2"/>
        <w:tabs>
          <w:tab w:val="right" w:leader="dot" w:pos="8306"/>
        </w:tabs>
      </w:pPr>
      <w:hyperlink w:anchor="_Toc13198" w:history="1">
        <w:r>
          <w:rPr>
            <w:rFonts w:ascii="仿宋" w:eastAsia="仿宋" w:hAnsi="仿宋" w:cs="仿宋" w:hint="eastAsia"/>
            <w:lang w:eastAsia="zh-CN"/>
          </w:rPr>
          <w:t>(一)、贵金属合金项目背景分析</w:t>
        </w:r>
        <w:r>
          <w:tab/>
        </w:r>
        <w:r>
          <w:fldChar w:fldCharType="begin"/>
        </w:r>
        <w:r>
          <w:instrText xml:space="preserve"> PAGEREF _Toc13198 \h </w:instrText>
        </w:r>
        <w:r>
          <w:fldChar w:fldCharType="separate"/>
        </w:r>
        <w:r>
          <w:t>13</w:t>
        </w:r>
        <w:r>
          <w:fldChar w:fldCharType="end"/>
        </w:r>
      </w:hyperlink>
    </w:p>
    <w:p>
      <w:pPr>
        <w:pStyle w:val="TOC2"/>
        <w:tabs>
          <w:tab w:val="right" w:leader="dot" w:pos="8306"/>
        </w:tabs>
      </w:pPr>
      <w:hyperlink w:anchor="_Toc14794" w:history="1">
        <w:r>
          <w:rPr>
            <w:rFonts w:ascii="仿宋" w:eastAsia="仿宋" w:hAnsi="仿宋" w:cs="仿宋" w:hint="eastAsia"/>
            <w:lang w:eastAsia="zh-CN"/>
          </w:rPr>
          <w:t>(二)、贵金属合金项目建设必要性分析</w:t>
        </w:r>
        <w:r>
          <w:tab/>
        </w:r>
        <w:r>
          <w:fldChar w:fldCharType="begin"/>
        </w:r>
        <w:r>
          <w:instrText xml:space="preserve"> PAGEREF _Toc14794 \h </w:instrText>
        </w:r>
        <w:r>
          <w:fldChar w:fldCharType="separate"/>
        </w:r>
        <w:r>
          <w:t>15</w:t>
        </w:r>
        <w:r>
          <w:fldChar w:fldCharType="end"/>
        </w:r>
      </w:hyperlink>
    </w:p>
    <w:p>
      <w:pPr>
        <w:pStyle w:val="TOC1"/>
        <w:tabs>
          <w:tab w:val="right" w:leader="dot" w:pos="8306"/>
        </w:tabs>
      </w:pPr>
      <w:hyperlink w:anchor="_Toc19418" w:history="1">
        <w:r>
          <w:rPr>
            <w:rFonts w:ascii="仿宋" w:eastAsia="仿宋" w:hAnsi="仿宋" w:cs="仿宋" w:hint="eastAsia"/>
            <w:lang w:eastAsia="zh-CN"/>
          </w:rPr>
          <w:t>四、产品规划分析</w:t>
        </w:r>
        <w:r>
          <w:tab/>
        </w:r>
        <w:r>
          <w:fldChar w:fldCharType="begin"/>
        </w:r>
        <w:r>
          <w:instrText xml:space="preserve"> PAGEREF _Toc19418 \h </w:instrText>
        </w:r>
        <w:r>
          <w:fldChar w:fldCharType="separate"/>
        </w:r>
        <w:r>
          <w:t>16</w:t>
        </w:r>
        <w:r>
          <w:fldChar w:fldCharType="end"/>
        </w:r>
      </w:hyperlink>
    </w:p>
    <w:p>
      <w:pPr>
        <w:pStyle w:val="TOC2"/>
        <w:tabs>
          <w:tab w:val="right" w:leader="dot" w:pos="8306"/>
        </w:tabs>
      </w:pPr>
      <w:hyperlink w:anchor="_Toc29523" w:history="1">
        <w:r>
          <w:rPr>
            <w:rFonts w:ascii="仿宋" w:eastAsia="仿宋" w:hAnsi="仿宋" w:cs="仿宋" w:hint="eastAsia"/>
            <w:lang w:eastAsia="zh-CN"/>
          </w:rPr>
          <w:t>(一)、产品规划</w:t>
        </w:r>
        <w:r>
          <w:tab/>
        </w:r>
        <w:r>
          <w:fldChar w:fldCharType="begin"/>
        </w:r>
        <w:r>
          <w:instrText xml:space="preserve"> PAGEREF _Toc29523 \h </w:instrText>
        </w:r>
        <w:r>
          <w:fldChar w:fldCharType="separate"/>
        </w:r>
        <w:r>
          <w:t>16</w:t>
        </w:r>
        <w:r>
          <w:fldChar w:fldCharType="end"/>
        </w:r>
      </w:hyperlink>
    </w:p>
    <w:p>
      <w:pPr>
        <w:pStyle w:val="TOC2"/>
        <w:tabs>
          <w:tab w:val="right" w:leader="dot" w:pos="8306"/>
        </w:tabs>
      </w:pPr>
      <w:hyperlink w:anchor="_Toc16411" w:history="1">
        <w:r>
          <w:rPr>
            <w:rFonts w:ascii="仿宋" w:eastAsia="仿宋" w:hAnsi="仿宋" w:cs="仿宋" w:hint="eastAsia"/>
            <w:lang w:eastAsia="zh-CN"/>
          </w:rPr>
          <w:t>(二)、建设规模</w:t>
        </w:r>
        <w:r>
          <w:tab/>
        </w:r>
        <w:r>
          <w:fldChar w:fldCharType="begin"/>
        </w:r>
        <w:r>
          <w:instrText xml:space="preserve"> PAGEREF _Toc16411 \h </w:instrText>
        </w:r>
        <w:r>
          <w:fldChar w:fldCharType="separate"/>
        </w:r>
        <w:r>
          <w:t>17</w:t>
        </w:r>
        <w:r>
          <w:fldChar w:fldCharType="end"/>
        </w:r>
      </w:hyperlink>
    </w:p>
    <w:p>
      <w:pPr>
        <w:pStyle w:val="TOC1"/>
        <w:tabs>
          <w:tab w:val="right" w:leader="dot" w:pos="8306"/>
        </w:tabs>
      </w:pPr>
      <w:hyperlink w:anchor="_Toc15257" w:history="1">
        <w:r>
          <w:rPr>
            <w:rFonts w:ascii="仿宋" w:eastAsia="仿宋" w:hAnsi="仿宋" w:cs="仿宋" w:hint="eastAsia"/>
            <w:lang w:eastAsia="zh-CN"/>
          </w:rPr>
          <w:t>五、贵金属合金项目危机管理</w:t>
        </w:r>
        <w:r>
          <w:tab/>
        </w:r>
        <w:r>
          <w:fldChar w:fldCharType="begin"/>
        </w:r>
        <w:r>
          <w:instrText xml:space="preserve"> PAGEREF _Toc15257 \h </w:instrText>
        </w:r>
        <w:r>
          <w:fldChar w:fldCharType="separate"/>
        </w:r>
        <w:r>
          <w:t>18</w:t>
        </w:r>
        <w:r>
          <w:fldChar w:fldCharType="end"/>
        </w:r>
      </w:hyperlink>
    </w:p>
    <w:p>
      <w:pPr>
        <w:pStyle w:val="TOC2"/>
        <w:tabs>
          <w:tab w:val="right" w:leader="dot" w:pos="8306"/>
        </w:tabs>
      </w:pPr>
      <w:hyperlink w:anchor="_Toc24915" w:history="1">
        <w:r>
          <w:rPr>
            <w:rFonts w:ascii="仿宋" w:eastAsia="仿宋" w:hAnsi="仿宋" w:cs="仿宋" w:hint="eastAsia"/>
            <w:lang w:eastAsia="zh-CN"/>
          </w:rPr>
          <w:t>(一)、危机预警与识别</w:t>
        </w:r>
        <w:r>
          <w:tab/>
        </w:r>
        <w:r>
          <w:fldChar w:fldCharType="begin"/>
        </w:r>
        <w:r>
          <w:instrText xml:space="preserve"> PAGEREF _Toc24915 \h </w:instrText>
        </w:r>
        <w:r>
          <w:fldChar w:fldCharType="separate"/>
        </w:r>
        <w:r>
          <w:t>18</w:t>
        </w:r>
        <w:r>
          <w:fldChar w:fldCharType="end"/>
        </w:r>
      </w:hyperlink>
    </w:p>
    <w:p>
      <w:pPr>
        <w:pStyle w:val="TOC2"/>
        <w:tabs>
          <w:tab w:val="right" w:leader="dot" w:pos="8306"/>
        </w:tabs>
      </w:pPr>
      <w:hyperlink w:anchor="_Toc11893" w:history="1">
        <w:r>
          <w:rPr>
            <w:rFonts w:ascii="仿宋" w:eastAsia="仿宋" w:hAnsi="仿宋" w:cs="仿宋" w:hint="eastAsia"/>
            <w:lang w:eastAsia="zh-CN"/>
          </w:rPr>
          <w:t>(二)、危机应对与恢复</w:t>
        </w:r>
        <w:r>
          <w:tab/>
        </w:r>
        <w:r>
          <w:fldChar w:fldCharType="begin"/>
        </w:r>
        <w:r>
          <w:instrText xml:space="preserve"> PAGEREF _Toc11893 \h </w:instrText>
        </w:r>
        <w:r>
          <w:fldChar w:fldCharType="separate"/>
        </w:r>
        <w:r>
          <w:t>19</w:t>
        </w:r>
        <w:r>
          <w:fldChar w:fldCharType="end"/>
        </w:r>
      </w:hyperlink>
    </w:p>
    <w:p>
      <w:pPr>
        <w:pStyle w:val="TOC1"/>
        <w:tabs>
          <w:tab w:val="right" w:leader="dot" w:pos="8306"/>
        </w:tabs>
      </w:pPr>
      <w:hyperlink w:anchor="_Toc14156" w:history="1">
        <w:r>
          <w:rPr>
            <w:rFonts w:ascii="仿宋" w:eastAsia="仿宋" w:hAnsi="仿宋" w:cs="仿宋" w:hint="eastAsia"/>
            <w:lang w:eastAsia="zh-CN"/>
          </w:rPr>
          <w:t>六、贵金属合金项目文档管理</w:t>
        </w:r>
        <w:r>
          <w:tab/>
        </w:r>
        <w:r>
          <w:fldChar w:fldCharType="begin"/>
        </w:r>
        <w:r>
          <w:instrText xml:space="preserve"> PAGEREF _Toc14156 \h </w:instrText>
        </w:r>
        <w:r>
          <w:fldChar w:fldCharType="separate"/>
        </w:r>
        <w:r>
          <w:t>20</w:t>
        </w:r>
        <w:r>
          <w:fldChar w:fldCharType="end"/>
        </w:r>
      </w:hyperlink>
    </w:p>
    <w:p>
      <w:pPr>
        <w:pStyle w:val="TOC2"/>
        <w:tabs>
          <w:tab w:val="right" w:leader="dot" w:pos="8306"/>
        </w:tabs>
      </w:pPr>
      <w:hyperlink w:anchor="_Toc2688" w:history="1">
        <w:r>
          <w:rPr>
            <w:rFonts w:ascii="仿宋" w:eastAsia="仿宋" w:hAnsi="仿宋" w:cs="仿宋" w:hint="eastAsia"/>
            <w:lang w:eastAsia="zh-CN"/>
          </w:rPr>
          <w:t>(一)、文档编制与审查</w:t>
        </w:r>
        <w:r>
          <w:tab/>
        </w:r>
        <w:r>
          <w:fldChar w:fldCharType="begin"/>
        </w:r>
        <w:r>
          <w:instrText xml:space="preserve"> PAGEREF _Toc2688 \h </w:instrText>
        </w:r>
        <w:r>
          <w:fldChar w:fldCharType="separate"/>
        </w:r>
        <w:r>
          <w:t>20</w:t>
        </w:r>
        <w:r>
          <w:fldChar w:fldCharType="end"/>
        </w:r>
      </w:hyperlink>
    </w:p>
    <w:p>
      <w:pPr>
        <w:pStyle w:val="TOC2"/>
        <w:tabs>
          <w:tab w:val="right" w:leader="dot" w:pos="8306"/>
        </w:tabs>
      </w:pPr>
      <w:hyperlink w:anchor="_Toc19562" w:history="1">
        <w:r>
          <w:rPr>
            <w:rFonts w:ascii="仿宋" w:eastAsia="仿宋" w:hAnsi="仿宋" w:cs="仿宋" w:hint="eastAsia"/>
            <w:lang w:eastAsia="zh-CN"/>
          </w:rPr>
          <w:t>(二)、文档发布与分发</w:t>
        </w:r>
        <w:r>
          <w:tab/>
        </w:r>
        <w:r>
          <w:fldChar w:fldCharType="begin"/>
        </w:r>
        <w:r>
          <w:instrText xml:space="preserve"> PAGEREF _Toc19562 \h </w:instrText>
        </w:r>
        <w:r>
          <w:fldChar w:fldCharType="separate"/>
        </w:r>
        <w:r>
          <w:t>22</w:t>
        </w:r>
        <w:r>
          <w:fldChar w:fldCharType="end"/>
        </w:r>
      </w:hyperlink>
    </w:p>
    <w:p>
      <w:pPr>
        <w:pStyle w:val="TOC2"/>
        <w:tabs>
          <w:tab w:val="right" w:leader="dot" w:pos="8306"/>
        </w:tabs>
      </w:pPr>
      <w:hyperlink w:anchor="_Toc1552" w:history="1">
        <w:r>
          <w:rPr>
            <w:rFonts w:ascii="仿宋" w:eastAsia="仿宋" w:hAnsi="仿宋" w:cs="仿宋" w:hint="eastAsia"/>
            <w:lang w:eastAsia="zh-CN"/>
          </w:rPr>
          <w:t>(三)、文档存档与归档</w:t>
        </w:r>
        <w:r>
          <w:tab/>
        </w:r>
        <w:r>
          <w:fldChar w:fldCharType="begin"/>
        </w:r>
        <w:r>
          <w:instrText xml:space="preserve"> PAGEREF _Toc1552 \h </w:instrText>
        </w:r>
        <w:r>
          <w:fldChar w:fldCharType="separate"/>
        </w:r>
        <w:r>
          <w:t>22</w:t>
        </w:r>
        <w:r>
          <w:fldChar w:fldCharType="end"/>
        </w:r>
      </w:hyperlink>
    </w:p>
    <w:p>
      <w:pPr>
        <w:pStyle w:val="TOC1"/>
        <w:tabs>
          <w:tab w:val="right" w:leader="dot" w:pos="8306"/>
        </w:tabs>
      </w:pPr>
      <w:hyperlink w:anchor="_Toc1310" w:history="1">
        <w:r>
          <w:rPr>
            <w:rFonts w:ascii="仿宋" w:eastAsia="仿宋" w:hAnsi="仿宋" w:cs="仿宋" w:hint="eastAsia"/>
            <w:lang w:eastAsia="zh-CN"/>
          </w:rPr>
          <w:t>七、贵金属合金项目财务管理</w:t>
        </w:r>
        <w:r>
          <w:tab/>
        </w:r>
        <w:r>
          <w:fldChar w:fldCharType="begin"/>
        </w:r>
        <w:r>
          <w:instrText xml:space="preserve"> PAGEREF _Toc1310 \h </w:instrText>
        </w:r>
        <w:r>
          <w:fldChar w:fldCharType="separate"/>
        </w:r>
        <w:r>
          <w:t>24</w:t>
        </w:r>
        <w:r>
          <w:fldChar w:fldCharType="end"/>
        </w:r>
      </w:hyperlink>
    </w:p>
    <w:p>
      <w:pPr>
        <w:pStyle w:val="TOC2"/>
        <w:tabs>
          <w:tab w:val="right" w:leader="dot" w:pos="8306"/>
        </w:tabs>
      </w:pPr>
      <w:hyperlink w:anchor="_Toc17759" w:history="1">
        <w:r>
          <w:rPr>
            <w:rFonts w:ascii="仿宋" w:eastAsia="仿宋" w:hAnsi="仿宋" w:cs="仿宋" w:hint="eastAsia"/>
            <w:lang w:eastAsia="zh-CN"/>
          </w:rPr>
          <w:t>(一)、资金需求大</w:t>
        </w:r>
        <w:r>
          <w:tab/>
        </w:r>
        <w:r>
          <w:fldChar w:fldCharType="begin"/>
        </w:r>
        <w:r>
          <w:instrText xml:space="preserve"> PAGEREF _Toc17759 \h </w:instrText>
        </w:r>
        <w:r>
          <w:fldChar w:fldCharType="separate"/>
        </w:r>
        <w:r>
          <w:t>24</w:t>
        </w:r>
        <w:r>
          <w:fldChar w:fldCharType="end"/>
        </w:r>
      </w:hyperlink>
    </w:p>
    <w:p>
      <w:pPr>
        <w:pStyle w:val="TOC2"/>
        <w:tabs>
          <w:tab w:val="right" w:leader="dot" w:pos="8306"/>
        </w:tabs>
      </w:pPr>
      <w:hyperlink w:anchor="_Toc18443" w:history="1">
        <w:r>
          <w:rPr>
            <w:rFonts w:ascii="仿宋" w:eastAsia="仿宋" w:hAnsi="仿宋" w:cs="仿宋" w:hint="eastAsia"/>
            <w:lang w:eastAsia="zh-CN"/>
          </w:rPr>
          <w:t>(二)、研发周期长</w:t>
        </w:r>
        <w:r>
          <w:tab/>
        </w:r>
        <w:r>
          <w:fldChar w:fldCharType="begin"/>
        </w:r>
        <w:r>
          <w:instrText xml:space="preserve"> PAGEREF _Toc18443 \h </w:instrText>
        </w:r>
        <w:r>
          <w:fldChar w:fldCharType="separate"/>
        </w:r>
        <w:r>
          <w:t>25</w:t>
        </w:r>
        <w:r>
          <w:fldChar w:fldCharType="end"/>
        </w:r>
      </w:hyperlink>
    </w:p>
    <w:p>
      <w:pPr>
        <w:pStyle w:val="TOC2"/>
        <w:tabs>
          <w:tab w:val="right" w:leader="dot" w:pos="8306"/>
        </w:tabs>
      </w:pPr>
      <w:hyperlink w:anchor="_Toc17067" w:history="1">
        <w:r>
          <w:rPr>
            <w:rFonts w:ascii="仿宋" w:eastAsia="仿宋" w:hAnsi="仿宋" w:cs="仿宋" w:hint="eastAsia"/>
            <w:lang w:eastAsia="zh-CN"/>
          </w:rPr>
          <w:t>(三)、市场风险大</w:t>
        </w:r>
        <w:r>
          <w:tab/>
        </w:r>
        <w:r>
          <w:fldChar w:fldCharType="begin"/>
        </w:r>
        <w:r>
          <w:instrText xml:space="preserve"> PAGEREF _Toc17067 \h </w:instrText>
        </w:r>
        <w:r>
          <w:fldChar w:fldCharType="separate"/>
        </w:r>
        <w:r>
          <w:t>26</w:t>
        </w:r>
        <w:r>
          <w:fldChar w:fldCharType="end"/>
        </w:r>
      </w:hyperlink>
    </w:p>
    <w:p>
      <w:pPr>
        <w:pStyle w:val="TOC2"/>
        <w:tabs>
          <w:tab w:val="right" w:leader="dot" w:pos="8306"/>
        </w:tabs>
      </w:pPr>
      <w:hyperlink w:anchor="_Toc9231" w:history="1">
        <w:r>
          <w:rPr>
            <w:rFonts w:ascii="仿宋" w:eastAsia="仿宋" w:hAnsi="仿宋" w:cs="仿宋" w:hint="eastAsia"/>
            <w:lang w:eastAsia="zh-CN"/>
          </w:rPr>
          <w:t>(四)、利润率高</w:t>
        </w:r>
        <w:r>
          <w:tab/>
        </w:r>
        <w:r>
          <w:fldChar w:fldCharType="begin"/>
        </w:r>
        <w:r>
          <w:instrText xml:space="preserve"> PAGEREF _Toc9231 \h </w:instrText>
        </w:r>
        <w:r>
          <w:fldChar w:fldCharType="separate"/>
        </w:r>
        <w:r>
          <w:t>29</w:t>
        </w:r>
        <w:r>
          <w:fldChar w:fldCharType="end"/>
        </w:r>
      </w:hyperlink>
    </w:p>
    <w:p>
      <w:pPr>
        <w:pStyle w:val="TOC1"/>
        <w:tabs>
          <w:tab w:val="right" w:leader="dot" w:pos="8306"/>
        </w:tabs>
      </w:pPr>
      <w:hyperlink w:anchor="_Toc16523" w:history="1">
        <w:r>
          <w:rPr>
            <w:rFonts w:ascii="仿宋" w:eastAsia="仿宋" w:hAnsi="仿宋" w:cs="仿宋" w:hint="eastAsia"/>
            <w:lang w:eastAsia="zh-CN"/>
          </w:rPr>
          <w:t>八、贵金属合金项目计划安排</w:t>
        </w:r>
        <w:r>
          <w:tab/>
        </w:r>
        <w:r>
          <w:fldChar w:fldCharType="begin"/>
        </w:r>
        <w:r>
          <w:instrText xml:space="preserve"> PAGEREF _Toc16523 \h </w:instrText>
        </w:r>
        <w:r>
          <w:fldChar w:fldCharType="separate"/>
        </w:r>
        <w:r>
          <w:t>31</w:t>
        </w:r>
        <w:r>
          <w:fldChar w:fldCharType="end"/>
        </w:r>
      </w:hyperlink>
    </w:p>
    <w:p>
      <w:pPr>
        <w:pStyle w:val="TOC2"/>
        <w:tabs>
          <w:tab w:val="right" w:leader="dot" w:pos="8306"/>
        </w:tabs>
      </w:pPr>
      <w:hyperlink w:anchor="_Toc19405" w:history="1">
        <w:r>
          <w:rPr>
            <w:rFonts w:ascii="仿宋" w:eastAsia="仿宋" w:hAnsi="仿宋" w:cs="仿宋" w:hint="eastAsia"/>
            <w:lang w:eastAsia="zh-CN"/>
          </w:rPr>
          <w:t>(一)、建设周期</w:t>
        </w:r>
        <w:r>
          <w:tab/>
        </w:r>
        <w:r>
          <w:fldChar w:fldCharType="begin"/>
        </w:r>
        <w:r>
          <w:instrText xml:space="preserve"> PAGEREF _Toc19405 \h </w:instrText>
        </w:r>
        <w:r>
          <w:fldChar w:fldCharType="separate"/>
        </w:r>
        <w:r>
          <w:t>31</w:t>
        </w:r>
        <w:r>
          <w:fldChar w:fldCharType="end"/>
        </w:r>
      </w:hyperlink>
    </w:p>
    <w:p>
      <w:pPr>
        <w:pStyle w:val="TOC2"/>
        <w:tabs>
          <w:tab w:val="right" w:leader="dot" w:pos="8306"/>
        </w:tabs>
      </w:pPr>
      <w:hyperlink w:anchor="_Toc24536" w:history="1">
        <w:r>
          <w:rPr>
            <w:rFonts w:ascii="仿宋" w:eastAsia="仿宋" w:hAnsi="仿宋" w:cs="仿宋" w:hint="eastAsia"/>
            <w:lang w:eastAsia="zh-CN"/>
          </w:rPr>
          <w:t>(二)、建设进度</w:t>
        </w:r>
        <w:r>
          <w:tab/>
        </w:r>
        <w:r>
          <w:fldChar w:fldCharType="begin"/>
        </w:r>
        <w:r>
          <w:instrText xml:space="preserve"> PAGEREF _Toc24536 \h </w:instrText>
        </w:r>
        <w:r>
          <w:fldChar w:fldCharType="separate"/>
        </w:r>
        <w:r>
          <w:t>31</w:t>
        </w:r>
        <w:r>
          <w:fldChar w:fldCharType="end"/>
        </w:r>
      </w:hyperlink>
    </w:p>
    <w:p>
      <w:pPr>
        <w:pStyle w:val="TOC2"/>
        <w:tabs>
          <w:tab w:val="right" w:leader="dot" w:pos="8306"/>
        </w:tabs>
      </w:pPr>
      <w:hyperlink w:anchor="_Toc14966" w:history="1">
        <w:r>
          <w:rPr>
            <w:rFonts w:ascii="仿宋" w:eastAsia="仿宋" w:hAnsi="仿宋" w:cs="仿宋" w:hint="eastAsia"/>
            <w:lang w:eastAsia="zh-CN"/>
          </w:rPr>
          <w:t>(三)、进度安排注意事项</w:t>
        </w:r>
        <w:r>
          <w:tab/>
        </w:r>
        <w:r>
          <w:fldChar w:fldCharType="begin"/>
        </w:r>
        <w:r>
          <w:instrText xml:space="preserve"> PAGEREF _Toc14966 \h </w:instrText>
        </w:r>
        <w:r>
          <w:fldChar w:fldCharType="separate"/>
        </w:r>
        <w:r>
          <w:t>32</w:t>
        </w:r>
        <w:r>
          <w:fldChar w:fldCharType="end"/>
        </w:r>
      </w:hyperlink>
    </w:p>
    <w:p>
      <w:pPr>
        <w:pStyle w:val="TOC2"/>
        <w:tabs>
          <w:tab w:val="right" w:leader="dot" w:pos="8306"/>
        </w:tabs>
      </w:pPr>
      <w:hyperlink w:anchor="_Toc32207" w:history="1">
        <w:r>
          <w:rPr>
            <w:rFonts w:ascii="仿宋" w:eastAsia="仿宋" w:hAnsi="仿宋" w:cs="仿宋" w:hint="eastAsia"/>
            <w:lang w:eastAsia="zh-CN"/>
          </w:rPr>
          <w:t>(四)、人力资源配置</w:t>
        </w:r>
        <w:r>
          <w:tab/>
        </w:r>
        <w:r>
          <w:fldChar w:fldCharType="begin"/>
        </w:r>
        <w:r>
          <w:instrText xml:space="preserve"> PAGEREF _Toc32207 \h </w:instrText>
        </w:r>
        <w:r>
          <w:fldChar w:fldCharType="separate"/>
        </w:r>
        <w:r>
          <w:t>34</w:t>
        </w:r>
        <w:r>
          <w:fldChar w:fldCharType="end"/>
        </w:r>
      </w:hyperlink>
    </w:p>
    <w:p>
      <w:pPr>
        <w:pStyle w:val="TOC1"/>
        <w:tabs>
          <w:tab w:val="right" w:leader="dot" w:pos="8306"/>
        </w:tabs>
      </w:pPr>
      <w:hyperlink w:anchor="_Toc13276" w:history="1">
        <w:r>
          <w:rPr>
            <w:rFonts w:ascii="仿宋" w:eastAsia="仿宋" w:hAnsi="仿宋" w:cs="仿宋" w:hint="eastAsia"/>
            <w:lang w:eastAsia="zh-CN"/>
          </w:rPr>
          <w:t>九、贵金属合金项目经营效益</w:t>
        </w:r>
        <w:r>
          <w:tab/>
        </w:r>
        <w:r>
          <w:fldChar w:fldCharType="begin"/>
        </w:r>
        <w:r>
          <w:instrText xml:space="preserve"> PAGEREF _Toc13276 \h </w:instrText>
        </w:r>
        <w:r>
          <w:fldChar w:fldCharType="separate"/>
        </w:r>
        <w:r>
          <w:t>35</w:t>
        </w:r>
        <w:r>
          <w:fldChar w:fldCharType="end"/>
        </w:r>
      </w:hyperlink>
    </w:p>
    <w:p>
      <w:pPr>
        <w:pStyle w:val="TOC2"/>
        <w:tabs>
          <w:tab w:val="right" w:leader="dot" w:pos="8306"/>
        </w:tabs>
      </w:pPr>
      <w:hyperlink w:anchor="_Toc25691" w:history="1">
        <w:r>
          <w:rPr>
            <w:rFonts w:ascii="仿宋" w:eastAsia="仿宋" w:hAnsi="仿宋" w:cs="仿宋" w:hint="eastAsia"/>
            <w:lang w:eastAsia="zh-CN"/>
          </w:rPr>
          <w:t>(一)、经济评价财务测算</w:t>
        </w:r>
        <w:r>
          <w:tab/>
        </w:r>
        <w:r>
          <w:fldChar w:fldCharType="begin"/>
        </w:r>
        <w:r>
          <w:instrText xml:space="preserve"> PAGEREF _Toc25691 \h </w:instrText>
        </w:r>
        <w:r>
          <w:fldChar w:fldCharType="separate"/>
        </w:r>
        <w:r>
          <w:t>35</w:t>
        </w:r>
        <w:r>
          <w:fldChar w:fldCharType="end"/>
        </w:r>
      </w:hyperlink>
    </w:p>
    <w:p>
      <w:pPr>
        <w:pStyle w:val="TOC2"/>
        <w:tabs>
          <w:tab w:val="right" w:leader="dot" w:pos="8306"/>
        </w:tabs>
      </w:pPr>
      <w:hyperlink w:anchor="_Toc8725" w:history="1">
        <w:r>
          <w:rPr>
            <w:rFonts w:ascii="仿宋" w:eastAsia="仿宋" w:hAnsi="仿宋" w:cs="仿宋" w:hint="eastAsia"/>
            <w:lang w:eastAsia="zh-CN"/>
          </w:rPr>
          <w:t>(二)、贵金属合金项目盈利能力分析</w:t>
        </w:r>
        <w:r>
          <w:tab/>
        </w:r>
        <w:r>
          <w:fldChar w:fldCharType="begin"/>
        </w:r>
        <w:r>
          <w:instrText xml:space="preserve"> PAGEREF _Toc8725 \h </w:instrText>
        </w:r>
        <w:r>
          <w:fldChar w:fldCharType="separate"/>
        </w:r>
        <w:r>
          <w:t>36</w:t>
        </w:r>
        <w:r>
          <w:fldChar w:fldCharType="end"/>
        </w:r>
      </w:hyperlink>
    </w:p>
    <w:p>
      <w:pPr>
        <w:pStyle w:val="TOC1"/>
        <w:tabs>
          <w:tab w:val="right" w:leader="dot" w:pos="8306"/>
        </w:tabs>
      </w:pPr>
      <w:hyperlink w:anchor="_Toc26032" w:history="1">
        <w:r>
          <w:rPr>
            <w:rFonts w:ascii="仿宋" w:eastAsia="仿宋" w:hAnsi="仿宋" w:cs="仿宋" w:hint="eastAsia"/>
            <w:lang w:eastAsia="zh-CN"/>
          </w:rPr>
          <w:t>十、贵金属合金项目技术管理</w:t>
        </w:r>
        <w:r>
          <w:tab/>
        </w:r>
        <w:r>
          <w:fldChar w:fldCharType="begin"/>
        </w:r>
        <w:r>
          <w:instrText xml:space="preserve"> PAGEREF _Toc26032 \h </w:instrText>
        </w:r>
        <w:r>
          <w:fldChar w:fldCharType="separate"/>
        </w:r>
        <w:r>
          <w:t>37</w:t>
        </w:r>
        <w:r>
          <w:fldChar w:fldCharType="end"/>
        </w:r>
      </w:hyperlink>
    </w:p>
    <w:p>
      <w:pPr>
        <w:pStyle w:val="TOC2"/>
        <w:tabs>
          <w:tab w:val="right" w:leader="dot" w:pos="8306"/>
        </w:tabs>
      </w:pPr>
      <w:hyperlink w:anchor="_Toc9526" w:history="1">
        <w:r>
          <w:rPr>
            <w:rFonts w:ascii="仿宋" w:eastAsia="仿宋" w:hAnsi="仿宋" w:cs="仿宋" w:hint="eastAsia"/>
            <w:lang w:eastAsia="zh-CN"/>
          </w:rPr>
          <w:t>(一)、技术方案选用方向</w:t>
        </w:r>
        <w:r>
          <w:tab/>
        </w:r>
        <w:r>
          <w:fldChar w:fldCharType="begin"/>
        </w:r>
        <w:r>
          <w:instrText xml:space="preserve"> PAGEREF _Toc9526 \h </w:instrText>
        </w:r>
        <w:r>
          <w:fldChar w:fldCharType="separate"/>
        </w:r>
        <w:r>
          <w:t>37</w:t>
        </w:r>
        <w:r>
          <w:fldChar w:fldCharType="end"/>
        </w:r>
      </w:hyperlink>
    </w:p>
    <w:p>
      <w:pPr>
        <w:pStyle w:val="TOC2"/>
        <w:tabs>
          <w:tab w:val="right" w:leader="dot" w:pos="8306"/>
        </w:tabs>
      </w:pPr>
      <w:hyperlink w:anchor="_Toc1423" w:history="1">
        <w:r>
          <w:rPr>
            <w:rFonts w:ascii="仿宋" w:eastAsia="仿宋" w:hAnsi="仿宋" w:cs="仿宋" w:hint="eastAsia"/>
            <w:lang w:eastAsia="zh-CN"/>
          </w:rPr>
          <w:t>(二)、工艺技术方案选用原则</w:t>
        </w:r>
        <w:r>
          <w:tab/>
        </w:r>
        <w:r>
          <w:fldChar w:fldCharType="begin"/>
        </w:r>
        <w:r>
          <w:instrText xml:space="preserve"> PAGEREF _Toc1423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69" w:history="1">
        <w:r>
          <w:rPr>
            <w:rFonts w:ascii="仿宋" w:eastAsia="仿宋" w:hAnsi="仿宋" w:cs="仿宋" w:hint="eastAsia"/>
            <w:lang w:eastAsia="zh-CN"/>
          </w:rPr>
          <w:t>(三)、工艺技术方案要求</w:t>
        </w:r>
        <w:r>
          <w:tab/>
        </w:r>
        <w:r>
          <w:fldChar w:fldCharType="begin"/>
        </w:r>
        <w:r>
          <w:instrText xml:space="preserve"> PAGEREF _Toc3569 \h </w:instrText>
        </w:r>
        <w:r>
          <w:fldChar w:fldCharType="separate"/>
        </w:r>
        <w:r>
          <w:t>41</w:t>
        </w:r>
        <w:r>
          <w:fldChar w:fldCharType="end"/>
        </w:r>
      </w:hyperlink>
    </w:p>
    <w:p>
      <w:pPr>
        <w:pStyle w:val="TOC1"/>
        <w:tabs>
          <w:tab w:val="right" w:leader="dot" w:pos="8306"/>
        </w:tabs>
      </w:pPr>
      <w:hyperlink w:anchor="_Toc9717" w:history="1">
        <w:r>
          <w:rPr>
            <w:rFonts w:ascii="仿宋" w:eastAsia="仿宋" w:hAnsi="仿宋" w:cs="仿宋" w:hint="eastAsia"/>
            <w:lang w:eastAsia="zh-CN"/>
          </w:rPr>
          <w:t>十一、贵金属合金项目人力资源培养与发展</w:t>
        </w:r>
        <w:r>
          <w:tab/>
        </w:r>
        <w:r>
          <w:fldChar w:fldCharType="begin"/>
        </w:r>
        <w:r>
          <w:instrText xml:space="preserve"> PAGEREF _Toc9717 \h </w:instrText>
        </w:r>
        <w:r>
          <w:fldChar w:fldCharType="separate"/>
        </w:r>
        <w:r>
          <w:t>43</w:t>
        </w:r>
        <w:r>
          <w:fldChar w:fldCharType="end"/>
        </w:r>
      </w:hyperlink>
    </w:p>
    <w:p>
      <w:pPr>
        <w:pStyle w:val="TOC2"/>
        <w:tabs>
          <w:tab w:val="right" w:leader="dot" w:pos="8306"/>
        </w:tabs>
      </w:pPr>
      <w:hyperlink w:anchor="_Toc539" w:history="1">
        <w:r>
          <w:rPr>
            <w:rFonts w:ascii="仿宋" w:eastAsia="仿宋" w:hAnsi="仿宋" w:cs="仿宋" w:hint="eastAsia"/>
            <w:lang w:eastAsia="zh-CN"/>
          </w:rPr>
          <w:t>(一)、人才需求与规划</w:t>
        </w:r>
        <w:r>
          <w:tab/>
        </w:r>
        <w:r>
          <w:fldChar w:fldCharType="begin"/>
        </w:r>
        <w:r>
          <w:instrText xml:space="preserve"> PAGEREF _Toc539 \h </w:instrText>
        </w:r>
        <w:r>
          <w:fldChar w:fldCharType="separate"/>
        </w:r>
        <w:r>
          <w:t>43</w:t>
        </w:r>
        <w:r>
          <w:fldChar w:fldCharType="end"/>
        </w:r>
      </w:hyperlink>
    </w:p>
    <w:p>
      <w:pPr>
        <w:pStyle w:val="TOC2"/>
        <w:tabs>
          <w:tab w:val="right" w:leader="dot" w:pos="8306"/>
        </w:tabs>
      </w:pPr>
      <w:hyperlink w:anchor="_Toc6662" w:history="1">
        <w:r>
          <w:rPr>
            <w:rFonts w:ascii="仿宋" w:eastAsia="仿宋" w:hAnsi="仿宋" w:cs="仿宋" w:hint="eastAsia"/>
            <w:lang w:eastAsia="zh-CN"/>
          </w:rPr>
          <w:t>(二)、培训与发展计划</w:t>
        </w:r>
        <w:r>
          <w:tab/>
        </w:r>
        <w:r>
          <w:fldChar w:fldCharType="begin"/>
        </w:r>
        <w:r>
          <w:instrText xml:space="preserve"> PAGEREF _Toc6662 \h </w:instrText>
        </w:r>
        <w:r>
          <w:fldChar w:fldCharType="separate"/>
        </w:r>
        <w:r>
          <w:t>43</w:t>
        </w:r>
        <w:r>
          <w:fldChar w:fldCharType="end"/>
        </w:r>
      </w:hyperlink>
    </w:p>
    <w:p>
      <w:pPr>
        <w:pStyle w:val="TOC1"/>
        <w:tabs>
          <w:tab w:val="right" w:leader="dot" w:pos="8306"/>
        </w:tabs>
      </w:pPr>
      <w:hyperlink w:anchor="_Toc16994" w:history="1">
        <w:r>
          <w:rPr>
            <w:rFonts w:ascii="仿宋" w:eastAsia="仿宋" w:hAnsi="仿宋" w:cs="仿宋" w:hint="eastAsia"/>
            <w:lang w:eastAsia="zh-CN"/>
          </w:rPr>
          <w:t>十二、贵金属合金项目风险管理</w:t>
        </w:r>
        <w:r>
          <w:tab/>
        </w:r>
        <w:r>
          <w:fldChar w:fldCharType="begin"/>
        </w:r>
        <w:r>
          <w:instrText xml:space="preserve"> PAGEREF _Toc16994 \h </w:instrText>
        </w:r>
        <w:r>
          <w:fldChar w:fldCharType="separate"/>
        </w:r>
        <w:r>
          <w:t>44</w:t>
        </w:r>
        <w:r>
          <w:fldChar w:fldCharType="end"/>
        </w:r>
      </w:hyperlink>
    </w:p>
    <w:p>
      <w:pPr>
        <w:pStyle w:val="TOC2"/>
        <w:tabs>
          <w:tab w:val="right" w:leader="dot" w:pos="8306"/>
        </w:tabs>
      </w:pPr>
      <w:hyperlink w:anchor="_Toc22887" w:history="1">
        <w:r>
          <w:rPr>
            <w:rFonts w:ascii="仿宋" w:eastAsia="仿宋" w:hAnsi="仿宋" w:cs="仿宋" w:hint="eastAsia"/>
            <w:lang w:eastAsia="zh-CN"/>
          </w:rPr>
          <w:t>(一)、风险识别与评估</w:t>
        </w:r>
        <w:r>
          <w:tab/>
        </w:r>
        <w:r>
          <w:fldChar w:fldCharType="begin"/>
        </w:r>
        <w:r>
          <w:instrText xml:space="preserve"> PAGEREF _Toc22887 \h </w:instrText>
        </w:r>
        <w:r>
          <w:fldChar w:fldCharType="separate"/>
        </w:r>
        <w:r>
          <w:t>44</w:t>
        </w:r>
        <w:r>
          <w:fldChar w:fldCharType="end"/>
        </w:r>
      </w:hyperlink>
    </w:p>
    <w:p>
      <w:pPr>
        <w:pStyle w:val="TOC2"/>
        <w:tabs>
          <w:tab w:val="right" w:leader="dot" w:pos="8306"/>
        </w:tabs>
      </w:pPr>
      <w:hyperlink w:anchor="_Toc702" w:history="1">
        <w:r>
          <w:rPr>
            <w:rFonts w:ascii="仿宋" w:eastAsia="仿宋" w:hAnsi="仿宋" w:cs="仿宋" w:hint="eastAsia"/>
            <w:lang w:eastAsia="zh-CN"/>
          </w:rPr>
          <w:t>(二)、风险应对策略</w:t>
        </w:r>
        <w:r>
          <w:tab/>
        </w:r>
        <w:r>
          <w:fldChar w:fldCharType="begin"/>
        </w:r>
        <w:r>
          <w:instrText xml:space="preserve"> PAGEREF _Toc702 \h </w:instrText>
        </w:r>
        <w:r>
          <w:fldChar w:fldCharType="separate"/>
        </w:r>
        <w:r>
          <w:t>45</w:t>
        </w:r>
        <w:r>
          <w:fldChar w:fldCharType="end"/>
        </w:r>
      </w:hyperlink>
    </w:p>
    <w:p>
      <w:pPr>
        <w:pStyle w:val="TOC2"/>
        <w:tabs>
          <w:tab w:val="right" w:leader="dot" w:pos="8306"/>
        </w:tabs>
      </w:pPr>
      <w:hyperlink w:anchor="_Toc8048" w:history="1">
        <w:r>
          <w:rPr>
            <w:rFonts w:ascii="仿宋" w:eastAsia="仿宋" w:hAnsi="仿宋" w:cs="仿宋" w:hint="eastAsia"/>
            <w:lang w:eastAsia="zh-CN"/>
          </w:rPr>
          <w:t>(三)、风险监控与控制</w:t>
        </w:r>
        <w:r>
          <w:tab/>
        </w:r>
        <w:r>
          <w:fldChar w:fldCharType="begin"/>
        </w:r>
        <w:r>
          <w:instrText xml:space="preserve"> PAGEREF _Toc8048 \h </w:instrText>
        </w:r>
        <w:r>
          <w:fldChar w:fldCharType="separate"/>
        </w:r>
        <w:r>
          <w:t>47</w:t>
        </w:r>
        <w:r>
          <w:fldChar w:fldCharType="end"/>
        </w:r>
      </w:hyperlink>
    </w:p>
    <w:p>
      <w:pPr>
        <w:pStyle w:val="TOC1"/>
        <w:tabs>
          <w:tab w:val="right" w:leader="dot" w:pos="8306"/>
        </w:tabs>
      </w:pPr>
      <w:hyperlink w:anchor="_Toc4966" w:history="1">
        <w:r>
          <w:rPr>
            <w:rFonts w:ascii="仿宋" w:eastAsia="仿宋" w:hAnsi="仿宋" w:cs="仿宋" w:hint="eastAsia"/>
            <w:lang w:eastAsia="zh-CN"/>
          </w:rPr>
          <w:t>十三、供应链管理</w:t>
        </w:r>
        <w:r>
          <w:tab/>
        </w:r>
        <w:r>
          <w:fldChar w:fldCharType="begin"/>
        </w:r>
        <w:r>
          <w:instrText xml:space="preserve"> PAGEREF _Toc4966 \h </w:instrText>
        </w:r>
        <w:r>
          <w:fldChar w:fldCharType="separate"/>
        </w:r>
        <w:r>
          <w:t>48</w:t>
        </w:r>
        <w:r>
          <w:fldChar w:fldCharType="end"/>
        </w:r>
      </w:hyperlink>
    </w:p>
    <w:p>
      <w:pPr>
        <w:pStyle w:val="TOC2"/>
        <w:tabs>
          <w:tab w:val="right" w:leader="dot" w:pos="8306"/>
        </w:tabs>
      </w:pPr>
      <w:hyperlink w:anchor="_Toc23766" w:history="1">
        <w:r>
          <w:rPr>
            <w:rFonts w:ascii="仿宋" w:eastAsia="仿宋" w:hAnsi="仿宋" w:cs="仿宋" w:hint="eastAsia"/>
            <w:lang w:eastAsia="zh-CN"/>
          </w:rPr>
          <w:t>(一)、供应链战略规划</w:t>
        </w:r>
        <w:r>
          <w:tab/>
        </w:r>
        <w:r>
          <w:fldChar w:fldCharType="begin"/>
        </w:r>
        <w:r>
          <w:instrText xml:space="preserve"> PAGEREF _Toc23766 \h </w:instrText>
        </w:r>
        <w:r>
          <w:fldChar w:fldCharType="separate"/>
        </w:r>
        <w:r>
          <w:t>48</w:t>
        </w:r>
        <w:r>
          <w:fldChar w:fldCharType="end"/>
        </w:r>
      </w:hyperlink>
    </w:p>
    <w:p>
      <w:pPr>
        <w:pStyle w:val="TOC2"/>
        <w:tabs>
          <w:tab w:val="right" w:leader="dot" w:pos="8306"/>
        </w:tabs>
      </w:pPr>
      <w:hyperlink w:anchor="_Toc17985" w:history="1">
        <w:r>
          <w:rPr>
            <w:rFonts w:ascii="仿宋" w:eastAsia="仿宋" w:hAnsi="仿宋" w:cs="仿宋" w:hint="eastAsia"/>
            <w:lang w:eastAsia="zh-CN"/>
          </w:rPr>
          <w:t>(二)、供应商选择与合作</w:t>
        </w:r>
        <w:r>
          <w:tab/>
        </w:r>
        <w:r>
          <w:fldChar w:fldCharType="begin"/>
        </w:r>
        <w:r>
          <w:instrText xml:space="preserve"> PAGEREF _Toc17985 \h </w:instrText>
        </w:r>
        <w:r>
          <w:fldChar w:fldCharType="separate"/>
        </w:r>
        <w:r>
          <w:t>49</w:t>
        </w:r>
        <w:r>
          <w:fldChar w:fldCharType="end"/>
        </w:r>
      </w:hyperlink>
    </w:p>
    <w:p>
      <w:pPr>
        <w:pStyle w:val="TOC2"/>
        <w:tabs>
          <w:tab w:val="right" w:leader="dot" w:pos="8306"/>
        </w:tabs>
      </w:pPr>
      <w:hyperlink w:anchor="_Toc22462" w:history="1">
        <w:r>
          <w:rPr>
            <w:rFonts w:ascii="仿宋" w:eastAsia="仿宋" w:hAnsi="仿宋" w:cs="仿宋" w:hint="eastAsia"/>
            <w:lang w:eastAsia="zh-CN"/>
          </w:rPr>
          <w:t>(三)、物流与库存管理</w:t>
        </w:r>
        <w:r>
          <w:tab/>
        </w:r>
        <w:r>
          <w:fldChar w:fldCharType="begin"/>
        </w:r>
        <w:r>
          <w:instrText xml:space="preserve"> PAGEREF _Toc22462 \h </w:instrText>
        </w:r>
        <w:r>
          <w:fldChar w:fldCharType="separate"/>
        </w:r>
        <w:r>
          <w:t>51</w:t>
        </w:r>
        <w:r>
          <w:fldChar w:fldCharType="end"/>
        </w:r>
      </w:hyperlink>
    </w:p>
    <w:p>
      <w:pPr>
        <w:pStyle w:val="TOC1"/>
        <w:tabs>
          <w:tab w:val="right" w:leader="dot" w:pos="8306"/>
        </w:tabs>
      </w:pPr>
      <w:hyperlink w:anchor="_Toc7482" w:history="1">
        <w:r>
          <w:rPr>
            <w:rFonts w:ascii="仿宋" w:eastAsia="仿宋" w:hAnsi="仿宋" w:cs="仿宋" w:hint="eastAsia"/>
            <w:lang w:eastAsia="zh-CN"/>
          </w:rPr>
          <w:t>十四、利益相关者分析与沟通计划</w:t>
        </w:r>
        <w:r>
          <w:tab/>
        </w:r>
        <w:r>
          <w:fldChar w:fldCharType="begin"/>
        </w:r>
        <w:r>
          <w:instrText xml:space="preserve"> PAGEREF _Toc7482 \h </w:instrText>
        </w:r>
        <w:r>
          <w:fldChar w:fldCharType="separate"/>
        </w:r>
        <w:r>
          <w:t>52</w:t>
        </w:r>
        <w:r>
          <w:fldChar w:fldCharType="end"/>
        </w:r>
      </w:hyperlink>
    </w:p>
    <w:p>
      <w:pPr>
        <w:pStyle w:val="TOC2"/>
        <w:tabs>
          <w:tab w:val="right" w:leader="dot" w:pos="8306"/>
        </w:tabs>
      </w:pPr>
      <w:hyperlink w:anchor="_Toc30044" w:history="1">
        <w:r>
          <w:rPr>
            <w:rFonts w:ascii="仿宋" w:eastAsia="仿宋" w:hAnsi="仿宋" w:cs="仿宋" w:hint="eastAsia"/>
            <w:lang w:eastAsia="zh-CN"/>
          </w:rPr>
          <w:t>(一)、利益相关者分析</w:t>
        </w:r>
        <w:r>
          <w:tab/>
        </w:r>
        <w:r>
          <w:fldChar w:fldCharType="begin"/>
        </w:r>
        <w:r>
          <w:instrText xml:space="preserve"> PAGEREF _Toc30044 \h </w:instrText>
        </w:r>
        <w:r>
          <w:fldChar w:fldCharType="separate"/>
        </w:r>
        <w:r>
          <w:t>52</w:t>
        </w:r>
        <w:r>
          <w:fldChar w:fldCharType="end"/>
        </w:r>
      </w:hyperlink>
    </w:p>
    <w:p>
      <w:pPr>
        <w:pStyle w:val="TOC2"/>
        <w:tabs>
          <w:tab w:val="right" w:leader="dot" w:pos="8306"/>
        </w:tabs>
      </w:pPr>
      <w:hyperlink w:anchor="_Toc28640" w:history="1">
        <w:r>
          <w:rPr>
            <w:rFonts w:ascii="仿宋" w:eastAsia="仿宋" w:hAnsi="仿宋" w:cs="仿宋" w:hint="eastAsia"/>
            <w:lang w:eastAsia="zh-CN"/>
          </w:rPr>
          <w:t>(二)、沟通计划</w:t>
        </w:r>
        <w:r>
          <w:tab/>
        </w:r>
        <w:r>
          <w:fldChar w:fldCharType="begin"/>
        </w:r>
        <w:r>
          <w:instrText xml:space="preserve"> PAGEREF _Toc28640 \h </w:instrText>
        </w:r>
        <w:r>
          <w:fldChar w:fldCharType="separate"/>
        </w:r>
        <w:r>
          <w:t>53</w:t>
        </w:r>
        <w:r>
          <w:fldChar w:fldCharType="end"/>
        </w:r>
      </w:hyperlink>
    </w:p>
    <w:p>
      <w:pPr>
        <w:pStyle w:val="TOC1"/>
        <w:tabs>
          <w:tab w:val="right" w:leader="dot" w:pos="8306"/>
        </w:tabs>
      </w:pPr>
      <w:hyperlink w:anchor="_Toc16775" w:history="1">
        <w:r>
          <w:rPr>
            <w:rFonts w:ascii="仿宋" w:eastAsia="仿宋" w:hAnsi="仿宋" w:cs="仿宋" w:hint="eastAsia"/>
            <w:lang w:eastAsia="zh-CN"/>
          </w:rPr>
          <w:t>十五、贵金属合金项目变更管理</w:t>
        </w:r>
        <w:r>
          <w:tab/>
        </w:r>
        <w:r>
          <w:fldChar w:fldCharType="begin"/>
        </w:r>
        <w:r>
          <w:instrText xml:space="preserve"> PAGEREF _Toc16775 \h </w:instrText>
        </w:r>
        <w:r>
          <w:fldChar w:fldCharType="separate"/>
        </w:r>
        <w:r>
          <w:t>54</w:t>
        </w:r>
        <w:r>
          <w:fldChar w:fldCharType="end"/>
        </w:r>
      </w:hyperlink>
    </w:p>
    <w:p>
      <w:pPr>
        <w:pStyle w:val="TOC2"/>
        <w:tabs>
          <w:tab w:val="right" w:leader="dot" w:pos="8306"/>
        </w:tabs>
      </w:pPr>
      <w:hyperlink w:anchor="_Toc27436" w:history="1">
        <w:r>
          <w:rPr>
            <w:rFonts w:ascii="仿宋" w:eastAsia="仿宋" w:hAnsi="仿宋" w:cs="仿宋" w:hint="eastAsia"/>
            <w:lang w:eastAsia="zh-CN"/>
          </w:rPr>
          <w:t>(一)、变更申请与评估</w:t>
        </w:r>
        <w:r>
          <w:tab/>
        </w:r>
        <w:r>
          <w:fldChar w:fldCharType="begin"/>
        </w:r>
        <w:r>
          <w:instrText xml:space="preserve"> PAGEREF _Toc27436 \h </w:instrText>
        </w:r>
        <w:r>
          <w:fldChar w:fldCharType="separate"/>
        </w:r>
        <w:r>
          <w:t>54</w:t>
        </w:r>
        <w:r>
          <w:fldChar w:fldCharType="end"/>
        </w:r>
      </w:hyperlink>
    </w:p>
    <w:p>
      <w:pPr>
        <w:pStyle w:val="TOC2"/>
        <w:tabs>
          <w:tab w:val="right" w:leader="dot" w:pos="8306"/>
        </w:tabs>
      </w:pPr>
      <w:hyperlink w:anchor="_Toc11238" w:history="1">
        <w:r>
          <w:rPr>
            <w:rFonts w:ascii="仿宋" w:eastAsia="仿宋" w:hAnsi="仿宋" w:cs="仿宋" w:hint="eastAsia"/>
            <w:lang w:eastAsia="zh-CN"/>
          </w:rPr>
          <w:t>(二)、变更实施与控制</w:t>
        </w:r>
        <w:r>
          <w:tab/>
        </w:r>
        <w:r>
          <w:fldChar w:fldCharType="begin"/>
        </w:r>
        <w:r>
          <w:instrText xml:space="preserve"> PAGEREF _Toc11238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62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239"/>
      <w:r>
        <w:rPr>
          <w:rFonts w:ascii="仿宋" w:eastAsia="仿宋" w:hAnsi="仿宋" w:cs="仿宋" w:hint="eastAsia"/>
          <w:sz w:val="28"/>
          <w:lang w:eastAsia="zh-CN"/>
        </w:rPr>
        <w:t>一、贵金属合金项目土建工程</w:t>
      </w:r>
      <w:bookmarkEnd w:id="2"/>
    </w:p>
    <w:p>
      <w:pPr>
        <w:pStyle w:val="Heading2"/>
        <w:rPr>
          <w:rFonts w:ascii="仿宋" w:eastAsia="仿宋" w:hAnsi="仿宋" w:cs="仿宋" w:hint="eastAsia"/>
          <w:lang w:eastAsia="zh-CN"/>
        </w:rPr>
      </w:pPr>
      <w:bookmarkStart w:id="3" w:name="_Toc272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在贵金属合金项目的建筑工程设计中，我们将秉承一系列重要的设计原则，以确保贵金属合金项目建筑在功能、美观、可持续性等方面达到最佳效果。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首要原则是确保建筑的功能性得到最大化的发挥。我们将充分理解贵金属合金项目的实际需求，合理布局各个功能区域，保证建筑在满足业务需求的同时，提供高效的工作环境。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在建筑设计中，我们将综合考虑建设和运营成本。通过精细的经济效益分析，确保设计方案在高效利用资源的同时，对贵金属合金项目的长期盈利能力有积极的贡献。</w:t>
      </w:r>
    </w:p>
    <w:p>
      <w:pPr>
        <w:pStyle w:val="Heading2"/>
        <w:ind w:firstLine="560" w:firstLineChars="200"/>
        <w:rPr>
          <w:rFonts w:ascii="仿宋" w:eastAsia="仿宋" w:hAnsi="仿宋" w:cs="仿宋" w:hint="eastAsia"/>
          <w:sz w:val="28"/>
          <w:lang w:eastAsia="zh-CN"/>
        </w:rPr>
      </w:pPr>
      <w:bookmarkStart w:id="4" w:name="_Toc3465"/>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贵金属合金项目的土建工程设计中，我们将精准设定设计年限，结合贵金属合金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贵金属合金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77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贵金属合金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贵金属合金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贵金属合金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16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本期工程贵金属合金项目预计总建筑面积XXX平方米，其中：计容建筑面积XXX平方米，计划建筑工程投资XX万元，占贵金属合金项目总投资的XX%。</w:t>
      </w:r>
    </w:p>
    <w:p>
      <w:pPr>
        <w:pStyle w:val="Heading1"/>
        <w:ind w:firstLine="560" w:firstLineChars="200"/>
        <w:rPr>
          <w:rFonts w:ascii="仿宋" w:eastAsia="仿宋" w:hAnsi="仿宋" w:cs="仿宋" w:hint="eastAsia"/>
          <w:sz w:val="28"/>
          <w:lang w:eastAsia="zh-CN"/>
        </w:rPr>
      </w:pPr>
      <w:bookmarkStart w:id="7" w:name="_Toc17882"/>
      <w:r>
        <w:rPr>
          <w:rFonts w:ascii="仿宋" w:eastAsia="仿宋" w:hAnsi="仿宋" w:cs="仿宋" w:hint="eastAsia"/>
          <w:sz w:val="28"/>
          <w:lang w:eastAsia="zh-CN"/>
        </w:rPr>
        <w:t>二、贵金属合金项目概论</w:t>
      </w:r>
      <w:bookmarkEnd w:id="7"/>
    </w:p>
    <w:p>
      <w:pPr>
        <w:pStyle w:val="Heading2"/>
        <w:rPr>
          <w:rFonts w:ascii="仿宋" w:eastAsia="仿宋" w:hAnsi="仿宋" w:cs="仿宋" w:hint="eastAsia"/>
          <w:lang w:eastAsia="zh-CN"/>
        </w:rPr>
      </w:pPr>
      <w:bookmarkStart w:id="8" w:name="_Toc15181"/>
      <w:r>
        <w:rPr>
          <w:rFonts w:ascii="仿宋" w:eastAsia="仿宋" w:hAnsi="仿宋" w:cs="仿宋" w:hint="eastAsia"/>
          <w:lang w:eastAsia="zh-CN"/>
        </w:rPr>
        <w:t>(一)、贵金属合金项目概况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起源追溯至对市场的深入洞察。市场的不断演变与变革为贵金属合金项目提供了难得的机遇。当前市场存在的需求缺口和变革的大环境共同构成了贵金属合金项目的背景。这个贵金属合金项目旨在充分利用市场机遇，填补行业中尚未满足的需求，为客户提供全新的解决方案。市场的变革和需求的增长使得这个贵金属合金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贵金属合金项目名称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正式命名为贵金属合金。这个名称不仅仅是一个标识，更代表了贵金属合金项目的核心理念和愿景。它蕴含着贵金属合金项目所要解决问题的关键字，具有强烈的表达和辨识度，为贵金属合金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贵金属合金项目目标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核心目标是提供一种全新、高效的解决方案，满足客户日益增长的需求。贵金属合金项目追求的不仅仅是满足市场需求，更是在市场中获得卓越的竞争优势。通过不断提升产品或服务的质量和创新水平，贵金属合金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贵金属合金项目范围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全面涵盖了产品研发、制造、市场推广和售后服务，确保从产品设计到最终用户体验的全方位关注。这一全面的贵金属合金项目范围是为了确保贵金属合金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贵金属合金项目时间表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贵金属合金项目计划在未来18个月内完成，包括研发、测试、市场试点和正式推出等不同阶段。这个时间表的合理设计是为了确保贵金属合金项目各个阶段的顺利推进，以便按时交付高质量的成果。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贵金属合金项目预算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贵金属合金项目总预算估算为XX百万美元，主要分配在研发、市场推广、人员培训和运营等方面。这一充足的预算为贵金属合金项目提供了充足的资源，确保贵金属合金项目在各个方面都能取得优异的表现。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贵金属合金项目风险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可能面临的风险包括市场接受度低、技术难题、竞争激烈等。贵金属合金项目团队已经制定了相应的风险应对计划，通过前瞻性的风险管理，确保贵金属合金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贵金属合金项目团队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贵金属合金项目汇聚了一支经验丰富、多领域专业素养的核心团队，确保贵金属合金项目在各个方面都能拥有高水平的执行力。团队的协同作战是贵金属合金项目成功的关键因素之一。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贵金属合金项目背景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贵金属合金项目的背景根植于市场对更高效、创新产品的渴望，同时也受到科技发展对行业格局的深刻改变的影响。这为贵金属合金项目提供了广阔的发展空间和市场需求。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贵金属合金项目现状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截至目前，贵金属合金项目已完成市场调研和技术验证，取得了初步的成功。这为贵金属合金项目在未来的发展奠定了坚实的基础，为更远大的目标打下了坚实的基石。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9856"/>
      <w:r>
        <w:rPr>
          <w:rFonts w:ascii="仿宋" w:eastAsia="仿宋" w:hAnsi="仿宋" w:cs="仿宋" w:hint="eastAsia"/>
          <w:sz w:val="28"/>
          <w:lang w:eastAsia="zh-CN"/>
        </w:rPr>
        <w:t>(二)、贵金属合金项目目标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keyword》贵金属合金项目首要业务目标是在市场中占据有利地位，实现产品/服务的成功推广和销售。通过不断提升产品质量、创新性，贵金属合金项目追求成为行业中的领导者，赢得更多客户的青睐。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在科技迅速发展的时代，贵金属合金项目着眼于技术创新。通过持续的研发和技术升级，贵金属合金项目旨在推出更具创新性的产品或服务，以满足市场对新鲜、先进解决方案的需求。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为了建立可持续的客户关系，贵金属合金项目设定了客户满意度目标。通过提供卓越的产品质量和优质的客户服务，贵金属合金项目追求赢得客户的信任和忠诚度，确保他们的满意度达到行业领先水平。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贵金属合金项目注重社会责任和可持续发展。通过实施环保、社会责任贵金属合金项目，贵金属合金项目致力于在经济发展的同时保护环境，促进社会公平，实现可持续经营。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贵金属合金项目的团队是实现目标的核心驱动力。因此，贵金属合金项目设定了团队发展目标，包括提升团队成员的专业技能、培养领导力，以及搭建协同高效的团队工作氛围。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3358"/>
      <w:r>
        <w:rPr>
          <w:rFonts w:ascii="仿宋" w:eastAsia="仿宋" w:hAnsi="仿宋" w:cs="仿宋" w:hint="eastAsia"/>
          <w:sz w:val="28"/>
          <w:lang w:eastAsia="zh-CN"/>
        </w:rPr>
        <w:t>(三)、贵金属合金项目提出的理由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贵金属合金项目提出的理由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提出源于对市场机遇的深刻洞察。当前市场中存在的需求缺口和行业发展趋势表明，有巨大的商业机会等待被开发。通过准确捕捉市场机遇，贵金属合金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理念基于对技术创新的信仰。通过持续的研发和技术投入，贵金属合金项目有望推出更具创新性的产品或服务。在科技飞速发展的当下，贵金属合金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提出是为了增强企业的行业竞争力。通过提升产品或服务的质量和独特性，贵金属合金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响应了消费者需求的变化。随着社会和科技的不断发展，消费者对产品和服务的需求也在发生变化。通过深入了解并及时回应消费者的新需求，贵金属合金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贵金属合金项目的提出是企业战略发展规划的一部分。在面对日益激烈的市场竞争和不断变化的商业环境中，贵金属合金项目作为企业战略的一环，旨在为企业开辟新的增长领域，巩固企业在行业中的地位。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提出不仅仅是基于商业考量，还注重社会责任。通过推出环保、社会责任等方面的贵金属合金项目，贵金属合金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贵金属合金项目的提出反映了对利益相关者期望的关注。包括客户、员工、投资者等利益相关者在企业发展中都有着各自的期望，贵金属合金项目力求在满足这些期望的同时，取得更大的共赢。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6610"/>
      <w:r>
        <w:rPr>
          <w:rFonts w:ascii="仿宋" w:eastAsia="仿宋" w:hAnsi="仿宋" w:cs="仿宋" w:hint="eastAsia"/>
          <w:sz w:val="28"/>
          <w:lang w:eastAsia="zh-CN"/>
        </w:rPr>
        <w:t>(四)、贵金属合金项目意义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在实施贵金属合金项目的过程中，我们不仅仅是在追逐商业成功，更是为企业和社会的多个层面创造了深远的意义。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首要意义在于提升企业的市场竞争力。通过持续的创新和对产品质量的高标准要求，贵金属合金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贵金属合金项目的推进将促使行业技术水平的提升。通过引入先进技术和创新性解决方案，贵金属合金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贵金属合金项目不仅创造了大量就业机会，提高了就业水平，还注重社会责任和环保。通过参与社会公益事业和推动环保贵金属合金项目，贵金属合金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综合而言，贵金属合金项目意义重大，不仅推动了企业的发展，也为行业和社会的进步贡献了积极力量。这是一个全面而深刻的影响，将在未来产生可持续的正面效应。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3586"/>
      <w:r>
        <w:rPr>
          <w:rFonts w:ascii="仿宋" w:eastAsia="仿宋" w:hAnsi="仿宋" w:cs="仿宋" w:hint="eastAsia"/>
          <w:sz w:val="28"/>
          <w:lang w:eastAsia="zh-CN"/>
        </w:rPr>
        <w:t>(五)、贵金属合金项目背景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在当今迅猛发展的商业环境中，贵金属合金项目的动因根植于对多方面因素的审慎考量。这个贵金属合金项目的提出并非孤立的决策，而是对企业所处背景深入思考的产物。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贵金属合金项目背后的首要原因。科技的迅速发展和全球市场的快速变化使得企业必须灵活应对。贵金属合金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竞争的激烈程度也是贵金属合金项目背景中不可忽视的一环。企业需要在激烈竞争中脱颖而出，为此，贵金属合金项目致力于打破常规，提供独特的价值主张，以吸引客户并确保市场份额的增长。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技术的迅速发展为企业带来了机遇与挑战。作为贵金属合金项目启动的背景之一，对新兴技术的应用将有助于提升企业的技术水平，使其在不断演进的商业环境中保持竞争优势。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此外，社会对企业责任的期望也在逐渐升高。贵金属合金项目充分融入了社会责任的理念，通过可持续经营和社会公益贵金属合金项目，企图为社会贡献一份力量，在商业成功的同时关注社会价值。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28239"/>
      <w:r>
        <w:rPr>
          <w:rFonts w:ascii="仿宋" w:eastAsia="仿宋" w:hAnsi="仿宋" w:cs="仿宋" w:hint="eastAsia"/>
          <w:sz w:val="28"/>
          <w:lang w:eastAsia="zh-CN"/>
        </w:rPr>
        <w:t>三、贵金属合金项目建设背景及必要性分析</w:t>
      </w:r>
      <w:bookmarkEnd w:id="13"/>
    </w:p>
    <w:p>
      <w:pPr>
        <w:pStyle w:val="Heading2"/>
        <w:rPr>
          <w:rFonts w:ascii="仿宋" w:eastAsia="仿宋" w:hAnsi="仿宋" w:cs="仿宋" w:hint="eastAsia"/>
          <w:lang w:eastAsia="zh-CN"/>
        </w:rPr>
      </w:pPr>
      <w:bookmarkStart w:id="14" w:name="_Toc13198"/>
      <w:r>
        <w:rPr>
          <w:rFonts w:ascii="仿宋" w:eastAsia="仿宋" w:hAnsi="仿宋" w:cs="仿宋" w:hint="eastAsia"/>
          <w:lang w:eastAsia="zh-CN"/>
        </w:rPr>
        <w:t>(一)、贵金属合金项目背景分析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贵金属合金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贵金属合金项目在这个潮流中的定位。同时，我们将关注行业内涌现的新兴机遇，以便贵金属合金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贵金属合金项目提供了强大的发展动力。我们将聚焦于行业内最新的技术发展趋势，包括但不限于人工智能、大数据分析、物联网等领域。通过深度的技术研究，我们将确保贵金属合金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贵金属合金项目发展的源泉。我们将投入更多的精力对市场需求进行深入剖析，超越表面的需求，深入挖掘潜在的市场痛点和机遇。通过对市场需求的细致了解，贵金属合金项目将更有针对性地设计解决方案，满足市场的多样化需求，从而更好地促进贵金属合金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贵金属合金项目战略至关重要。我们将对竞争态势进行更为深入的分析，包括但不限于市场份额、产品特点、客户满意度等多个维度。通过深度的竞争分析，贵金属合金项目将能够更准确地把握市场脉搏，制定具有竞争力的贵金属合金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贵金属合金项目的发展具有直接的影响。我们将进行更为全面的法规和政策分析，了解行业发展中的潜在法律风险和合规挑战。通过充分了解和遵守相关法规，贵金属合金项目将确保在法律框架内合法合规运营，为贵金属合金项目的稳健发展提供有力支持。</w:t>
      </w:r>
    </w:p>
    <w:p>
      <w:pPr>
        <w:pStyle w:val="Heading2"/>
        <w:ind w:firstLine="560" w:firstLineChars="200"/>
        <w:rPr>
          <w:rFonts w:ascii="仿宋" w:eastAsia="仿宋" w:hAnsi="仿宋" w:cs="仿宋" w:hint="eastAsia"/>
          <w:sz w:val="28"/>
          <w:lang w:eastAsia="zh-CN"/>
        </w:rPr>
      </w:pPr>
      <w:bookmarkStart w:id="15" w:name="_Toc14794"/>
      <w:r>
        <w:rPr>
          <w:rFonts w:ascii="仿宋" w:eastAsia="仿宋" w:hAnsi="仿宋" w:cs="仿宋" w:hint="eastAsia"/>
          <w:sz w:val="28"/>
          <w:lang w:eastAsia="zh-CN"/>
        </w:rPr>
        <w:t>(二)、贵金属合金项目建设必要性分析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建设的迫切性源于对行业发展趋势的深刻洞察。我们正处于一个行业变革的时代，科技创新、数字化转型成为企业发展的关键动力。贵金属合金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建设不仅仅是为了跟上潮流，更是为了通过技术创新推动企业的持续发展。通过引入先进的技术和解决方案，贵金属合金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贵金属合金项目的建设成为必然选择，通过提高产品质量、拓展服务领域，从而在竞争中获得更多的机会。贵金属合金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贵金属合金项目建设的必要性体现在对客户需求更精准的满足。通过贵金属合金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建设的背后是对企业持续创新的追求。只有通过不断创新，企业才能在竞争中立于不败之地。贵金属合金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19418"/>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9523"/>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贵金属合金项目的主要产品是XXXX，预计年产值为XXX万元。这一产品在市场中占据着重要的地位，其广泛的应用范围使得该贵金属合金项目的市场前景非常广阔。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https://d.book118.com/736024025112010053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贵金属合金项目规划设计方案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D15019"/>
    <w:rsid w:val="7DD150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6024025112010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2024-02-23T22:06:00Z</dcterms:created>
  <dcterms:modified xsi:type="dcterms:W3CDTF">2024-02-23T22:06:19Z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156C1A682CB4491EB23114FCEFBEEF28_11</vt:lpwstr>
  </property>
  <property fmtid="{D5CDD505-2E9C-101B-9397-08002B2CF9AE}" pid="3" name="KSOProductBuildVer">
    <vt:lpwstr>2052-12.1.0.16388</vt:lpwstr>
  </property>
</Properties>
</file>