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医用超声诊断设备项目规划设计方案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752" w:history="1">
        <w:r>
          <w:rPr>
            <w:rFonts w:ascii="仿宋" w:eastAsia="仿宋" w:hAnsi="仿宋" w:cs="仿宋" w:hint="eastAsia"/>
            <w:lang w:eastAsia="zh-CN"/>
          </w:rPr>
          <w:t>序言</w:t>
        </w:r>
        <w:r>
          <w:tab/>
        </w:r>
        <w:r>
          <w:fldChar w:fldCharType="begin"/>
        </w:r>
        <w:r>
          <w:instrText xml:space="preserve"> PAGEREF _Toc25752 \h </w:instrText>
        </w:r>
        <w:r>
          <w:fldChar w:fldCharType="separate"/>
        </w:r>
        <w:r>
          <w:t>3</w:t>
        </w:r>
        <w:r>
          <w:fldChar w:fldCharType="end"/>
        </w:r>
      </w:hyperlink>
    </w:p>
    <w:p>
      <w:pPr>
        <w:pStyle w:val="TOC1"/>
        <w:tabs>
          <w:tab w:val="right" w:leader="dot" w:pos="8306"/>
        </w:tabs>
      </w:pPr>
      <w:hyperlink w:anchor="_Toc29295" w:history="1">
        <w:r>
          <w:rPr>
            <w:rFonts w:ascii="仿宋" w:eastAsia="仿宋" w:hAnsi="仿宋" w:cs="仿宋" w:hint="eastAsia"/>
            <w:lang w:eastAsia="zh-CN"/>
          </w:rPr>
          <w:t>一、医用超声诊断设备项目土建工程</w:t>
        </w:r>
        <w:r>
          <w:tab/>
        </w:r>
        <w:r>
          <w:fldChar w:fldCharType="begin"/>
        </w:r>
        <w:r>
          <w:instrText xml:space="preserve"> PAGEREF _Toc29295 \h </w:instrText>
        </w:r>
        <w:r>
          <w:fldChar w:fldCharType="separate"/>
        </w:r>
        <w:r>
          <w:t>3</w:t>
        </w:r>
        <w:r>
          <w:fldChar w:fldCharType="end"/>
        </w:r>
      </w:hyperlink>
    </w:p>
    <w:p>
      <w:pPr>
        <w:pStyle w:val="TOC2"/>
        <w:tabs>
          <w:tab w:val="right" w:leader="dot" w:pos="8306"/>
        </w:tabs>
      </w:pPr>
      <w:hyperlink w:anchor="_Toc1352" w:history="1">
        <w:r>
          <w:rPr>
            <w:rFonts w:ascii="仿宋" w:eastAsia="仿宋" w:hAnsi="仿宋" w:cs="仿宋" w:hint="eastAsia"/>
            <w:lang w:eastAsia="zh-CN"/>
          </w:rPr>
          <w:t>(一)、建筑工程设计原则</w:t>
        </w:r>
        <w:r>
          <w:tab/>
        </w:r>
        <w:r>
          <w:fldChar w:fldCharType="begin"/>
        </w:r>
        <w:r>
          <w:instrText xml:space="preserve"> PAGEREF _Toc1352 \h </w:instrText>
        </w:r>
        <w:r>
          <w:fldChar w:fldCharType="separate"/>
        </w:r>
        <w:r>
          <w:t>3</w:t>
        </w:r>
        <w:r>
          <w:fldChar w:fldCharType="end"/>
        </w:r>
      </w:hyperlink>
    </w:p>
    <w:p>
      <w:pPr>
        <w:pStyle w:val="TOC2"/>
        <w:tabs>
          <w:tab w:val="right" w:leader="dot" w:pos="8306"/>
        </w:tabs>
      </w:pPr>
      <w:hyperlink w:anchor="_Toc18708" w:history="1">
        <w:r>
          <w:rPr>
            <w:rFonts w:ascii="仿宋" w:eastAsia="仿宋" w:hAnsi="仿宋" w:cs="仿宋" w:hint="eastAsia"/>
            <w:lang w:eastAsia="zh-CN"/>
          </w:rPr>
          <w:t>(二)、土建工程设计年限及安全等级</w:t>
        </w:r>
        <w:r>
          <w:tab/>
        </w:r>
        <w:r>
          <w:fldChar w:fldCharType="begin"/>
        </w:r>
        <w:r>
          <w:instrText xml:space="preserve"> PAGEREF _Toc18708 \h </w:instrText>
        </w:r>
        <w:r>
          <w:fldChar w:fldCharType="separate"/>
        </w:r>
        <w:r>
          <w:t>4</w:t>
        </w:r>
        <w:r>
          <w:fldChar w:fldCharType="end"/>
        </w:r>
      </w:hyperlink>
    </w:p>
    <w:p>
      <w:pPr>
        <w:pStyle w:val="TOC2"/>
        <w:tabs>
          <w:tab w:val="right" w:leader="dot" w:pos="8306"/>
        </w:tabs>
      </w:pPr>
      <w:hyperlink w:anchor="_Toc13402" w:history="1">
        <w:r>
          <w:rPr>
            <w:rFonts w:ascii="仿宋" w:eastAsia="仿宋" w:hAnsi="仿宋" w:cs="仿宋" w:hint="eastAsia"/>
            <w:lang w:eastAsia="zh-CN"/>
          </w:rPr>
          <w:t>(三)、建筑工程设计总体要求</w:t>
        </w:r>
        <w:r>
          <w:tab/>
        </w:r>
        <w:r>
          <w:fldChar w:fldCharType="begin"/>
        </w:r>
        <w:r>
          <w:instrText xml:space="preserve"> PAGEREF _Toc13402 \h </w:instrText>
        </w:r>
        <w:r>
          <w:fldChar w:fldCharType="separate"/>
        </w:r>
        <w:r>
          <w:t>5</w:t>
        </w:r>
        <w:r>
          <w:fldChar w:fldCharType="end"/>
        </w:r>
      </w:hyperlink>
    </w:p>
    <w:p>
      <w:pPr>
        <w:pStyle w:val="TOC2"/>
        <w:tabs>
          <w:tab w:val="right" w:leader="dot" w:pos="8306"/>
        </w:tabs>
      </w:pPr>
      <w:hyperlink w:anchor="_Toc2937" w:history="1">
        <w:r>
          <w:rPr>
            <w:rFonts w:ascii="仿宋" w:eastAsia="仿宋" w:hAnsi="仿宋" w:cs="仿宋" w:hint="eastAsia"/>
            <w:lang w:eastAsia="zh-CN"/>
          </w:rPr>
          <w:t>(四)、土建工程建设指标</w:t>
        </w:r>
        <w:r>
          <w:tab/>
        </w:r>
        <w:r>
          <w:fldChar w:fldCharType="begin"/>
        </w:r>
        <w:r>
          <w:instrText xml:space="preserve"> PAGEREF _Toc2937 \h </w:instrText>
        </w:r>
        <w:r>
          <w:fldChar w:fldCharType="separate"/>
        </w:r>
        <w:r>
          <w:t>6</w:t>
        </w:r>
        <w:r>
          <w:fldChar w:fldCharType="end"/>
        </w:r>
      </w:hyperlink>
    </w:p>
    <w:p>
      <w:pPr>
        <w:pStyle w:val="TOC1"/>
        <w:tabs>
          <w:tab w:val="right" w:leader="dot" w:pos="8306"/>
        </w:tabs>
      </w:pPr>
      <w:hyperlink w:anchor="_Toc17528" w:history="1">
        <w:r>
          <w:rPr>
            <w:rFonts w:ascii="仿宋" w:eastAsia="仿宋" w:hAnsi="仿宋" w:cs="仿宋" w:hint="eastAsia"/>
            <w:lang w:eastAsia="zh-CN"/>
          </w:rPr>
          <w:t>二、医用超声诊断设备项目文档管理</w:t>
        </w:r>
        <w:r>
          <w:tab/>
        </w:r>
        <w:r>
          <w:fldChar w:fldCharType="begin"/>
        </w:r>
        <w:r>
          <w:instrText xml:space="preserve"> PAGEREF _Toc17528 \h </w:instrText>
        </w:r>
        <w:r>
          <w:fldChar w:fldCharType="separate"/>
        </w:r>
        <w:r>
          <w:t>6</w:t>
        </w:r>
        <w:r>
          <w:fldChar w:fldCharType="end"/>
        </w:r>
      </w:hyperlink>
    </w:p>
    <w:p>
      <w:pPr>
        <w:pStyle w:val="TOC2"/>
        <w:tabs>
          <w:tab w:val="right" w:leader="dot" w:pos="8306"/>
        </w:tabs>
      </w:pPr>
      <w:hyperlink w:anchor="_Toc721" w:history="1">
        <w:r>
          <w:rPr>
            <w:rFonts w:ascii="仿宋" w:eastAsia="仿宋" w:hAnsi="仿宋" w:cs="仿宋" w:hint="eastAsia"/>
            <w:lang w:eastAsia="zh-CN"/>
          </w:rPr>
          <w:t>(一)、文档编制与审查</w:t>
        </w:r>
        <w:r>
          <w:tab/>
        </w:r>
        <w:r>
          <w:fldChar w:fldCharType="begin"/>
        </w:r>
        <w:r>
          <w:instrText xml:space="preserve"> PAGEREF _Toc721 \h </w:instrText>
        </w:r>
        <w:r>
          <w:fldChar w:fldCharType="separate"/>
        </w:r>
        <w:r>
          <w:t>6</w:t>
        </w:r>
        <w:r>
          <w:fldChar w:fldCharType="end"/>
        </w:r>
      </w:hyperlink>
    </w:p>
    <w:p>
      <w:pPr>
        <w:pStyle w:val="TOC2"/>
        <w:tabs>
          <w:tab w:val="right" w:leader="dot" w:pos="8306"/>
        </w:tabs>
      </w:pPr>
      <w:hyperlink w:anchor="_Toc24183" w:history="1">
        <w:r>
          <w:rPr>
            <w:rFonts w:ascii="仿宋" w:eastAsia="仿宋" w:hAnsi="仿宋" w:cs="仿宋" w:hint="eastAsia"/>
            <w:lang w:eastAsia="zh-CN"/>
          </w:rPr>
          <w:t>(二)、文档发布与分发</w:t>
        </w:r>
        <w:r>
          <w:tab/>
        </w:r>
        <w:r>
          <w:fldChar w:fldCharType="begin"/>
        </w:r>
        <w:r>
          <w:instrText xml:space="preserve"> PAGEREF _Toc24183 \h </w:instrText>
        </w:r>
        <w:r>
          <w:fldChar w:fldCharType="separate"/>
        </w:r>
        <w:r>
          <w:t>8</w:t>
        </w:r>
        <w:r>
          <w:fldChar w:fldCharType="end"/>
        </w:r>
      </w:hyperlink>
    </w:p>
    <w:p>
      <w:pPr>
        <w:pStyle w:val="TOC2"/>
        <w:tabs>
          <w:tab w:val="right" w:leader="dot" w:pos="8306"/>
        </w:tabs>
      </w:pPr>
      <w:hyperlink w:anchor="_Toc20322" w:history="1">
        <w:r>
          <w:rPr>
            <w:rFonts w:ascii="仿宋" w:eastAsia="仿宋" w:hAnsi="仿宋" w:cs="仿宋" w:hint="eastAsia"/>
            <w:lang w:eastAsia="zh-CN"/>
          </w:rPr>
          <w:t>(三)、文档存档与归档</w:t>
        </w:r>
        <w:r>
          <w:tab/>
        </w:r>
        <w:r>
          <w:fldChar w:fldCharType="begin"/>
        </w:r>
        <w:r>
          <w:instrText xml:space="preserve"> PAGEREF _Toc20322 \h </w:instrText>
        </w:r>
        <w:r>
          <w:fldChar w:fldCharType="separate"/>
        </w:r>
        <w:r>
          <w:t>8</w:t>
        </w:r>
        <w:r>
          <w:fldChar w:fldCharType="end"/>
        </w:r>
      </w:hyperlink>
    </w:p>
    <w:p>
      <w:pPr>
        <w:pStyle w:val="TOC1"/>
        <w:tabs>
          <w:tab w:val="right" w:leader="dot" w:pos="8306"/>
        </w:tabs>
      </w:pPr>
      <w:hyperlink w:anchor="_Toc22845" w:history="1">
        <w:r>
          <w:rPr>
            <w:rFonts w:ascii="仿宋" w:eastAsia="仿宋" w:hAnsi="仿宋" w:cs="仿宋" w:hint="eastAsia"/>
            <w:lang w:eastAsia="zh-CN"/>
          </w:rPr>
          <w:t>三、产品规划分析</w:t>
        </w:r>
        <w:r>
          <w:tab/>
        </w:r>
        <w:r>
          <w:fldChar w:fldCharType="begin"/>
        </w:r>
        <w:r>
          <w:instrText xml:space="preserve"> PAGEREF _Toc22845 \h </w:instrText>
        </w:r>
        <w:r>
          <w:fldChar w:fldCharType="separate"/>
        </w:r>
        <w:r>
          <w:t>10</w:t>
        </w:r>
        <w:r>
          <w:fldChar w:fldCharType="end"/>
        </w:r>
      </w:hyperlink>
    </w:p>
    <w:p>
      <w:pPr>
        <w:pStyle w:val="TOC2"/>
        <w:tabs>
          <w:tab w:val="right" w:leader="dot" w:pos="8306"/>
        </w:tabs>
      </w:pPr>
      <w:hyperlink w:anchor="_Toc11595" w:history="1">
        <w:r>
          <w:rPr>
            <w:rFonts w:ascii="仿宋" w:eastAsia="仿宋" w:hAnsi="仿宋" w:cs="仿宋" w:hint="eastAsia"/>
            <w:lang w:eastAsia="zh-CN"/>
          </w:rPr>
          <w:t>(一)、产品规划</w:t>
        </w:r>
        <w:r>
          <w:tab/>
        </w:r>
        <w:r>
          <w:fldChar w:fldCharType="begin"/>
        </w:r>
        <w:r>
          <w:instrText xml:space="preserve"> PAGEREF _Toc11595 \h </w:instrText>
        </w:r>
        <w:r>
          <w:fldChar w:fldCharType="separate"/>
        </w:r>
        <w:r>
          <w:t>10</w:t>
        </w:r>
        <w:r>
          <w:fldChar w:fldCharType="end"/>
        </w:r>
      </w:hyperlink>
    </w:p>
    <w:p>
      <w:pPr>
        <w:pStyle w:val="TOC2"/>
        <w:tabs>
          <w:tab w:val="right" w:leader="dot" w:pos="8306"/>
        </w:tabs>
      </w:pPr>
      <w:hyperlink w:anchor="_Toc1523" w:history="1">
        <w:r>
          <w:rPr>
            <w:rFonts w:ascii="仿宋" w:eastAsia="仿宋" w:hAnsi="仿宋" w:cs="仿宋" w:hint="eastAsia"/>
            <w:lang w:eastAsia="zh-CN"/>
          </w:rPr>
          <w:t>(二)、建设规模</w:t>
        </w:r>
        <w:r>
          <w:tab/>
        </w:r>
        <w:r>
          <w:fldChar w:fldCharType="begin"/>
        </w:r>
        <w:r>
          <w:instrText xml:space="preserve"> PAGEREF _Toc1523 \h </w:instrText>
        </w:r>
        <w:r>
          <w:fldChar w:fldCharType="separate"/>
        </w:r>
        <w:r>
          <w:t>10</w:t>
        </w:r>
        <w:r>
          <w:fldChar w:fldCharType="end"/>
        </w:r>
      </w:hyperlink>
    </w:p>
    <w:p>
      <w:pPr>
        <w:pStyle w:val="TOC1"/>
        <w:tabs>
          <w:tab w:val="right" w:leader="dot" w:pos="8306"/>
        </w:tabs>
      </w:pPr>
      <w:hyperlink w:anchor="_Toc16496" w:history="1">
        <w:r>
          <w:rPr>
            <w:rFonts w:ascii="仿宋" w:eastAsia="仿宋" w:hAnsi="仿宋" w:cs="仿宋" w:hint="eastAsia"/>
            <w:lang w:eastAsia="zh-CN"/>
          </w:rPr>
          <w:t>四、医用超声诊断设备项目选址可行性分析</w:t>
        </w:r>
        <w:r>
          <w:tab/>
        </w:r>
        <w:r>
          <w:fldChar w:fldCharType="begin"/>
        </w:r>
        <w:r>
          <w:instrText xml:space="preserve"> PAGEREF _Toc16496 \h </w:instrText>
        </w:r>
        <w:r>
          <w:fldChar w:fldCharType="separate"/>
        </w:r>
        <w:r>
          <w:t>12</w:t>
        </w:r>
        <w:r>
          <w:fldChar w:fldCharType="end"/>
        </w:r>
      </w:hyperlink>
    </w:p>
    <w:p>
      <w:pPr>
        <w:pStyle w:val="TOC2"/>
        <w:tabs>
          <w:tab w:val="right" w:leader="dot" w:pos="8306"/>
        </w:tabs>
      </w:pPr>
      <w:hyperlink w:anchor="_Toc15052" w:history="1">
        <w:r>
          <w:rPr>
            <w:rFonts w:ascii="仿宋" w:eastAsia="仿宋" w:hAnsi="仿宋" w:cs="仿宋" w:hint="eastAsia"/>
            <w:lang w:eastAsia="zh-CN"/>
          </w:rPr>
          <w:t>(一)、医用超声诊断设备项目选址</w:t>
        </w:r>
        <w:r>
          <w:tab/>
        </w:r>
        <w:r>
          <w:fldChar w:fldCharType="begin"/>
        </w:r>
        <w:r>
          <w:instrText xml:space="preserve"> PAGEREF _Toc15052 \h </w:instrText>
        </w:r>
        <w:r>
          <w:fldChar w:fldCharType="separate"/>
        </w:r>
        <w:r>
          <w:t>12</w:t>
        </w:r>
        <w:r>
          <w:fldChar w:fldCharType="end"/>
        </w:r>
      </w:hyperlink>
    </w:p>
    <w:p>
      <w:pPr>
        <w:pStyle w:val="TOC2"/>
        <w:tabs>
          <w:tab w:val="right" w:leader="dot" w:pos="8306"/>
        </w:tabs>
      </w:pPr>
      <w:hyperlink w:anchor="_Toc10413" w:history="1">
        <w:r>
          <w:rPr>
            <w:rFonts w:ascii="仿宋" w:eastAsia="仿宋" w:hAnsi="仿宋" w:cs="仿宋" w:hint="eastAsia"/>
            <w:lang w:eastAsia="zh-CN"/>
          </w:rPr>
          <w:t>(二)、用地控制指标</w:t>
        </w:r>
        <w:r>
          <w:tab/>
        </w:r>
        <w:r>
          <w:fldChar w:fldCharType="begin"/>
        </w:r>
        <w:r>
          <w:instrText xml:space="preserve"> PAGEREF _Toc10413 \h </w:instrText>
        </w:r>
        <w:r>
          <w:fldChar w:fldCharType="separate"/>
        </w:r>
        <w:r>
          <w:t>12</w:t>
        </w:r>
        <w:r>
          <w:fldChar w:fldCharType="end"/>
        </w:r>
      </w:hyperlink>
    </w:p>
    <w:p>
      <w:pPr>
        <w:pStyle w:val="TOC2"/>
        <w:tabs>
          <w:tab w:val="right" w:leader="dot" w:pos="8306"/>
        </w:tabs>
      </w:pPr>
      <w:hyperlink w:anchor="_Toc30942" w:history="1">
        <w:r>
          <w:rPr>
            <w:rFonts w:ascii="仿宋" w:eastAsia="仿宋" w:hAnsi="仿宋" w:cs="仿宋" w:hint="eastAsia"/>
            <w:lang w:eastAsia="zh-CN"/>
          </w:rPr>
          <w:t>(三)、节约用地措施</w:t>
        </w:r>
        <w:r>
          <w:tab/>
        </w:r>
        <w:r>
          <w:fldChar w:fldCharType="begin"/>
        </w:r>
        <w:r>
          <w:instrText xml:space="preserve"> PAGEREF _Toc30942 \h </w:instrText>
        </w:r>
        <w:r>
          <w:fldChar w:fldCharType="separate"/>
        </w:r>
        <w:r>
          <w:t>14</w:t>
        </w:r>
        <w:r>
          <w:fldChar w:fldCharType="end"/>
        </w:r>
      </w:hyperlink>
    </w:p>
    <w:p>
      <w:pPr>
        <w:pStyle w:val="TOC2"/>
        <w:tabs>
          <w:tab w:val="right" w:leader="dot" w:pos="8306"/>
        </w:tabs>
      </w:pPr>
      <w:hyperlink w:anchor="_Toc26818" w:history="1">
        <w:r>
          <w:rPr>
            <w:rFonts w:ascii="仿宋" w:eastAsia="仿宋" w:hAnsi="仿宋" w:cs="仿宋" w:hint="eastAsia"/>
            <w:lang w:eastAsia="zh-CN"/>
          </w:rPr>
          <w:t>(四)、总图布置方案</w:t>
        </w:r>
        <w:r>
          <w:tab/>
        </w:r>
        <w:r>
          <w:fldChar w:fldCharType="begin"/>
        </w:r>
        <w:r>
          <w:instrText xml:space="preserve"> PAGEREF _Toc26818 \h </w:instrText>
        </w:r>
        <w:r>
          <w:fldChar w:fldCharType="separate"/>
        </w:r>
        <w:r>
          <w:t>15</w:t>
        </w:r>
        <w:r>
          <w:fldChar w:fldCharType="end"/>
        </w:r>
      </w:hyperlink>
    </w:p>
    <w:p>
      <w:pPr>
        <w:pStyle w:val="TOC2"/>
        <w:tabs>
          <w:tab w:val="right" w:leader="dot" w:pos="8306"/>
        </w:tabs>
      </w:pPr>
      <w:hyperlink w:anchor="_Toc11743" w:history="1">
        <w:r>
          <w:rPr>
            <w:rFonts w:ascii="仿宋" w:eastAsia="仿宋" w:hAnsi="仿宋" w:cs="仿宋" w:hint="eastAsia"/>
            <w:lang w:eastAsia="zh-CN"/>
          </w:rPr>
          <w:t>(五)、选址综合评价</w:t>
        </w:r>
        <w:r>
          <w:tab/>
        </w:r>
        <w:r>
          <w:fldChar w:fldCharType="begin"/>
        </w:r>
        <w:r>
          <w:instrText xml:space="preserve"> PAGEREF _Toc11743 \h </w:instrText>
        </w:r>
        <w:r>
          <w:fldChar w:fldCharType="separate"/>
        </w:r>
        <w:r>
          <w:t>16</w:t>
        </w:r>
        <w:r>
          <w:fldChar w:fldCharType="end"/>
        </w:r>
      </w:hyperlink>
    </w:p>
    <w:p>
      <w:pPr>
        <w:pStyle w:val="TOC1"/>
        <w:tabs>
          <w:tab w:val="right" w:leader="dot" w:pos="8306"/>
        </w:tabs>
      </w:pPr>
      <w:hyperlink w:anchor="_Toc15775" w:history="1">
        <w:r>
          <w:rPr>
            <w:rFonts w:ascii="仿宋" w:eastAsia="仿宋" w:hAnsi="仿宋" w:cs="仿宋" w:hint="eastAsia"/>
            <w:lang w:eastAsia="zh-CN"/>
          </w:rPr>
          <w:t>五、医用超声诊断设备项目建设单位说明</w:t>
        </w:r>
        <w:r>
          <w:tab/>
        </w:r>
        <w:r>
          <w:fldChar w:fldCharType="begin"/>
        </w:r>
        <w:r>
          <w:instrText xml:space="preserve"> PAGEREF _Toc15775 \h </w:instrText>
        </w:r>
        <w:r>
          <w:fldChar w:fldCharType="separate"/>
        </w:r>
        <w:r>
          <w:t>17</w:t>
        </w:r>
        <w:r>
          <w:fldChar w:fldCharType="end"/>
        </w:r>
      </w:hyperlink>
    </w:p>
    <w:p>
      <w:pPr>
        <w:pStyle w:val="TOC2"/>
        <w:tabs>
          <w:tab w:val="right" w:leader="dot" w:pos="8306"/>
        </w:tabs>
      </w:pPr>
      <w:hyperlink w:anchor="_Toc22731" w:history="1">
        <w:r>
          <w:rPr>
            <w:rFonts w:ascii="仿宋" w:eastAsia="仿宋" w:hAnsi="仿宋" w:cs="仿宋" w:hint="eastAsia"/>
            <w:lang w:eastAsia="zh-CN"/>
          </w:rPr>
          <w:t>(一)、医用超声诊断设备项目承办单位基本情况</w:t>
        </w:r>
        <w:r>
          <w:tab/>
        </w:r>
        <w:r>
          <w:fldChar w:fldCharType="begin"/>
        </w:r>
        <w:r>
          <w:instrText xml:space="preserve"> PAGEREF _Toc22731 \h </w:instrText>
        </w:r>
        <w:r>
          <w:fldChar w:fldCharType="separate"/>
        </w:r>
        <w:r>
          <w:t>17</w:t>
        </w:r>
        <w:r>
          <w:fldChar w:fldCharType="end"/>
        </w:r>
      </w:hyperlink>
    </w:p>
    <w:p>
      <w:pPr>
        <w:pStyle w:val="TOC2"/>
        <w:tabs>
          <w:tab w:val="right" w:leader="dot" w:pos="8306"/>
        </w:tabs>
      </w:pPr>
      <w:hyperlink w:anchor="_Toc12526" w:history="1">
        <w:r>
          <w:rPr>
            <w:rFonts w:ascii="仿宋" w:eastAsia="仿宋" w:hAnsi="仿宋" w:cs="仿宋" w:hint="eastAsia"/>
            <w:lang w:eastAsia="zh-CN"/>
          </w:rPr>
          <w:t>(二)、公司经济效益分析</w:t>
        </w:r>
        <w:r>
          <w:tab/>
        </w:r>
        <w:r>
          <w:fldChar w:fldCharType="begin"/>
        </w:r>
        <w:r>
          <w:instrText xml:space="preserve"> PAGEREF _Toc12526 \h </w:instrText>
        </w:r>
        <w:r>
          <w:fldChar w:fldCharType="separate"/>
        </w:r>
        <w:r>
          <w:t>18</w:t>
        </w:r>
        <w:r>
          <w:fldChar w:fldCharType="end"/>
        </w:r>
      </w:hyperlink>
    </w:p>
    <w:p>
      <w:pPr>
        <w:pStyle w:val="TOC1"/>
        <w:tabs>
          <w:tab w:val="right" w:leader="dot" w:pos="8306"/>
        </w:tabs>
      </w:pPr>
      <w:hyperlink w:anchor="_Toc20671" w:history="1">
        <w:r>
          <w:rPr>
            <w:rFonts w:ascii="仿宋" w:eastAsia="仿宋" w:hAnsi="仿宋" w:cs="仿宋" w:hint="eastAsia"/>
            <w:lang w:eastAsia="zh-CN"/>
          </w:rPr>
          <w:t>六、医用超声诊断设备项目可持续发展</w:t>
        </w:r>
        <w:r>
          <w:tab/>
        </w:r>
        <w:r>
          <w:fldChar w:fldCharType="begin"/>
        </w:r>
        <w:r>
          <w:instrText xml:space="preserve"> PAGEREF _Toc20671 \h </w:instrText>
        </w:r>
        <w:r>
          <w:fldChar w:fldCharType="separate"/>
        </w:r>
        <w:r>
          <w:t>19</w:t>
        </w:r>
        <w:r>
          <w:fldChar w:fldCharType="end"/>
        </w:r>
      </w:hyperlink>
    </w:p>
    <w:p>
      <w:pPr>
        <w:pStyle w:val="TOC2"/>
        <w:tabs>
          <w:tab w:val="right" w:leader="dot" w:pos="8306"/>
        </w:tabs>
      </w:pPr>
      <w:hyperlink w:anchor="_Toc18703" w:history="1">
        <w:r>
          <w:rPr>
            <w:rFonts w:ascii="仿宋" w:eastAsia="仿宋" w:hAnsi="仿宋" w:cs="仿宋" w:hint="eastAsia"/>
            <w:lang w:eastAsia="zh-CN"/>
          </w:rPr>
          <w:t>(一)、可持续战略与实践</w:t>
        </w:r>
        <w:r>
          <w:tab/>
        </w:r>
        <w:r>
          <w:fldChar w:fldCharType="begin"/>
        </w:r>
        <w:r>
          <w:instrText xml:space="preserve"> PAGEREF _Toc18703 \h </w:instrText>
        </w:r>
        <w:r>
          <w:fldChar w:fldCharType="separate"/>
        </w:r>
        <w:r>
          <w:t>19</w:t>
        </w:r>
        <w:r>
          <w:fldChar w:fldCharType="end"/>
        </w:r>
      </w:hyperlink>
    </w:p>
    <w:p>
      <w:pPr>
        <w:pStyle w:val="TOC2"/>
        <w:tabs>
          <w:tab w:val="right" w:leader="dot" w:pos="8306"/>
        </w:tabs>
      </w:pPr>
      <w:hyperlink w:anchor="_Toc10116" w:history="1">
        <w:r>
          <w:rPr>
            <w:rFonts w:ascii="仿宋" w:eastAsia="仿宋" w:hAnsi="仿宋" w:cs="仿宋" w:hint="eastAsia"/>
            <w:lang w:eastAsia="zh-CN"/>
          </w:rPr>
          <w:t>(二)、环保与社会责任</w:t>
        </w:r>
        <w:r>
          <w:tab/>
        </w:r>
        <w:r>
          <w:fldChar w:fldCharType="begin"/>
        </w:r>
        <w:r>
          <w:instrText xml:space="preserve"> PAGEREF _Toc10116 \h </w:instrText>
        </w:r>
        <w:r>
          <w:fldChar w:fldCharType="separate"/>
        </w:r>
        <w:r>
          <w:t>20</w:t>
        </w:r>
        <w:r>
          <w:fldChar w:fldCharType="end"/>
        </w:r>
      </w:hyperlink>
    </w:p>
    <w:p>
      <w:pPr>
        <w:pStyle w:val="TOC1"/>
        <w:tabs>
          <w:tab w:val="right" w:leader="dot" w:pos="8306"/>
        </w:tabs>
      </w:pPr>
      <w:hyperlink w:anchor="_Toc2536" w:history="1">
        <w:r>
          <w:rPr>
            <w:rFonts w:ascii="仿宋" w:eastAsia="仿宋" w:hAnsi="仿宋" w:cs="仿宋" w:hint="eastAsia"/>
            <w:lang w:eastAsia="zh-CN"/>
          </w:rPr>
          <w:t>七、医用超声诊断设备项目投资规划</w:t>
        </w:r>
        <w:r>
          <w:tab/>
        </w:r>
        <w:r>
          <w:fldChar w:fldCharType="begin"/>
        </w:r>
        <w:r>
          <w:instrText xml:space="preserve"> PAGEREF _Toc2536 \h </w:instrText>
        </w:r>
        <w:r>
          <w:fldChar w:fldCharType="separate"/>
        </w:r>
        <w:r>
          <w:t>21</w:t>
        </w:r>
        <w:r>
          <w:fldChar w:fldCharType="end"/>
        </w:r>
      </w:hyperlink>
    </w:p>
    <w:p>
      <w:pPr>
        <w:pStyle w:val="TOC2"/>
        <w:tabs>
          <w:tab w:val="right" w:leader="dot" w:pos="8306"/>
        </w:tabs>
      </w:pPr>
      <w:hyperlink w:anchor="_Toc11682" w:history="1">
        <w:r>
          <w:rPr>
            <w:rFonts w:ascii="仿宋" w:eastAsia="仿宋" w:hAnsi="仿宋" w:cs="仿宋" w:hint="eastAsia"/>
            <w:lang w:eastAsia="zh-CN"/>
          </w:rPr>
          <w:t>(一)、医用超声诊断设备项目总投资估算</w:t>
        </w:r>
        <w:r>
          <w:tab/>
        </w:r>
        <w:r>
          <w:fldChar w:fldCharType="begin"/>
        </w:r>
        <w:r>
          <w:instrText xml:space="preserve"> PAGEREF _Toc11682 \h </w:instrText>
        </w:r>
        <w:r>
          <w:fldChar w:fldCharType="separate"/>
        </w:r>
        <w:r>
          <w:t>21</w:t>
        </w:r>
        <w:r>
          <w:fldChar w:fldCharType="end"/>
        </w:r>
      </w:hyperlink>
    </w:p>
    <w:p>
      <w:pPr>
        <w:pStyle w:val="TOC2"/>
        <w:tabs>
          <w:tab w:val="right" w:leader="dot" w:pos="8306"/>
        </w:tabs>
      </w:pPr>
      <w:hyperlink w:anchor="_Toc21809" w:history="1">
        <w:r>
          <w:rPr>
            <w:rFonts w:ascii="仿宋" w:eastAsia="仿宋" w:hAnsi="仿宋" w:cs="仿宋" w:hint="eastAsia"/>
            <w:lang w:eastAsia="zh-CN"/>
          </w:rPr>
          <w:t>(二)、资金筹措</w:t>
        </w:r>
        <w:r>
          <w:tab/>
        </w:r>
        <w:r>
          <w:fldChar w:fldCharType="begin"/>
        </w:r>
        <w:r>
          <w:instrText xml:space="preserve"> PAGEREF _Toc21809 \h </w:instrText>
        </w:r>
        <w:r>
          <w:fldChar w:fldCharType="separate"/>
        </w:r>
        <w:r>
          <w:t>22</w:t>
        </w:r>
        <w:r>
          <w:fldChar w:fldCharType="end"/>
        </w:r>
      </w:hyperlink>
    </w:p>
    <w:p>
      <w:pPr>
        <w:pStyle w:val="TOC1"/>
        <w:tabs>
          <w:tab w:val="right" w:leader="dot" w:pos="8306"/>
        </w:tabs>
      </w:pPr>
      <w:hyperlink w:anchor="_Toc3068" w:history="1">
        <w:r>
          <w:rPr>
            <w:rFonts w:ascii="仿宋" w:eastAsia="仿宋" w:hAnsi="仿宋" w:cs="仿宋" w:hint="eastAsia"/>
            <w:lang w:eastAsia="zh-CN"/>
          </w:rPr>
          <w:t>八、医用超声诊断设备项目社会影响</w:t>
        </w:r>
        <w:r>
          <w:tab/>
        </w:r>
        <w:r>
          <w:fldChar w:fldCharType="begin"/>
        </w:r>
        <w:r>
          <w:instrText xml:space="preserve"> PAGEREF _Toc3068 \h </w:instrText>
        </w:r>
        <w:r>
          <w:fldChar w:fldCharType="separate"/>
        </w:r>
        <w:r>
          <w:t>23</w:t>
        </w:r>
        <w:r>
          <w:fldChar w:fldCharType="end"/>
        </w:r>
      </w:hyperlink>
    </w:p>
    <w:p>
      <w:pPr>
        <w:pStyle w:val="TOC2"/>
        <w:tabs>
          <w:tab w:val="right" w:leader="dot" w:pos="8306"/>
        </w:tabs>
      </w:pPr>
      <w:hyperlink w:anchor="_Toc28198" w:history="1">
        <w:r>
          <w:rPr>
            <w:rFonts w:ascii="仿宋" w:eastAsia="仿宋" w:hAnsi="仿宋" w:cs="仿宋" w:hint="eastAsia"/>
            <w:lang w:eastAsia="zh-CN"/>
          </w:rPr>
          <w:t>(一)、社会责任与义务</w:t>
        </w:r>
        <w:r>
          <w:tab/>
        </w:r>
        <w:r>
          <w:fldChar w:fldCharType="begin"/>
        </w:r>
        <w:r>
          <w:instrText xml:space="preserve"> PAGEREF _Toc28198 \h </w:instrText>
        </w:r>
        <w:r>
          <w:fldChar w:fldCharType="separate"/>
        </w:r>
        <w:r>
          <w:t>23</w:t>
        </w:r>
        <w:r>
          <w:fldChar w:fldCharType="end"/>
        </w:r>
      </w:hyperlink>
    </w:p>
    <w:p>
      <w:pPr>
        <w:pStyle w:val="TOC2"/>
        <w:tabs>
          <w:tab w:val="right" w:leader="dot" w:pos="8306"/>
        </w:tabs>
      </w:pPr>
      <w:hyperlink w:anchor="_Toc18232" w:history="1">
        <w:r>
          <w:rPr>
            <w:rFonts w:ascii="仿宋" w:eastAsia="仿宋" w:hAnsi="仿宋" w:cs="仿宋" w:hint="eastAsia"/>
            <w:lang w:eastAsia="zh-CN"/>
          </w:rPr>
          <w:t>(二)、社会参与与沟通</w:t>
        </w:r>
        <w:r>
          <w:tab/>
        </w:r>
        <w:r>
          <w:fldChar w:fldCharType="begin"/>
        </w:r>
        <w:r>
          <w:instrText xml:space="preserve"> PAGEREF _Toc18232 \h </w:instrText>
        </w:r>
        <w:r>
          <w:fldChar w:fldCharType="separate"/>
        </w:r>
        <w:r>
          <w:t>23</w:t>
        </w:r>
        <w:r>
          <w:fldChar w:fldCharType="end"/>
        </w:r>
      </w:hyperlink>
    </w:p>
    <w:p>
      <w:pPr>
        <w:pStyle w:val="TOC1"/>
        <w:tabs>
          <w:tab w:val="right" w:leader="dot" w:pos="8306"/>
        </w:tabs>
      </w:pPr>
      <w:hyperlink w:anchor="_Toc17348" w:history="1">
        <w:r>
          <w:rPr>
            <w:rFonts w:ascii="仿宋" w:eastAsia="仿宋" w:hAnsi="仿宋" w:cs="仿宋" w:hint="eastAsia"/>
            <w:lang w:eastAsia="zh-CN"/>
          </w:rPr>
          <w:t>九、医用超声诊断设备项目人力资源培养与发展</w:t>
        </w:r>
        <w:r>
          <w:tab/>
        </w:r>
        <w:r>
          <w:fldChar w:fldCharType="begin"/>
        </w:r>
        <w:r>
          <w:instrText xml:space="preserve"> PAGEREF _Toc17348 \h </w:instrText>
        </w:r>
        <w:r>
          <w:fldChar w:fldCharType="separate"/>
        </w:r>
        <w:r>
          <w:t>24</w:t>
        </w:r>
        <w:r>
          <w:fldChar w:fldCharType="end"/>
        </w:r>
      </w:hyperlink>
    </w:p>
    <w:p>
      <w:pPr>
        <w:pStyle w:val="TOC2"/>
        <w:tabs>
          <w:tab w:val="right" w:leader="dot" w:pos="8306"/>
        </w:tabs>
      </w:pPr>
      <w:hyperlink w:anchor="_Toc25477" w:history="1">
        <w:r>
          <w:rPr>
            <w:rFonts w:ascii="仿宋" w:eastAsia="仿宋" w:hAnsi="仿宋" w:cs="仿宋" w:hint="eastAsia"/>
            <w:lang w:eastAsia="zh-CN"/>
          </w:rPr>
          <w:t>(一)、人才需求与规划</w:t>
        </w:r>
        <w:r>
          <w:tab/>
        </w:r>
        <w:r>
          <w:fldChar w:fldCharType="begin"/>
        </w:r>
        <w:r>
          <w:instrText xml:space="preserve"> PAGEREF _Toc25477 \h </w:instrText>
        </w:r>
        <w:r>
          <w:fldChar w:fldCharType="separate"/>
        </w:r>
        <w:r>
          <w:t>24</w:t>
        </w:r>
        <w:r>
          <w:fldChar w:fldCharType="end"/>
        </w:r>
      </w:hyperlink>
    </w:p>
    <w:p>
      <w:pPr>
        <w:pStyle w:val="TOC2"/>
        <w:tabs>
          <w:tab w:val="right" w:leader="dot" w:pos="8306"/>
        </w:tabs>
      </w:pPr>
      <w:hyperlink w:anchor="_Toc32257" w:history="1">
        <w:r>
          <w:rPr>
            <w:rFonts w:ascii="仿宋" w:eastAsia="仿宋" w:hAnsi="仿宋" w:cs="仿宋" w:hint="eastAsia"/>
            <w:lang w:eastAsia="zh-CN"/>
          </w:rPr>
          <w:t>(二)、培训与发展计划</w:t>
        </w:r>
        <w:r>
          <w:tab/>
        </w:r>
        <w:r>
          <w:fldChar w:fldCharType="begin"/>
        </w:r>
        <w:r>
          <w:instrText xml:space="preserve"> PAGEREF _Toc32257 \h </w:instrText>
        </w:r>
        <w:r>
          <w:fldChar w:fldCharType="separate"/>
        </w:r>
        <w:r>
          <w:t>25</w:t>
        </w:r>
        <w:r>
          <w:fldChar w:fldCharType="end"/>
        </w:r>
      </w:hyperlink>
    </w:p>
    <w:p>
      <w:pPr>
        <w:pStyle w:val="TOC1"/>
        <w:tabs>
          <w:tab w:val="right" w:leader="dot" w:pos="8306"/>
        </w:tabs>
      </w:pPr>
      <w:hyperlink w:anchor="_Toc21377" w:history="1">
        <w:r>
          <w:rPr>
            <w:rFonts w:ascii="仿宋" w:eastAsia="仿宋" w:hAnsi="仿宋" w:cs="仿宋" w:hint="eastAsia"/>
            <w:lang w:eastAsia="zh-CN"/>
          </w:rPr>
          <w:t>十、生产安全保护</w:t>
        </w:r>
        <w:r>
          <w:tab/>
        </w:r>
        <w:r>
          <w:fldChar w:fldCharType="begin"/>
        </w:r>
        <w:r>
          <w:instrText xml:space="preserve"> PAGEREF _Toc21377 \h </w:instrText>
        </w:r>
        <w:r>
          <w:fldChar w:fldCharType="separate"/>
        </w:r>
        <w:r>
          <w:t>25</w:t>
        </w:r>
        <w:r>
          <w:fldChar w:fldCharType="end"/>
        </w:r>
      </w:hyperlink>
    </w:p>
    <w:p>
      <w:pPr>
        <w:pStyle w:val="TOC2"/>
        <w:tabs>
          <w:tab w:val="right" w:leader="dot" w:pos="8306"/>
        </w:tabs>
      </w:pPr>
      <w:hyperlink w:anchor="_Toc28056" w:history="1">
        <w:r>
          <w:rPr>
            <w:rFonts w:ascii="仿宋" w:eastAsia="仿宋" w:hAnsi="仿宋" w:cs="仿宋" w:hint="eastAsia"/>
            <w:lang w:eastAsia="zh-CN"/>
          </w:rPr>
          <w:t>(一)、消防安全</w:t>
        </w:r>
        <w:r>
          <w:tab/>
        </w:r>
        <w:r>
          <w:fldChar w:fldCharType="begin"/>
        </w:r>
        <w:r>
          <w:instrText xml:space="preserve"> PAGEREF _Toc28056 \h </w:instrText>
        </w:r>
        <w:r>
          <w:fldChar w:fldCharType="separate"/>
        </w:r>
        <w:r>
          <w:t>25</w:t>
        </w:r>
        <w:r>
          <w:fldChar w:fldCharType="end"/>
        </w:r>
      </w:hyperlink>
    </w:p>
    <w:p>
      <w:pPr>
        <w:pStyle w:val="TOC2"/>
        <w:tabs>
          <w:tab w:val="right" w:leader="dot" w:pos="8306"/>
        </w:tabs>
      </w:pPr>
      <w:hyperlink w:anchor="_Toc29507" w:history="1">
        <w:r>
          <w:rPr>
            <w:rFonts w:ascii="仿宋" w:eastAsia="仿宋" w:hAnsi="仿宋" w:cs="仿宋" w:hint="eastAsia"/>
            <w:lang w:eastAsia="zh-CN"/>
          </w:rPr>
          <w:t>(二)、防火防爆总图布置措施</w:t>
        </w:r>
        <w:r>
          <w:tab/>
        </w:r>
        <w:r>
          <w:fldChar w:fldCharType="begin"/>
        </w:r>
        <w:r>
          <w:instrText xml:space="preserve"> PAGEREF _Toc29507 \h </w:instrText>
        </w:r>
        <w:r>
          <w:fldChar w:fldCharType="separate"/>
        </w:r>
        <w:r>
          <w:t>27</w:t>
        </w:r>
        <w:r>
          <w:fldChar w:fldCharType="end"/>
        </w:r>
      </w:hyperlink>
    </w:p>
    <w:p>
      <w:pPr>
        <w:pStyle w:val="TOC2"/>
        <w:tabs>
          <w:tab w:val="right" w:leader="dot" w:pos="8306"/>
        </w:tabs>
      </w:pPr>
      <w:hyperlink w:anchor="_Toc15199" w:history="1">
        <w:r>
          <w:rPr>
            <w:rFonts w:ascii="仿宋" w:eastAsia="仿宋" w:hAnsi="仿宋" w:cs="仿宋" w:hint="eastAsia"/>
            <w:lang w:eastAsia="zh-CN"/>
          </w:rPr>
          <w:t>(三)、自然灾害防范措施</w:t>
        </w:r>
        <w:r>
          <w:tab/>
        </w:r>
        <w:r>
          <w:fldChar w:fldCharType="begin"/>
        </w:r>
        <w:r>
          <w:instrText xml:space="preserve"> PAGEREF _Toc15199 \h </w:instrText>
        </w:r>
        <w:r>
          <w:fldChar w:fldCharType="separate"/>
        </w:r>
        <w:r>
          <w:t>28</w:t>
        </w:r>
        <w:r>
          <w:fldChar w:fldCharType="end"/>
        </w:r>
      </w:hyperlink>
    </w:p>
    <w:p>
      <w:pPr>
        <w:pStyle w:val="TOC2"/>
        <w:tabs>
          <w:tab w:val="right" w:leader="dot" w:pos="8306"/>
        </w:tabs>
      </w:pPr>
      <w:hyperlink w:anchor="_Toc6369" w:history="1">
        <w:r>
          <w:rPr>
            <w:rFonts w:ascii="仿宋" w:eastAsia="仿宋" w:hAnsi="仿宋" w:cs="仿宋" w:hint="eastAsia"/>
            <w:lang w:eastAsia="zh-CN"/>
          </w:rPr>
          <w:t>(四)、安全色及安全标志使用要求</w:t>
        </w:r>
        <w:r>
          <w:tab/>
        </w:r>
        <w:r>
          <w:fldChar w:fldCharType="begin"/>
        </w:r>
        <w:r>
          <w:instrText xml:space="preserve"> PAGEREF _Toc6369 \h </w:instrText>
        </w:r>
        <w:r>
          <w:fldChar w:fldCharType="separate"/>
        </w:r>
        <w:r>
          <w:t>29</w:t>
        </w:r>
        <w:r>
          <w:fldChar w:fldCharType="end"/>
        </w:r>
      </w:hyperlink>
    </w:p>
    <w:p>
      <w:pPr>
        <w:pStyle w:val="TOC2"/>
        <w:tabs>
          <w:tab w:val="right" w:leader="dot" w:pos="8306"/>
        </w:tabs>
      </w:pPr>
      <w:hyperlink w:anchor="_Toc23373" w:history="1">
        <w:r>
          <w:rPr>
            <w:rFonts w:ascii="仿宋" w:eastAsia="仿宋" w:hAnsi="仿宋" w:cs="仿宋" w:hint="eastAsia"/>
            <w:lang w:eastAsia="zh-CN"/>
          </w:rPr>
          <w:t>(五)、防尘防毒措施</w:t>
        </w:r>
        <w:r>
          <w:tab/>
        </w:r>
        <w:r>
          <w:fldChar w:fldCharType="begin"/>
        </w:r>
        <w:r>
          <w:instrText xml:space="preserve"> PAGEREF _Toc23373 \h </w:instrText>
        </w:r>
        <w:r>
          <w:fldChar w:fldCharType="separate"/>
        </w:r>
        <w:r>
          <w:t>30</w:t>
        </w:r>
        <w:r>
          <w:fldChar w:fldCharType="end"/>
        </w:r>
      </w:hyperlink>
    </w:p>
    <w:p>
      <w:pPr>
        <w:pStyle w:val="TOC2"/>
        <w:tabs>
          <w:tab w:val="right" w:leader="dot" w:pos="8306"/>
        </w:tabs>
      </w:pPr>
      <w:hyperlink w:anchor="_Toc19937" w:history="1">
        <w:r>
          <w:rPr>
            <w:rFonts w:ascii="仿宋" w:eastAsia="仿宋" w:hAnsi="仿宋" w:cs="仿宋" w:hint="eastAsia"/>
            <w:lang w:eastAsia="zh-CN"/>
          </w:rPr>
          <w:t>(六)、防静电、触电防护及防雷措施</w:t>
        </w:r>
        <w:r>
          <w:tab/>
        </w:r>
        <w:r>
          <w:fldChar w:fldCharType="begin"/>
        </w:r>
        <w:r>
          <w:instrText xml:space="preserve"> PAGEREF _Toc19937 \h </w:instrText>
        </w:r>
        <w:r>
          <w:fldChar w:fldCharType="separate"/>
        </w:r>
        <w:r>
          <w:t>31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383" w:history="1">
        <w:r>
          <w:rPr>
            <w:rFonts w:ascii="仿宋" w:eastAsia="仿宋" w:hAnsi="仿宋" w:cs="仿宋" w:hint="eastAsia"/>
            <w:lang w:eastAsia="zh-CN"/>
          </w:rPr>
          <w:t>(七)、机械设备安全保障措施</w:t>
        </w:r>
        <w:r>
          <w:tab/>
        </w:r>
        <w:r>
          <w:fldChar w:fldCharType="begin"/>
        </w:r>
        <w:r>
          <w:instrText xml:space="preserve"> PAGEREF _Toc10383 \h </w:instrText>
        </w:r>
        <w:r>
          <w:fldChar w:fldCharType="separate"/>
        </w:r>
        <w:r>
          <w:t>32</w:t>
        </w:r>
        <w:r>
          <w:fldChar w:fldCharType="end"/>
        </w:r>
      </w:hyperlink>
    </w:p>
    <w:p>
      <w:pPr>
        <w:pStyle w:val="TOC1"/>
        <w:tabs>
          <w:tab w:val="right" w:leader="dot" w:pos="8306"/>
        </w:tabs>
      </w:pPr>
      <w:hyperlink w:anchor="_Toc8566" w:history="1">
        <w:r>
          <w:rPr>
            <w:rFonts w:ascii="仿宋" w:eastAsia="仿宋" w:hAnsi="仿宋" w:cs="仿宋" w:hint="eastAsia"/>
            <w:lang w:eastAsia="zh-CN"/>
          </w:rPr>
          <w:t>十一、医用超声诊断设备项目人力资源管理</w:t>
        </w:r>
        <w:r>
          <w:tab/>
        </w:r>
        <w:r>
          <w:fldChar w:fldCharType="begin"/>
        </w:r>
        <w:r>
          <w:instrText xml:space="preserve"> PAGEREF _Toc8566 \h </w:instrText>
        </w:r>
        <w:r>
          <w:fldChar w:fldCharType="separate"/>
        </w:r>
        <w:r>
          <w:t>34</w:t>
        </w:r>
        <w:r>
          <w:fldChar w:fldCharType="end"/>
        </w:r>
      </w:hyperlink>
    </w:p>
    <w:p>
      <w:pPr>
        <w:pStyle w:val="TOC2"/>
        <w:tabs>
          <w:tab w:val="right" w:leader="dot" w:pos="8306"/>
        </w:tabs>
      </w:pPr>
      <w:hyperlink w:anchor="_Toc31581" w:history="1">
        <w:r>
          <w:rPr>
            <w:rFonts w:ascii="仿宋" w:eastAsia="仿宋" w:hAnsi="仿宋" w:cs="仿宋" w:hint="eastAsia"/>
            <w:lang w:eastAsia="zh-CN"/>
          </w:rPr>
          <w:t>(一)、建立健全的预算管理制度</w:t>
        </w:r>
        <w:r>
          <w:tab/>
        </w:r>
        <w:r>
          <w:fldChar w:fldCharType="begin"/>
        </w:r>
        <w:r>
          <w:instrText xml:space="preserve"> PAGEREF _Toc31581 \h </w:instrText>
        </w:r>
        <w:r>
          <w:fldChar w:fldCharType="separate"/>
        </w:r>
        <w:r>
          <w:t>34</w:t>
        </w:r>
        <w:r>
          <w:fldChar w:fldCharType="end"/>
        </w:r>
      </w:hyperlink>
    </w:p>
    <w:p>
      <w:pPr>
        <w:pStyle w:val="TOC2"/>
        <w:tabs>
          <w:tab w:val="right" w:leader="dot" w:pos="8306"/>
        </w:tabs>
      </w:pPr>
      <w:hyperlink w:anchor="_Toc16770" w:history="1">
        <w:r>
          <w:rPr>
            <w:rFonts w:ascii="仿宋" w:eastAsia="仿宋" w:hAnsi="仿宋" w:cs="仿宋" w:hint="eastAsia"/>
            <w:lang w:eastAsia="zh-CN"/>
          </w:rPr>
          <w:t>(二)、加强资金流动监控</w:t>
        </w:r>
        <w:r>
          <w:tab/>
        </w:r>
        <w:r>
          <w:fldChar w:fldCharType="begin"/>
        </w:r>
        <w:r>
          <w:instrText xml:space="preserve"> PAGEREF _Toc16770 \h </w:instrText>
        </w:r>
        <w:r>
          <w:fldChar w:fldCharType="separate"/>
        </w:r>
        <w:r>
          <w:t>36</w:t>
        </w:r>
        <w:r>
          <w:fldChar w:fldCharType="end"/>
        </w:r>
      </w:hyperlink>
    </w:p>
    <w:p>
      <w:pPr>
        <w:pStyle w:val="TOC2"/>
        <w:tabs>
          <w:tab w:val="right" w:leader="dot" w:pos="8306"/>
        </w:tabs>
      </w:pPr>
      <w:hyperlink w:anchor="_Toc20084" w:history="1">
        <w:r>
          <w:rPr>
            <w:rFonts w:ascii="仿宋" w:eastAsia="仿宋" w:hAnsi="仿宋" w:cs="仿宋" w:hint="eastAsia"/>
            <w:lang w:eastAsia="zh-CN"/>
          </w:rPr>
          <w:t>(三)、制定完善的风险控制机制</w:t>
        </w:r>
        <w:r>
          <w:tab/>
        </w:r>
        <w:r>
          <w:fldChar w:fldCharType="begin"/>
        </w:r>
        <w:r>
          <w:instrText xml:space="preserve"> PAGEREF _Toc20084 \h </w:instrText>
        </w:r>
        <w:r>
          <w:fldChar w:fldCharType="separate"/>
        </w:r>
        <w:r>
          <w:t>37</w:t>
        </w:r>
        <w:r>
          <w:fldChar w:fldCharType="end"/>
        </w:r>
      </w:hyperlink>
    </w:p>
    <w:p>
      <w:pPr>
        <w:pStyle w:val="TOC2"/>
        <w:tabs>
          <w:tab w:val="right" w:leader="dot" w:pos="8306"/>
        </w:tabs>
      </w:pPr>
      <w:hyperlink w:anchor="_Toc14505" w:history="1">
        <w:r>
          <w:rPr>
            <w:rFonts w:ascii="仿宋" w:eastAsia="仿宋" w:hAnsi="仿宋" w:cs="仿宋" w:hint="eastAsia"/>
            <w:lang w:eastAsia="zh-CN"/>
          </w:rPr>
          <w:t>(四)、优化成本管理</w:t>
        </w:r>
        <w:r>
          <w:tab/>
        </w:r>
        <w:r>
          <w:fldChar w:fldCharType="begin"/>
        </w:r>
        <w:r>
          <w:instrText xml:space="preserve"> PAGEREF _Toc14505 \h </w:instrText>
        </w:r>
        <w:r>
          <w:fldChar w:fldCharType="separate"/>
        </w:r>
        <w:r>
          <w:t>38</w:t>
        </w:r>
        <w:r>
          <w:fldChar w:fldCharType="end"/>
        </w:r>
      </w:hyperlink>
    </w:p>
    <w:p>
      <w:pPr>
        <w:pStyle w:val="TOC1"/>
        <w:tabs>
          <w:tab w:val="right" w:leader="dot" w:pos="8306"/>
        </w:tabs>
      </w:pPr>
      <w:hyperlink w:anchor="_Toc31069" w:history="1">
        <w:r>
          <w:rPr>
            <w:rFonts w:ascii="仿宋" w:eastAsia="仿宋" w:hAnsi="仿宋" w:cs="仿宋" w:hint="eastAsia"/>
            <w:lang w:eastAsia="zh-CN"/>
          </w:rPr>
          <w:t>十二、医用超声诊断设备项目风险管理</w:t>
        </w:r>
        <w:r>
          <w:tab/>
        </w:r>
        <w:r>
          <w:fldChar w:fldCharType="begin"/>
        </w:r>
        <w:r>
          <w:instrText xml:space="preserve"> PAGEREF _Toc31069 \h </w:instrText>
        </w:r>
        <w:r>
          <w:fldChar w:fldCharType="separate"/>
        </w:r>
        <w:r>
          <w:t>40</w:t>
        </w:r>
        <w:r>
          <w:fldChar w:fldCharType="end"/>
        </w:r>
      </w:hyperlink>
    </w:p>
    <w:p>
      <w:pPr>
        <w:pStyle w:val="TOC2"/>
        <w:tabs>
          <w:tab w:val="right" w:leader="dot" w:pos="8306"/>
        </w:tabs>
      </w:pPr>
      <w:hyperlink w:anchor="_Toc25083" w:history="1">
        <w:r>
          <w:rPr>
            <w:rFonts w:ascii="仿宋" w:eastAsia="仿宋" w:hAnsi="仿宋" w:cs="仿宋" w:hint="eastAsia"/>
            <w:lang w:eastAsia="zh-CN"/>
          </w:rPr>
          <w:t>(一)、风险识别与评估</w:t>
        </w:r>
        <w:r>
          <w:tab/>
        </w:r>
        <w:r>
          <w:fldChar w:fldCharType="begin"/>
        </w:r>
        <w:r>
          <w:instrText xml:space="preserve"> PAGEREF _Toc25083 \h </w:instrText>
        </w:r>
        <w:r>
          <w:fldChar w:fldCharType="separate"/>
        </w:r>
        <w:r>
          <w:t>40</w:t>
        </w:r>
        <w:r>
          <w:fldChar w:fldCharType="end"/>
        </w:r>
      </w:hyperlink>
    </w:p>
    <w:p>
      <w:pPr>
        <w:pStyle w:val="TOC2"/>
        <w:tabs>
          <w:tab w:val="right" w:leader="dot" w:pos="8306"/>
        </w:tabs>
      </w:pPr>
      <w:hyperlink w:anchor="_Toc28134" w:history="1">
        <w:r>
          <w:rPr>
            <w:rFonts w:ascii="仿宋" w:eastAsia="仿宋" w:hAnsi="仿宋" w:cs="仿宋" w:hint="eastAsia"/>
            <w:lang w:eastAsia="zh-CN"/>
          </w:rPr>
          <w:t>(二)、风险应对策略</w:t>
        </w:r>
        <w:r>
          <w:tab/>
        </w:r>
        <w:r>
          <w:fldChar w:fldCharType="begin"/>
        </w:r>
        <w:r>
          <w:instrText xml:space="preserve"> PAGEREF _Toc28134 \h </w:instrText>
        </w:r>
        <w:r>
          <w:fldChar w:fldCharType="separate"/>
        </w:r>
        <w:r>
          <w:t>41</w:t>
        </w:r>
        <w:r>
          <w:fldChar w:fldCharType="end"/>
        </w:r>
      </w:hyperlink>
    </w:p>
    <w:p>
      <w:pPr>
        <w:pStyle w:val="TOC2"/>
        <w:tabs>
          <w:tab w:val="right" w:leader="dot" w:pos="8306"/>
        </w:tabs>
      </w:pPr>
      <w:hyperlink w:anchor="_Toc26371" w:history="1">
        <w:r>
          <w:rPr>
            <w:rFonts w:ascii="仿宋" w:eastAsia="仿宋" w:hAnsi="仿宋" w:cs="仿宋" w:hint="eastAsia"/>
            <w:lang w:eastAsia="zh-CN"/>
          </w:rPr>
          <w:t>(三)、风险监控与控制</w:t>
        </w:r>
        <w:r>
          <w:tab/>
        </w:r>
        <w:r>
          <w:fldChar w:fldCharType="begin"/>
        </w:r>
        <w:r>
          <w:instrText xml:space="preserve"> PAGEREF _Toc26371 \h </w:instrText>
        </w:r>
        <w:r>
          <w:fldChar w:fldCharType="separate"/>
        </w:r>
        <w:r>
          <w:t>43</w:t>
        </w:r>
        <w:r>
          <w:fldChar w:fldCharType="end"/>
        </w:r>
      </w:hyperlink>
    </w:p>
    <w:p>
      <w:pPr>
        <w:pStyle w:val="TOC1"/>
        <w:tabs>
          <w:tab w:val="right" w:leader="dot" w:pos="8306"/>
        </w:tabs>
      </w:pPr>
      <w:hyperlink w:anchor="_Toc6783" w:history="1">
        <w:r>
          <w:rPr>
            <w:rFonts w:ascii="仿宋" w:eastAsia="仿宋" w:hAnsi="仿宋" w:cs="仿宋" w:hint="eastAsia"/>
            <w:lang w:eastAsia="zh-CN"/>
          </w:rPr>
          <w:t>十三、医用超声诊断设备项目实施时间节点</w:t>
        </w:r>
        <w:r>
          <w:tab/>
        </w:r>
        <w:r>
          <w:fldChar w:fldCharType="begin"/>
        </w:r>
        <w:r>
          <w:instrText xml:space="preserve"> PAGEREF _Toc6783 \h </w:instrText>
        </w:r>
        <w:r>
          <w:fldChar w:fldCharType="separate"/>
        </w:r>
        <w:r>
          <w:t>44</w:t>
        </w:r>
        <w:r>
          <w:fldChar w:fldCharType="end"/>
        </w:r>
      </w:hyperlink>
    </w:p>
    <w:p>
      <w:pPr>
        <w:pStyle w:val="TOC2"/>
        <w:tabs>
          <w:tab w:val="right" w:leader="dot" w:pos="8306"/>
        </w:tabs>
      </w:pPr>
      <w:hyperlink w:anchor="_Toc831" w:history="1">
        <w:r>
          <w:rPr>
            <w:rFonts w:ascii="仿宋" w:eastAsia="仿宋" w:hAnsi="仿宋" w:cs="仿宋" w:hint="eastAsia"/>
            <w:lang w:eastAsia="zh-CN"/>
          </w:rPr>
          <w:t>(一)、医用超声诊断设备项目启动阶段时间节点</w:t>
        </w:r>
        <w:r>
          <w:tab/>
        </w:r>
        <w:r>
          <w:fldChar w:fldCharType="begin"/>
        </w:r>
        <w:r>
          <w:instrText xml:space="preserve"> PAGEREF _Toc831 \h </w:instrText>
        </w:r>
        <w:r>
          <w:fldChar w:fldCharType="separate"/>
        </w:r>
        <w:r>
          <w:t>44</w:t>
        </w:r>
        <w:r>
          <w:fldChar w:fldCharType="end"/>
        </w:r>
      </w:hyperlink>
    </w:p>
    <w:p>
      <w:pPr>
        <w:pStyle w:val="TOC2"/>
        <w:tabs>
          <w:tab w:val="right" w:leader="dot" w:pos="8306"/>
        </w:tabs>
      </w:pPr>
      <w:hyperlink w:anchor="_Toc24661" w:history="1">
        <w:r>
          <w:rPr>
            <w:rFonts w:ascii="仿宋" w:eastAsia="仿宋" w:hAnsi="仿宋" w:cs="仿宋" w:hint="eastAsia"/>
            <w:lang w:eastAsia="zh-CN"/>
          </w:rPr>
          <w:t>(二)、医用超声诊断设备项目执行阶段时间节点</w:t>
        </w:r>
        <w:r>
          <w:tab/>
        </w:r>
        <w:r>
          <w:fldChar w:fldCharType="begin"/>
        </w:r>
        <w:r>
          <w:instrText xml:space="preserve"> PAGEREF _Toc24661 \h </w:instrText>
        </w:r>
        <w:r>
          <w:fldChar w:fldCharType="separate"/>
        </w:r>
        <w:r>
          <w:t>45</w:t>
        </w:r>
        <w:r>
          <w:fldChar w:fldCharType="end"/>
        </w:r>
      </w:hyperlink>
    </w:p>
    <w:p>
      <w:pPr>
        <w:pStyle w:val="TOC2"/>
        <w:tabs>
          <w:tab w:val="right" w:leader="dot" w:pos="8306"/>
        </w:tabs>
      </w:pPr>
      <w:hyperlink w:anchor="_Toc24643" w:history="1">
        <w:r>
          <w:rPr>
            <w:rFonts w:ascii="仿宋" w:eastAsia="仿宋" w:hAnsi="仿宋" w:cs="仿宋" w:hint="eastAsia"/>
            <w:lang w:eastAsia="zh-CN"/>
          </w:rPr>
          <w:t>(三)、医用超声诊断设备项目完成阶段时间节点</w:t>
        </w:r>
        <w:r>
          <w:tab/>
        </w:r>
        <w:r>
          <w:fldChar w:fldCharType="begin"/>
        </w:r>
        <w:r>
          <w:instrText xml:space="preserve"> PAGEREF _Toc24643 \h </w:instrText>
        </w:r>
        <w:r>
          <w:fldChar w:fldCharType="separate"/>
        </w:r>
        <w:r>
          <w:t>46</w:t>
        </w:r>
        <w:r>
          <w:fldChar w:fldCharType="end"/>
        </w:r>
      </w:hyperlink>
    </w:p>
    <w:p>
      <w:pPr>
        <w:pStyle w:val="TOC1"/>
        <w:tabs>
          <w:tab w:val="right" w:leader="dot" w:pos="8306"/>
        </w:tabs>
      </w:pPr>
      <w:hyperlink w:anchor="_Toc17244" w:history="1">
        <w:r>
          <w:rPr>
            <w:rFonts w:ascii="仿宋" w:eastAsia="仿宋" w:hAnsi="仿宋" w:cs="仿宋" w:hint="eastAsia"/>
            <w:lang w:eastAsia="zh-CN"/>
          </w:rPr>
          <w:t>十四、利益相关者分析与沟通计划</w:t>
        </w:r>
        <w:r>
          <w:tab/>
        </w:r>
        <w:r>
          <w:fldChar w:fldCharType="begin"/>
        </w:r>
        <w:r>
          <w:instrText xml:space="preserve"> PAGEREF _Toc17244 \h </w:instrText>
        </w:r>
        <w:r>
          <w:fldChar w:fldCharType="separate"/>
        </w:r>
        <w:r>
          <w:t>47</w:t>
        </w:r>
        <w:r>
          <w:fldChar w:fldCharType="end"/>
        </w:r>
      </w:hyperlink>
    </w:p>
    <w:p>
      <w:pPr>
        <w:pStyle w:val="TOC2"/>
        <w:tabs>
          <w:tab w:val="right" w:leader="dot" w:pos="8306"/>
        </w:tabs>
      </w:pPr>
      <w:hyperlink w:anchor="_Toc14362" w:history="1">
        <w:r>
          <w:rPr>
            <w:rFonts w:ascii="仿宋" w:eastAsia="仿宋" w:hAnsi="仿宋" w:cs="仿宋" w:hint="eastAsia"/>
            <w:lang w:eastAsia="zh-CN"/>
          </w:rPr>
          <w:t>(一)、利益相关者分析</w:t>
        </w:r>
        <w:r>
          <w:tab/>
        </w:r>
        <w:r>
          <w:fldChar w:fldCharType="begin"/>
        </w:r>
        <w:r>
          <w:instrText xml:space="preserve"> PAGEREF _Toc14362 \h </w:instrText>
        </w:r>
        <w:r>
          <w:fldChar w:fldCharType="separate"/>
        </w:r>
        <w:r>
          <w:t>47</w:t>
        </w:r>
        <w:r>
          <w:fldChar w:fldCharType="end"/>
        </w:r>
      </w:hyperlink>
    </w:p>
    <w:p>
      <w:pPr>
        <w:pStyle w:val="TOC2"/>
        <w:tabs>
          <w:tab w:val="right" w:leader="dot" w:pos="8306"/>
        </w:tabs>
      </w:pPr>
      <w:hyperlink w:anchor="_Toc27567" w:history="1">
        <w:r>
          <w:rPr>
            <w:rFonts w:ascii="仿宋" w:eastAsia="仿宋" w:hAnsi="仿宋" w:cs="仿宋" w:hint="eastAsia"/>
            <w:lang w:eastAsia="zh-CN"/>
          </w:rPr>
          <w:t>(二)、沟通计划</w:t>
        </w:r>
        <w:r>
          <w:tab/>
        </w:r>
        <w:r>
          <w:fldChar w:fldCharType="begin"/>
        </w:r>
        <w:r>
          <w:instrText xml:space="preserve"> PAGEREF _Toc27567 \h </w:instrText>
        </w:r>
        <w:r>
          <w:fldChar w:fldCharType="separate"/>
        </w:r>
        <w:r>
          <w:t>48</w:t>
        </w:r>
        <w:r>
          <w:fldChar w:fldCharType="end"/>
        </w:r>
      </w:hyperlink>
    </w:p>
    <w:p>
      <w:pPr>
        <w:pStyle w:val="TOC1"/>
        <w:tabs>
          <w:tab w:val="right" w:leader="dot" w:pos="8306"/>
        </w:tabs>
      </w:pPr>
      <w:hyperlink w:anchor="_Toc6061" w:history="1">
        <w:r>
          <w:rPr>
            <w:rFonts w:ascii="仿宋" w:eastAsia="仿宋" w:hAnsi="仿宋" w:cs="仿宋" w:hint="eastAsia"/>
            <w:lang w:eastAsia="zh-CN"/>
          </w:rPr>
          <w:t>十五、营销与推广策略</w:t>
        </w:r>
        <w:r>
          <w:tab/>
        </w:r>
        <w:r>
          <w:fldChar w:fldCharType="begin"/>
        </w:r>
        <w:r>
          <w:instrText xml:space="preserve"> PAGEREF _Toc6061 \h </w:instrText>
        </w:r>
        <w:r>
          <w:fldChar w:fldCharType="separate"/>
        </w:r>
        <w:r>
          <w:t>49</w:t>
        </w:r>
        <w:r>
          <w:fldChar w:fldCharType="end"/>
        </w:r>
      </w:hyperlink>
    </w:p>
    <w:p>
      <w:pPr>
        <w:pStyle w:val="TOC2"/>
        <w:tabs>
          <w:tab w:val="right" w:leader="dot" w:pos="8306"/>
        </w:tabs>
      </w:pPr>
      <w:hyperlink w:anchor="_Toc2800" w:history="1">
        <w:r>
          <w:rPr>
            <w:rFonts w:ascii="仿宋" w:eastAsia="仿宋" w:hAnsi="仿宋" w:cs="仿宋" w:hint="eastAsia"/>
            <w:lang w:eastAsia="zh-CN"/>
          </w:rPr>
          <w:t>(一)、产品/服务定位与特点</w:t>
        </w:r>
        <w:r>
          <w:tab/>
        </w:r>
        <w:r>
          <w:fldChar w:fldCharType="begin"/>
        </w:r>
        <w:r>
          <w:instrText xml:space="preserve"> PAGEREF _Toc2800 \h </w:instrText>
        </w:r>
        <w:r>
          <w:fldChar w:fldCharType="separate"/>
        </w:r>
        <w:r>
          <w:t>49</w:t>
        </w:r>
        <w:r>
          <w:fldChar w:fldCharType="end"/>
        </w:r>
      </w:hyperlink>
    </w:p>
    <w:p>
      <w:pPr>
        <w:pStyle w:val="TOC2"/>
        <w:tabs>
          <w:tab w:val="right" w:leader="dot" w:pos="8306"/>
        </w:tabs>
      </w:pPr>
      <w:hyperlink w:anchor="_Toc10531" w:history="1">
        <w:r>
          <w:rPr>
            <w:rFonts w:ascii="仿宋" w:eastAsia="仿宋" w:hAnsi="仿宋" w:cs="仿宋" w:hint="eastAsia"/>
            <w:lang w:eastAsia="zh-CN"/>
          </w:rPr>
          <w:t>(二)、市场定位与竞争分析</w:t>
        </w:r>
        <w:r>
          <w:tab/>
        </w:r>
        <w:r>
          <w:fldChar w:fldCharType="begin"/>
        </w:r>
        <w:r>
          <w:instrText xml:space="preserve"> PAGEREF _Toc10531 \h </w:instrText>
        </w:r>
        <w:r>
          <w:fldChar w:fldCharType="separate"/>
        </w:r>
        <w:r>
          <w:t>51</w:t>
        </w:r>
        <w:r>
          <w:fldChar w:fldCharType="end"/>
        </w:r>
      </w:hyperlink>
    </w:p>
    <w:p>
      <w:pPr>
        <w:pStyle w:val="TOC2"/>
        <w:tabs>
          <w:tab w:val="right" w:leader="dot" w:pos="8306"/>
        </w:tabs>
      </w:pPr>
      <w:hyperlink w:anchor="_Toc3460" w:history="1">
        <w:r>
          <w:rPr>
            <w:rFonts w:ascii="仿宋" w:eastAsia="仿宋" w:hAnsi="仿宋" w:cs="仿宋" w:hint="eastAsia"/>
            <w:lang w:eastAsia="zh-CN"/>
          </w:rPr>
          <w:t>(三)、营销渠道与策略</w:t>
        </w:r>
        <w:r>
          <w:tab/>
        </w:r>
        <w:r>
          <w:fldChar w:fldCharType="begin"/>
        </w:r>
        <w:r>
          <w:instrText xml:space="preserve"> PAGEREF _Toc3460 \h </w:instrText>
        </w:r>
        <w:r>
          <w:fldChar w:fldCharType="separate"/>
        </w:r>
        <w:r>
          <w:t>52</w:t>
        </w:r>
        <w:r>
          <w:fldChar w:fldCharType="end"/>
        </w:r>
      </w:hyperlink>
    </w:p>
    <w:p>
      <w:pPr>
        <w:pStyle w:val="TOC2"/>
        <w:tabs>
          <w:tab w:val="right" w:leader="dot" w:pos="8306"/>
        </w:tabs>
      </w:pPr>
      <w:hyperlink w:anchor="_Toc28324" w:history="1">
        <w:r>
          <w:rPr>
            <w:rFonts w:ascii="仿宋" w:eastAsia="仿宋" w:hAnsi="仿宋" w:cs="仿宋" w:hint="eastAsia"/>
            <w:lang w:eastAsia="zh-CN"/>
          </w:rPr>
          <w:t>(四)、推广与宣传活动</w:t>
        </w:r>
        <w:r>
          <w:tab/>
        </w:r>
        <w:r>
          <w:fldChar w:fldCharType="begin"/>
        </w:r>
        <w:r>
          <w:instrText xml:space="preserve"> PAGEREF _Toc28324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75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295"/>
      <w:r>
        <w:rPr>
          <w:rFonts w:ascii="仿宋" w:eastAsia="仿宋" w:hAnsi="仿宋" w:cs="仿宋" w:hint="eastAsia"/>
          <w:sz w:val="28"/>
          <w:lang w:eastAsia="zh-CN"/>
        </w:rPr>
        <w:t>一、医用超声诊断设备项目土建工程</w:t>
      </w:r>
      <w:bookmarkEnd w:id="2"/>
    </w:p>
    <w:p>
      <w:pPr>
        <w:pStyle w:val="Heading2"/>
        <w:rPr>
          <w:rFonts w:ascii="仿宋" w:eastAsia="仿宋" w:hAnsi="仿宋" w:cs="仿宋" w:hint="eastAsia"/>
          <w:lang w:eastAsia="zh-CN"/>
        </w:rPr>
      </w:pPr>
      <w:bookmarkStart w:id="3" w:name="_Toc135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在医用超声诊断设备项目的建筑工程设计中，我们将秉承一系列重要的设计原则，以确保医用超声诊断设备项目建筑在功能、美观、可持续性等方面达到最佳效果。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首要原则是确保建筑的功能性得到最大化的发挥。我们将充分理解医用超声诊断设备项目的实际需求，合理布局各个功能区域，保证建筑在满足业务需求的同时，提供高效的工作环境。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在建筑设计中，我们将综合考虑建设和运营成本。通过精细的经济效益分析，确保设计方案在高效利用资源的同时，对医用超声诊断设备项目的长期盈利能力有积极的贡献。</w:t>
      </w:r>
    </w:p>
    <w:p>
      <w:pPr>
        <w:pStyle w:val="Heading2"/>
        <w:ind w:firstLine="560" w:firstLineChars="200"/>
        <w:rPr>
          <w:rFonts w:ascii="仿宋" w:eastAsia="仿宋" w:hAnsi="仿宋" w:cs="仿宋" w:hint="eastAsia"/>
          <w:sz w:val="28"/>
          <w:lang w:eastAsia="zh-CN"/>
        </w:rPr>
      </w:pPr>
      <w:bookmarkStart w:id="4" w:name="_Toc1870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超声诊断设备项目的土建工程设计中，我们将精准设定设计年限，结合医用超声诊断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用超声诊断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340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医用超声诊断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用超声诊断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医用超声诊断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93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本期工程医用超声诊断设备项目预计总建筑面积XXX平方米，其中：计容建筑面积XXX平方米，计划建筑工程投资XX万元，占医用超声诊断设备项目总投资的XX%。</w:t>
      </w:r>
    </w:p>
    <w:p>
      <w:pPr>
        <w:pStyle w:val="Heading1"/>
        <w:ind w:firstLine="560" w:firstLineChars="200"/>
        <w:rPr>
          <w:rFonts w:ascii="仿宋" w:eastAsia="仿宋" w:hAnsi="仿宋" w:cs="仿宋" w:hint="eastAsia"/>
          <w:sz w:val="28"/>
          <w:lang w:eastAsia="zh-CN"/>
        </w:rPr>
      </w:pPr>
      <w:bookmarkStart w:id="7" w:name="_Toc17528"/>
      <w:r>
        <w:rPr>
          <w:rFonts w:ascii="仿宋" w:eastAsia="仿宋" w:hAnsi="仿宋" w:cs="仿宋" w:hint="eastAsia"/>
          <w:sz w:val="28"/>
          <w:lang w:eastAsia="zh-CN"/>
        </w:rPr>
        <w:t>二、医用超声诊断设备项目文档管理</w:t>
      </w:r>
      <w:bookmarkEnd w:id="7"/>
    </w:p>
    <w:p>
      <w:pPr>
        <w:pStyle w:val="Heading2"/>
        <w:rPr>
          <w:rFonts w:ascii="仿宋" w:eastAsia="仿宋" w:hAnsi="仿宋" w:cs="仿宋" w:hint="eastAsia"/>
          <w:lang w:eastAsia="zh-CN"/>
        </w:rPr>
      </w:pPr>
      <w:bookmarkStart w:id="8" w:name="_Toc721"/>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医用超声诊断设备项目高度重视文档的质量和准确性，以支持医用超声诊断设备项目的各项活动和决策。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诊断设备项目文档的编制始于医用超声诊断设备项目计划的初期，我们制定了详细的文档编制计划，明确了每个文档的内容、格式和编写责任人。在医用超声诊断设备项目启动阶段，我们首先编制了医用超声诊断设备项目章程，明确定义了医用超声诊断设备项目的目标、范围、风险等关键要素。随后，医用超声诊断设备项目团队根据计划陆续编制了需求文档、设计文档、测试文档等各类文档，确保医用超声诊断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医用超声诊断设备项目管理中的重要环节，旨在确保医用超声诊断设备项目文档符合质量标准和医用超声诊断设备项目需求。在医用超声诊断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医用超声诊断设备项目相关利益方和专业领域的专家对文档进行独立审查。这有助于获取更全面、客观的反馈，确保医用超声诊断设备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医用超声诊断设备项目在文档编制与审查方面建立了严格的管理机制，通过规范的流程和多维度的审查，确保医用超声诊断设备项目文档的质量、准确性和可靠性，为医用超声诊断设备项目的顺利推进提供了有力支持。</w:t>
      </w:r>
    </w:p>
    <w:p>
      <w:pPr>
        <w:pStyle w:val="Heading2"/>
        <w:ind w:firstLine="560" w:firstLineChars="200"/>
        <w:rPr>
          <w:rFonts w:ascii="仿宋" w:eastAsia="仿宋" w:hAnsi="仿宋" w:cs="仿宋" w:hint="eastAsia"/>
          <w:sz w:val="28"/>
          <w:lang w:eastAsia="zh-CN"/>
        </w:rPr>
      </w:pPr>
      <w:bookmarkStart w:id="9" w:name="_Toc24183"/>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在医用超声诊断设备项目中，我们致力于优化文档发布与分发过程，以确保信息的高效传递和团队间协作的顺畅进行。以下是我们采取的关键优化策略：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我们通过多渠道发布文档，包括电子邮件、医用超声诊断设备项目管理平台、内部网站等，以满足不同团队成员的偏好和需求。多渠道发布确保了信息的全面覆盖。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我们采用了精细的权限控制，确保只有授权人员可以访问敏感信息。这种安全措施保护了医用超声诊断设备项目文档的机密性，防止了未经授权的信息泄露。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20322"/>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医用超声诊断设备项目生命周期中一个至关重要的环节，直接关系到医用超声诊断设备项目信息的长期保存和历史记录的完整性。在医用超声诊断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22845"/>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1595"/>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医用超声诊断设备项目的主要产品是XXXX，预计年产值为XXX万元。这一产品在市场中占据着重要的地位，其广泛的应用范围使得该医用超声诊断设备项目的市场前景非常广阔。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医用超声诊断设备项目的xxx产品作为重要的原材料之一，将在多个领域发挥关键作用。其在建筑、交通、能源等方面的广泛应用将为整个产业链提供强大的支持，形成产业协同效应。医用超声诊断设备项目的年产值XXX万XXX万XXX万万元不仅反映了其在市场上的巨大潜力，更预示着它对国民经济的积极贡献。这种关联度高、涉及面广的产业关系，使得该医用超声诊断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523"/>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诊断设备项目总征地面积为XXXX平方米，相当于约XX.XX亩，其中净用地面积为XXXX平方米，红线范围内相当于约XX.XX亩。这一用地规模充分考虑了医用超声诊断设备项目的建设需求，保障了医用超声诊断设备项目在合适的空间内得以充分发展。医用超声诊断设备项目规划的总建筑面积为XXXX平方米，其中主体工程建设占XXXX平方米，计容建筑面积达XXXX平方米。预计建筑工程的投资将达到XXXX万元，为医用超声诊断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诊断设备项目计划购置的设备共计XXXX台（套），设备购置费用为XXXX万元。这一设备购置计划充分考虑到医用超声诊断设备项目的生产需求和技术要求，确保了医用超声诊断设备项目在生产运营中具备先进的技术装备和高效的生产能力。设备的合理配置将为医用超声诊断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医用超声诊断设备项目计划总投资为XXXX万元，预计年实现营业收入为XXXX万元。这一产能规模的设定旨在确保医用超声诊断设备项目能够在投资与回报之间取得平衡，实现长期可持续的发展。医用超声诊断设备项目的总投资充分考虑到各个方面的需求，包括用地建设、设备购置等多个环节，以确保医用超声诊断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6496"/>
      <w:r>
        <w:rPr>
          <w:rFonts w:ascii="仿宋" w:eastAsia="仿宋" w:hAnsi="仿宋" w:cs="仿宋" w:hint="eastAsia"/>
          <w:sz w:val="28"/>
          <w:lang w:eastAsia="zh-CN"/>
        </w:rPr>
        <w:t>四、医用超声诊断设备项目选址可行性分析</w:t>
      </w:r>
      <w:bookmarkEnd w:id="14"/>
    </w:p>
    <w:p>
      <w:pPr>
        <w:pStyle w:val="Heading2"/>
        <w:rPr>
          <w:rFonts w:ascii="仿宋" w:eastAsia="仿宋" w:hAnsi="仿宋" w:cs="仿宋" w:hint="eastAsia"/>
          <w:lang w:eastAsia="zh-CN"/>
        </w:rPr>
      </w:pPr>
      <w:bookmarkStart w:id="15" w:name="_Toc15052"/>
      <w:r>
        <w:rPr>
          <w:rFonts w:ascii="仿宋" w:eastAsia="仿宋" w:hAnsi="仿宋" w:cs="仿宋" w:hint="eastAsia"/>
          <w:lang w:eastAsia="zh-CN"/>
        </w:rPr>
        <w:t>(一)、医用超声诊断设备项目选址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该医用超声诊断设备项目选址位于XX省XX市XX区XXX街道</w:t>
      </w:r>
    </w:p>
    <w:p>
      <w:pPr>
        <w:pStyle w:val="Heading2"/>
        <w:ind w:firstLine="560" w:firstLineChars="200"/>
        <w:rPr>
          <w:rFonts w:ascii="仿宋" w:eastAsia="仿宋" w:hAnsi="仿宋" w:cs="仿宋" w:hint="eastAsia"/>
          <w:sz w:val="28"/>
          <w:lang w:eastAsia="zh-CN"/>
        </w:rPr>
      </w:pPr>
      <w:bookmarkStart w:id="16" w:name="_Toc10413"/>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医用超声诊断设备项目的征地面积将根据医用超声诊断设备项目的实际规模和需求进行精确规划。具体面积XXX平方米，旨在确保医用超声诊断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净用地面积是在征地面积基础上去除不可利用面积后的实际可开发用地。具体面积XXX平方米，考虑到环保、交通、安全等多方面因素，以确保医用超声诊断设备项目在整体利用效率上达到最优。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医用超声诊断设备项目计划建设的建筑总规模具体面积XXX平方米。这一规模的确定综合考虑了医用超声诊断设备项目的性质、规模，以及城市规划的相关要求，确保建筑布局与周边环境协调一致。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 绿地率： 绿地率是医用超声诊断设备项目用地中被规划为绿地的比例。具体面积XXX平方米，旨在通过合理规划绿地，改善医用超声诊断设备项目周边环境，提升居民生活质量，并符合城市整体绿化规划。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容积率是用地上可以建设的建筑总体积与用地面积之比。具体面积XXX，通过合理的容积率规划，确保医用超声诊断设备项目建筑规模与周边环境和谐共生。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医用超声诊断设备项目选址与当地城市规划相一致，具体面积XXX平方米。通过与城市规划部门深入沟通，确保医用超声诊断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医用超声诊断设备项目选址符合当地产业政策，具体面积XXX平方米。这包括医用超声诊断设备项目对当地经济的促进作用，以及对相关产业的带动效应，确保医用超声诊断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用地总体要求必须符合环保和可持续发展的原则，具体面积XXX平方米。通过采用绿色建筑设计、节能减排等措施，确保医用超声诊断设备项目在建设和运营过程中对环境的影响最小化，达到可持续发展的要求。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确保医用超声诊断设备项目选址具备必要的公共设施配套，具体面积XXX平方米。这包括交通便利性、教育、医疗等基础设施，以提高居民生活品质，使得医用超声诊断设备项目选址更具吸引力。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考虑用地总体要求对当地社会稳定性的影响，具体面积XXX平方米。通过深入了解当地社区反馈，确保医用超声诊断设备项目的选址和建设过程对当地社会和谐稳定产生积极作用。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医用超声诊断设备项目选址不仅符合法规和规划，还在实际操作中具有可行性。这一全面规划将为医用超声诊断设备项目的成功实施提供坚实的基础，确保医用超声诊断设备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30942"/>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超声诊断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其次，在医用超声诊断设备项目的设备规划和空间设计中，我们将采取灵活设备布局的措施。设备布局将根据实际需求进行灵活设计，避免不必要的浪费。通过合理规划设备摆放位置，我们将提高设备的利用率，减少设备间距，以确保医用超声诊断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医用超声诊断设备项目内部引入共享设施的概念，例如共享会议室、办公区等。通过这种方式，我们可以减少对资源的重复建设，提高资源共享效率，从而减小医用超声诊断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6818"/>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医用超声诊断设备项目的总图布置中，我们将不同功能区域进行明确的规划，以最大程度满足医用超声诊断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11743"/>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医用超声诊断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医用超声诊断设备项目对环境的影响是综合评价的重要因素之一。我们将详细考虑选址周边的自然环境、生态保护区、水源地等情况，确保医用超声诊断设备项目的建设和运营对环境影响最小化，并符合当地的环保法规标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https://d.book118.com/736035152201010100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医用超声诊断设备项目规划设计方案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2B7CC9"/>
    <w:rsid w:val="3F2B7C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6035152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2024-03-04T00:22:00Z</dcterms:created>
  <dcterms:modified xsi:type="dcterms:W3CDTF">2024-03-04T00:22:40Z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FBC017A9A5D8493EB58ED3AC5BFD7538_11</vt:lpwstr>
  </property>
  <property fmtid="{D5CDD505-2E9C-101B-9397-08002B2CF9AE}" pid="3" name="KSOProductBuildVer">
    <vt:lpwstr>2052-12.1.0.16388</vt:lpwstr>
  </property>
</Properties>
</file>