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抗冲击剂项目规划设计方案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6" w:history="1">
        <w:r>
          <w:rPr>
            <w:rFonts w:ascii="仿宋" w:eastAsia="仿宋" w:hAnsi="仿宋" w:cs="仿宋" w:hint="eastAsia"/>
            <w:lang w:eastAsia="zh-CN"/>
          </w:rPr>
          <w:t>概论</w:t>
        </w:r>
        <w:r>
          <w:tab/>
        </w:r>
        <w:r>
          <w:fldChar w:fldCharType="begin"/>
        </w:r>
        <w:r>
          <w:instrText xml:space="preserve"> PAGEREF _Toc2406 \h </w:instrText>
        </w:r>
        <w:r>
          <w:fldChar w:fldCharType="separate"/>
        </w:r>
        <w:r>
          <w:t>3</w:t>
        </w:r>
        <w:r>
          <w:fldChar w:fldCharType="end"/>
        </w:r>
      </w:hyperlink>
    </w:p>
    <w:p>
      <w:pPr>
        <w:pStyle w:val="TOC1"/>
        <w:tabs>
          <w:tab w:val="right" w:leader="dot" w:pos="8306"/>
        </w:tabs>
      </w:pPr>
      <w:hyperlink w:anchor="_Toc19332" w:history="1">
        <w:r>
          <w:rPr>
            <w:rFonts w:ascii="仿宋" w:eastAsia="仿宋" w:hAnsi="仿宋" w:cs="仿宋" w:hint="eastAsia"/>
            <w:lang w:eastAsia="zh-CN"/>
          </w:rPr>
          <w:t>一、抗冲击剂项目土建工程</w:t>
        </w:r>
        <w:r>
          <w:tab/>
        </w:r>
        <w:r>
          <w:fldChar w:fldCharType="begin"/>
        </w:r>
        <w:r>
          <w:instrText xml:space="preserve"> PAGEREF _Toc19332 \h </w:instrText>
        </w:r>
        <w:r>
          <w:fldChar w:fldCharType="separate"/>
        </w:r>
        <w:r>
          <w:t>3</w:t>
        </w:r>
        <w:r>
          <w:fldChar w:fldCharType="end"/>
        </w:r>
      </w:hyperlink>
    </w:p>
    <w:p>
      <w:pPr>
        <w:pStyle w:val="TOC2"/>
        <w:tabs>
          <w:tab w:val="right" w:leader="dot" w:pos="8306"/>
        </w:tabs>
      </w:pPr>
      <w:hyperlink w:anchor="_Toc17783" w:history="1">
        <w:r>
          <w:rPr>
            <w:rFonts w:ascii="仿宋" w:eastAsia="仿宋" w:hAnsi="仿宋" w:cs="仿宋" w:hint="eastAsia"/>
            <w:lang w:eastAsia="zh-CN"/>
          </w:rPr>
          <w:t>(一)、建筑工程设计原则</w:t>
        </w:r>
        <w:r>
          <w:tab/>
        </w:r>
        <w:r>
          <w:fldChar w:fldCharType="begin"/>
        </w:r>
        <w:r>
          <w:instrText xml:space="preserve"> PAGEREF _Toc17783 \h </w:instrText>
        </w:r>
        <w:r>
          <w:fldChar w:fldCharType="separate"/>
        </w:r>
        <w:r>
          <w:t>3</w:t>
        </w:r>
        <w:r>
          <w:fldChar w:fldCharType="end"/>
        </w:r>
      </w:hyperlink>
    </w:p>
    <w:p>
      <w:pPr>
        <w:pStyle w:val="TOC2"/>
        <w:tabs>
          <w:tab w:val="right" w:leader="dot" w:pos="8306"/>
        </w:tabs>
      </w:pPr>
      <w:hyperlink w:anchor="_Toc98" w:history="1">
        <w:r>
          <w:rPr>
            <w:rFonts w:ascii="仿宋" w:eastAsia="仿宋" w:hAnsi="仿宋" w:cs="仿宋" w:hint="eastAsia"/>
            <w:lang w:eastAsia="zh-CN"/>
          </w:rPr>
          <w:t>(二)、土建工程设计年限及安全等级</w:t>
        </w:r>
        <w:r>
          <w:tab/>
        </w:r>
        <w:r>
          <w:fldChar w:fldCharType="begin"/>
        </w:r>
        <w:r>
          <w:instrText xml:space="preserve"> PAGEREF _Toc98 \h </w:instrText>
        </w:r>
        <w:r>
          <w:fldChar w:fldCharType="separate"/>
        </w:r>
        <w:r>
          <w:t>4</w:t>
        </w:r>
        <w:r>
          <w:fldChar w:fldCharType="end"/>
        </w:r>
      </w:hyperlink>
    </w:p>
    <w:p>
      <w:pPr>
        <w:pStyle w:val="TOC2"/>
        <w:tabs>
          <w:tab w:val="right" w:leader="dot" w:pos="8306"/>
        </w:tabs>
      </w:pPr>
      <w:hyperlink w:anchor="_Toc22598" w:history="1">
        <w:r>
          <w:rPr>
            <w:rFonts w:ascii="仿宋" w:eastAsia="仿宋" w:hAnsi="仿宋" w:cs="仿宋" w:hint="eastAsia"/>
            <w:lang w:eastAsia="zh-CN"/>
          </w:rPr>
          <w:t>(三)、建筑工程设计总体要求</w:t>
        </w:r>
        <w:r>
          <w:tab/>
        </w:r>
        <w:r>
          <w:fldChar w:fldCharType="begin"/>
        </w:r>
        <w:r>
          <w:instrText xml:space="preserve"> PAGEREF _Toc22598 \h </w:instrText>
        </w:r>
        <w:r>
          <w:fldChar w:fldCharType="separate"/>
        </w:r>
        <w:r>
          <w:t>5</w:t>
        </w:r>
        <w:r>
          <w:fldChar w:fldCharType="end"/>
        </w:r>
      </w:hyperlink>
    </w:p>
    <w:p>
      <w:pPr>
        <w:pStyle w:val="TOC2"/>
        <w:tabs>
          <w:tab w:val="right" w:leader="dot" w:pos="8306"/>
        </w:tabs>
      </w:pPr>
      <w:hyperlink w:anchor="_Toc28127" w:history="1">
        <w:r>
          <w:rPr>
            <w:rFonts w:ascii="仿宋" w:eastAsia="仿宋" w:hAnsi="仿宋" w:cs="仿宋" w:hint="eastAsia"/>
            <w:lang w:eastAsia="zh-CN"/>
          </w:rPr>
          <w:t>(四)、土建工程建设指标</w:t>
        </w:r>
        <w:r>
          <w:tab/>
        </w:r>
        <w:r>
          <w:fldChar w:fldCharType="begin"/>
        </w:r>
        <w:r>
          <w:instrText xml:space="preserve"> PAGEREF _Toc28127 \h </w:instrText>
        </w:r>
        <w:r>
          <w:fldChar w:fldCharType="separate"/>
        </w:r>
        <w:r>
          <w:t>6</w:t>
        </w:r>
        <w:r>
          <w:fldChar w:fldCharType="end"/>
        </w:r>
      </w:hyperlink>
    </w:p>
    <w:p>
      <w:pPr>
        <w:pStyle w:val="TOC1"/>
        <w:tabs>
          <w:tab w:val="right" w:leader="dot" w:pos="8306"/>
        </w:tabs>
      </w:pPr>
      <w:hyperlink w:anchor="_Toc28599" w:history="1">
        <w:r>
          <w:rPr>
            <w:rFonts w:ascii="仿宋" w:eastAsia="仿宋" w:hAnsi="仿宋" w:cs="仿宋" w:hint="eastAsia"/>
            <w:lang w:eastAsia="zh-CN"/>
          </w:rPr>
          <w:t>二、产品规划分析</w:t>
        </w:r>
        <w:r>
          <w:tab/>
        </w:r>
        <w:r>
          <w:fldChar w:fldCharType="begin"/>
        </w:r>
        <w:r>
          <w:instrText xml:space="preserve"> PAGEREF _Toc28599 \h </w:instrText>
        </w:r>
        <w:r>
          <w:fldChar w:fldCharType="separate"/>
        </w:r>
        <w:r>
          <w:t>6</w:t>
        </w:r>
        <w:r>
          <w:fldChar w:fldCharType="end"/>
        </w:r>
      </w:hyperlink>
    </w:p>
    <w:p>
      <w:pPr>
        <w:pStyle w:val="TOC2"/>
        <w:tabs>
          <w:tab w:val="right" w:leader="dot" w:pos="8306"/>
        </w:tabs>
      </w:pPr>
      <w:hyperlink w:anchor="_Toc4851" w:history="1">
        <w:r>
          <w:rPr>
            <w:rFonts w:ascii="仿宋" w:eastAsia="仿宋" w:hAnsi="仿宋" w:cs="仿宋" w:hint="eastAsia"/>
            <w:lang w:eastAsia="zh-CN"/>
          </w:rPr>
          <w:t>(一)、产品规划</w:t>
        </w:r>
        <w:r>
          <w:tab/>
        </w:r>
        <w:r>
          <w:fldChar w:fldCharType="begin"/>
        </w:r>
        <w:r>
          <w:instrText xml:space="preserve"> PAGEREF _Toc4851 \h </w:instrText>
        </w:r>
        <w:r>
          <w:fldChar w:fldCharType="separate"/>
        </w:r>
        <w:r>
          <w:t>6</w:t>
        </w:r>
        <w:r>
          <w:fldChar w:fldCharType="end"/>
        </w:r>
      </w:hyperlink>
    </w:p>
    <w:p>
      <w:pPr>
        <w:pStyle w:val="TOC2"/>
        <w:tabs>
          <w:tab w:val="right" w:leader="dot" w:pos="8306"/>
        </w:tabs>
      </w:pPr>
      <w:hyperlink w:anchor="_Toc7398" w:history="1">
        <w:r>
          <w:rPr>
            <w:rFonts w:ascii="仿宋" w:eastAsia="仿宋" w:hAnsi="仿宋" w:cs="仿宋" w:hint="eastAsia"/>
            <w:lang w:eastAsia="zh-CN"/>
          </w:rPr>
          <w:t>(二)、建设规模</w:t>
        </w:r>
        <w:r>
          <w:tab/>
        </w:r>
        <w:r>
          <w:fldChar w:fldCharType="begin"/>
        </w:r>
        <w:r>
          <w:instrText xml:space="preserve"> PAGEREF _Toc7398 \h </w:instrText>
        </w:r>
        <w:r>
          <w:fldChar w:fldCharType="separate"/>
        </w:r>
        <w:r>
          <w:t>7</w:t>
        </w:r>
        <w:r>
          <w:fldChar w:fldCharType="end"/>
        </w:r>
      </w:hyperlink>
    </w:p>
    <w:p>
      <w:pPr>
        <w:pStyle w:val="TOC1"/>
        <w:tabs>
          <w:tab w:val="right" w:leader="dot" w:pos="8306"/>
        </w:tabs>
      </w:pPr>
      <w:hyperlink w:anchor="_Toc6726" w:history="1">
        <w:r>
          <w:rPr>
            <w:rFonts w:ascii="仿宋" w:eastAsia="仿宋" w:hAnsi="仿宋" w:cs="仿宋" w:hint="eastAsia"/>
            <w:lang w:eastAsia="zh-CN"/>
          </w:rPr>
          <w:t>三、抗冲击剂项目建设背景及必要性分析</w:t>
        </w:r>
        <w:r>
          <w:tab/>
        </w:r>
        <w:r>
          <w:fldChar w:fldCharType="begin"/>
        </w:r>
        <w:r>
          <w:instrText xml:space="preserve"> PAGEREF _Toc6726 \h </w:instrText>
        </w:r>
        <w:r>
          <w:fldChar w:fldCharType="separate"/>
        </w:r>
        <w:r>
          <w:t>8</w:t>
        </w:r>
        <w:r>
          <w:fldChar w:fldCharType="end"/>
        </w:r>
      </w:hyperlink>
    </w:p>
    <w:p>
      <w:pPr>
        <w:pStyle w:val="TOC2"/>
        <w:tabs>
          <w:tab w:val="right" w:leader="dot" w:pos="8306"/>
        </w:tabs>
      </w:pPr>
      <w:hyperlink w:anchor="_Toc11756" w:history="1">
        <w:r>
          <w:rPr>
            <w:rFonts w:ascii="仿宋" w:eastAsia="仿宋" w:hAnsi="仿宋" w:cs="仿宋" w:hint="eastAsia"/>
            <w:lang w:eastAsia="zh-CN"/>
          </w:rPr>
          <w:t>(一)、抗冲击剂项目背景分析</w:t>
        </w:r>
        <w:r>
          <w:tab/>
        </w:r>
        <w:r>
          <w:fldChar w:fldCharType="begin"/>
        </w:r>
        <w:r>
          <w:instrText xml:space="preserve"> PAGEREF _Toc11756 \h </w:instrText>
        </w:r>
        <w:r>
          <w:fldChar w:fldCharType="separate"/>
        </w:r>
        <w:r>
          <w:t>8</w:t>
        </w:r>
        <w:r>
          <w:fldChar w:fldCharType="end"/>
        </w:r>
      </w:hyperlink>
    </w:p>
    <w:p>
      <w:pPr>
        <w:pStyle w:val="TOC2"/>
        <w:tabs>
          <w:tab w:val="right" w:leader="dot" w:pos="8306"/>
        </w:tabs>
      </w:pPr>
      <w:hyperlink w:anchor="_Toc30551" w:history="1">
        <w:r>
          <w:rPr>
            <w:rFonts w:ascii="仿宋" w:eastAsia="仿宋" w:hAnsi="仿宋" w:cs="仿宋" w:hint="eastAsia"/>
            <w:lang w:eastAsia="zh-CN"/>
          </w:rPr>
          <w:t>(二)、抗冲击剂项目建设必要性分析</w:t>
        </w:r>
        <w:r>
          <w:tab/>
        </w:r>
        <w:r>
          <w:fldChar w:fldCharType="begin"/>
        </w:r>
        <w:r>
          <w:instrText xml:space="preserve"> PAGEREF _Toc30551 \h </w:instrText>
        </w:r>
        <w:r>
          <w:fldChar w:fldCharType="separate"/>
        </w:r>
        <w:r>
          <w:t>10</w:t>
        </w:r>
        <w:r>
          <w:fldChar w:fldCharType="end"/>
        </w:r>
      </w:hyperlink>
    </w:p>
    <w:p>
      <w:pPr>
        <w:pStyle w:val="TOC1"/>
        <w:tabs>
          <w:tab w:val="right" w:leader="dot" w:pos="8306"/>
        </w:tabs>
      </w:pPr>
      <w:hyperlink w:anchor="_Toc22254" w:history="1">
        <w:r>
          <w:rPr>
            <w:rFonts w:ascii="仿宋" w:eastAsia="仿宋" w:hAnsi="仿宋" w:cs="仿宋" w:hint="eastAsia"/>
            <w:lang w:eastAsia="zh-CN"/>
          </w:rPr>
          <w:t>四、工艺说明</w:t>
        </w:r>
        <w:r>
          <w:tab/>
        </w:r>
        <w:r>
          <w:fldChar w:fldCharType="begin"/>
        </w:r>
        <w:r>
          <w:instrText xml:space="preserve"> PAGEREF _Toc22254 \h </w:instrText>
        </w:r>
        <w:r>
          <w:fldChar w:fldCharType="separate"/>
        </w:r>
        <w:r>
          <w:t>11</w:t>
        </w:r>
        <w:r>
          <w:fldChar w:fldCharType="end"/>
        </w:r>
      </w:hyperlink>
    </w:p>
    <w:p>
      <w:pPr>
        <w:pStyle w:val="TOC2"/>
        <w:tabs>
          <w:tab w:val="right" w:leader="dot" w:pos="8306"/>
        </w:tabs>
      </w:pPr>
      <w:hyperlink w:anchor="_Toc27092" w:history="1">
        <w:r>
          <w:rPr>
            <w:rFonts w:ascii="仿宋" w:eastAsia="仿宋" w:hAnsi="仿宋" w:cs="仿宋" w:hint="eastAsia"/>
            <w:lang w:eastAsia="zh-CN"/>
          </w:rPr>
          <w:t>(一)、技术管理特点</w:t>
        </w:r>
        <w:r>
          <w:tab/>
        </w:r>
        <w:r>
          <w:fldChar w:fldCharType="begin"/>
        </w:r>
        <w:r>
          <w:instrText xml:space="preserve"> PAGEREF _Toc27092 \h </w:instrText>
        </w:r>
        <w:r>
          <w:fldChar w:fldCharType="separate"/>
        </w:r>
        <w:r>
          <w:t>11</w:t>
        </w:r>
        <w:r>
          <w:fldChar w:fldCharType="end"/>
        </w:r>
      </w:hyperlink>
    </w:p>
    <w:p>
      <w:pPr>
        <w:pStyle w:val="TOC2"/>
        <w:tabs>
          <w:tab w:val="right" w:leader="dot" w:pos="8306"/>
        </w:tabs>
      </w:pPr>
      <w:hyperlink w:anchor="_Toc11412" w:history="1">
        <w:r>
          <w:rPr>
            <w:rFonts w:ascii="仿宋" w:eastAsia="仿宋" w:hAnsi="仿宋" w:cs="仿宋" w:hint="eastAsia"/>
            <w:lang w:eastAsia="zh-CN"/>
          </w:rPr>
          <w:t>(二)、抗冲击剂项目工艺技术设计方案</w:t>
        </w:r>
        <w:r>
          <w:tab/>
        </w:r>
        <w:r>
          <w:fldChar w:fldCharType="begin"/>
        </w:r>
        <w:r>
          <w:instrText xml:space="preserve"> PAGEREF _Toc11412 \h </w:instrText>
        </w:r>
        <w:r>
          <w:fldChar w:fldCharType="separate"/>
        </w:r>
        <w:r>
          <w:t>12</w:t>
        </w:r>
        <w:r>
          <w:fldChar w:fldCharType="end"/>
        </w:r>
      </w:hyperlink>
    </w:p>
    <w:p>
      <w:pPr>
        <w:pStyle w:val="TOC2"/>
        <w:tabs>
          <w:tab w:val="right" w:leader="dot" w:pos="8306"/>
        </w:tabs>
      </w:pPr>
      <w:hyperlink w:anchor="_Toc168" w:history="1">
        <w:r>
          <w:rPr>
            <w:rFonts w:ascii="仿宋" w:eastAsia="仿宋" w:hAnsi="仿宋" w:cs="仿宋" w:hint="eastAsia"/>
            <w:lang w:eastAsia="zh-CN"/>
          </w:rPr>
          <w:t>(三)、设备选型方案</w:t>
        </w:r>
        <w:r>
          <w:tab/>
        </w:r>
        <w:r>
          <w:fldChar w:fldCharType="begin"/>
        </w:r>
        <w:r>
          <w:instrText xml:space="preserve"> PAGEREF _Toc168 \h </w:instrText>
        </w:r>
        <w:r>
          <w:fldChar w:fldCharType="separate"/>
        </w:r>
        <w:r>
          <w:t>14</w:t>
        </w:r>
        <w:r>
          <w:fldChar w:fldCharType="end"/>
        </w:r>
      </w:hyperlink>
    </w:p>
    <w:p>
      <w:pPr>
        <w:pStyle w:val="TOC1"/>
        <w:tabs>
          <w:tab w:val="right" w:leader="dot" w:pos="8306"/>
        </w:tabs>
      </w:pPr>
      <w:hyperlink w:anchor="_Toc17248" w:history="1">
        <w:r>
          <w:rPr>
            <w:rFonts w:ascii="仿宋" w:eastAsia="仿宋" w:hAnsi="仿宋" w:cs="仿宋" w:hint="eastAsia"/>
            <w:lang w:eastAsia="zh-CN"/>
          </w:rPr>
          <w:t>五、抗冲击剂项目绩效评估</w:t>
        </w:r>
        <w:r>
          <w:tab/>
        </w:r>
        <w:r>
          <w:fldChar w:fldCharType="begin"/>
        </w:r>
        <w:r>
          <w:instrText xml:space="preserve"> PAGEREF _Toc17248 \h </w:instrText>
        </w:r>
        <w:r>
          <w:fldChar w:fldCharType="separate"/>
        </w:r>
        <w:r>
          <w:t>15</w:t>
        </w:r>
        <w:r>
          <w:fldChar w:fldCharType="end"/>
        </w:r>
      </w:hyperlink>
    </w:p>
    <w:p>
      <w:pPr>
        <w:pStyle w:val="TOC2"/>
        <w:tabs>
          <w:tab w:val="right" w:leader="dot" w:pos="8306"/>
        </w:tabs>
      </w:pPr>
      <w:hyperlink w:anchor="_Toc17038" w:history="1">
        <w:r>
          <w:rPr>
            <w:rFonts w:ascii="仿宋" w:eastAsia="仿宋" w:hAnsi="仿宋" w:cs="仿宋" w:hint="eastAsia"/>
            <w:lang w:eastAsia="zh-CN"/>
          </w:rPr>
          <w:t>(一)、绩效评估指标</w:t>
        </w:r>
        <w:r>
          <w:tab/>
        </w:r>
        <w:r>
          <w:fldChar w:fldCharType="begin"/>
        </w:r>
        <w:r>
          <w:instrText xml:space="preserve"> PAGEREF _Toc17038 \h </w:instrText>
        </w:r>
        <w:r>
          <w:fldChar w:fldCharType="separate"/>
        </w:r>
        <w:r>
          <w:t>15</w:t>
        </w:r>
        <w:r>
          <w:fldChar w:fldCharType="end"/>
        </w:r>
      </w:hyperlink>
    </w:p>
    <w:p>
      <w:pPr>
        <w:pStyle w:val="TOC2"/>
        <w:tabs>
          <w:tab w:val="right" w:leader="dot" w:pos="8306"/>
        </w:tabs>
      </w:pPr>
      <w:hyperlink w:anchor="_Toc8819" w:history="1">
        <w:r>
          <w:rPr>
            <w:rFonts w:ascii="仿宋" w:eastAsia="仿宋" w:hAnsi="仿宋" w:cs="仿宋" w:hint="eastAsia"/>
            <w:lang w:eastAsia="zh-CN"/>
          </w:rPr>
          <w:t>(二)、绩效评估方法</w:t>
        </w:r>
        <w:r>
          <w:tab/>
        </w:r>
        <w:r>
          <w:fldChar w:fldCharType="begin"/>
        </w:r>
        <w:r>
          <w:instrText xml:space="preserve"> PAGEREF _Toc8819 \h </w:instrText>
        </w:r>
        <w:r>
          <w:fldChar w:fldCharType="separate"/>
        </w:r>
        <w:r>
          <w:t>16</w:t>
        </w:r>
        <w:r>
          <w:fldChar w:fldCharType="end"/>
        </w:r>
      </w:hyperlink>
    </w:p>
    <w:p>
      <w:pPr>
        <w:pStyle w:val="TOC2"/>
        <w:tabs>
          <w:tab w:val="right" w:leader="dot" w:pos="8306"/>
        </w:tabs>
      </w:pPr>
      <w:hyperlink w:anchor="_Toc4137" w:history="1">
        <w:r>
          <w:rPr>
            <w:rFonts w:ascii="仿宋" w:eastAsia="仿宋" w:hAnsi="仿宋" w:cs="仿宋" w:hint="eastAsia"/>
            <w:lang w:eastAsia="zh-CN"/>
          </w:rPr>
          <w:t>(三)、绩效评估周期</w:t>
        </w:r>
        <w:r>
          <w:tab/>
        </w:r>
        <w:r>
          <w:fldChar w:fldCharType="begin"/>
        </w:r>
        <w:r>
          <w:instrText xml:space="preserve"> PAGEREF _Toc4137 \h </w:instrText>
        </w:r>
        <w:r>
          <w:fldChar w:fldCharType="separate"/>
        </w:r>
        <w:r>
          <w:t>17</w:t>
        </w:r>
        <w:r>
          <w:fldChar w:fldCharType="end"/>
        </w:r>
      </w:hyperlink>
    </w:p>
    <w:p>
      <w:pPr>
        <w:pStyle w:val="TOC1"/>
        <w:tabs>
          <w:tab w:val="right" w:leader="dot" w:pos="8306"/>
        </w:tabs>
      </w:pPr>
      <w:hyperlink w:anchor="_Toc28099" w:history="1">
        <w:r>
          <w:rPr>
            <w:rFonts w:ascii="仿宋" w:eastAsia="仿宋" w:hAnsi="仿宋" w:cs="仿宋" w:hint="eastAsia"/>
            <w:lang w:eastAsia="zh-CN"/>
          </w:rPr>
          <w:t>六、抗冲击剂项目危机管理</w:t>
        </w:r>
        <w:r>
          <w:tab/>
        </w:r>
        <w:r>
          <w:fldChar w:fldCharType="begin"/>
        </w:r>
        <w:r>
          <w:instrText xml:space="preserve"> PAGEREF _Toc28099 \h </w:instrText>
        </w:r>
        <w:r>
          <w:fldChar w:fldCharType="separate"/>
        </w:r>
        <w:r>
          <w:t>18</w:t>
        </w:r>
        <w:r>
          <w:fldChar w:fldCharType="end"/>
        </w:r>
      </w:hyperlink>
    </w:p>
    <w:p>
      <w:pPr>
        <w:pStyle w:val="TOC2"/>
        <w:tabs>
          <w:tab w:val="right" w:leader="dot" w:pos="8306"/>
        </w:tabs>
      </w:pPr>
      <w:hyperlink w:anchor="_Toc13299" w:history="1">
        <w:r>
          <w:rPr>
            <w:rFonts w:ascii="仿宋" w:eastAsia="仿宋" w:hAnsi="仿宋" w:cs="仿宋" w:hint="eastAsia"/>
            <w:lang w:eastAsia="zh-CN"/>
          </w:rPr>
          <w:t>(一)、危机预警与识别</w:t>
        </w:r>
        <w:r>
          <w:tab/>
        </w:r>
        <w:r>
          <w:fldChar w:fldCharType="begin"/>
        </w:r>
        <w:r>
          <w:instrText xml:space="preserve"> PAGEREF _Toc13299 \h </w:instrText>
        </w:r>
        <w:r>
          <w:fldChar w:fldCharType="separate"/>
        </w:r>
        <w:r>
          <w:t>18</w:t>
        </w:r>
        <w:r>
          <w:fldChar w:fldCharType="end"/>
        </w:r>
      </w:hyperlink>
    </w:p>
    <w:p>
      <w:pPr>
        <w:pStyle w:val="TOC2"/>
        <w:tabs>
          <w:tab w:val="right" w:leader="dot" w:pos="8306"/>
        </w:tabs>
      </w:pPr>
      <w:hyperlink w:anchor="_Toc2777" w:history="1">
        <w:r>
          <w:rPr>
            <w:rFonts w:ascii="仿宋" w:eastAsia="仿宋" w:hAnsi="仿宋" w:cs="仿宋" w:hint="eastAsia"/>
            <w:lang w:eastAsia="zh-CN"/>
          </w:rPr>
          <w:t>(二)、危机应对与恢复</w:t>
        </w:r>
        <w:r>
          <w:tab/>
        </w:r>
        <w:r>
          <w:fldChar w:fldCharType="begin"/>
        </w:r>
        <w:r>
          <w:instrText xml:space="preserve"> PAGEREF _Toc2777 \h </w:instrText>
        </w:r>
        <w:r>
          <w:fldChar w:fldCharType="separate"/>
        </w:r>
        <w:r>
          <w:t>19</w:t>
        </w:r>
        <w:r>
          <w:fldChar w:fldCharType="end"/>
        </w:r>
      </w:hyperlink>
    </w:p>
    <w:p>
      <w:pPr>
        <w:pStyle w:val="TOC1"/>
        <w:tabs>
          <w:tab w:val="right" w:leader="dot" w:pos="8306"/>
        </w:tabs>
      </w:pPr>
      <w:hyperlink w:anchor="_Toc30332" w:history="1">
        <w:r>
          <w:rPr>
            <w:rFonts w:ascii="仿宋" w:eastAsia="仿宋" w:hAnsi="仿宋" w:cs="仿宋" w:hint="eastAsia"/>
            <w:lang w:eastAsia="zh-CN"/>
          </w:rPr>
          <w:t>七、抗冲击剂项目人力资源管理</w:t>
        </w:r>
        <w:r>
          <w:tab/>
        </w:r>
        <w:r>
          <w:fldChar w:fldCharType="begin"/>
        </w:r>
        <w:r>
          <w:instrText xml:space="preserve"> PAGEREF _Toc30332 \h </w:instrText>
        </w:r>
        <w:r>
          <w:fldChar w:fldCharType="separate"/>
        </w:r>
        <w:r>
          <w:t>20</w:t>
        </w:r>
        <w:r>
          <w:fldChar w:fldCharType="end"/>
        </w:r>
      </w:hyperlink>
    </w:p>
    <w:p>
      <w:pPr>
        <w:pStyle w:val="TOC2"/>
        <w:tabs>
          <w:tab w:val="right" w:leader="dot" w:pos="8306"/>
        </w:tabs>
      </w:pPr>
      <w:hyperlink w:anchor="_Toc23682" w:history="1">
        <w:r>
          <w:rPr>
            <w:rFonts w:ascii="仿宋" w:eastAsia="仿宋" w:hAnsi="仿宋" w:cs="仿宋" w:hint="eastAsia"/>
            <w:lang w:eastAsia="zh-CN"/>
          </w:rPr>
          <w:t>(一)、建立健全的预算管理制度</w:t>
        </w:r>
        <w:r>
          <w:tab/>
        </w:r>
        <w:r>
          <w:fldChar w:fldCharType="begin"/>
        </w:r>
        <w:r>
          <w:instrText xml:space="preserve"> PAGEREF _Toc23682 \h </w:instrText>
        </w:r>
        <w:r>
          <w:fldChar w:fldCharType="separate"/>
        </w:r>
        <w:r>
          <w:t>20</w:t>
        </w:r>
        <w:r>
          <w:fldChar w:fldCharType="end"/>
        </w:r>
      </w:hyperlink>
    </w:p>
    <w:p>
      <w:pPr>
        <w:pStyle w:val="TOC2"/>
        <w:tabs>
          <w:tab w:val="right" w:leader="dot" w:pos="8306"/>
        </w:tabs>
      </w:pPr>
      <w:hyperlink w:anchor="_Toc468" w:history="1">
        <w:r>
          <w:rPr>
            <w:rFonts w:ascii="仿宋" w:eastAsia="仿宋" w:hAnsi="仿宋" w:cs="仿宋" w:hint="eastAsia"/>
            <w:lang w:eastAsia="zh-CN"/>
          </w:rPr>
          <w:t>(二)、加强资金流动监控</w:t>
        </w:r>
        <w:r>
          <w:tab/>
        </w:r>
        <w:r>
          <w:fldChar w:fldCharType="begin"/>
        </w:r>
        <w:r>
          <w:instrText xml:space="preserve"> PAGEREF _Toc468 \h </w:instrText>
        </w:r>
        <w:r>
          <w:fldChar w:fldCharType="separate"/>
        </w:r>
        <w:r>
          <w:t>22</w:t>
        </w:r>
        <w:r>
          <w:fldChar w:fldCharType="end"/>
        </w:r>
      </w:hyperlink>
    </w:p>
    <w:p>
      <w:pPr>
        <w:pStyle w:val="TOC2"/>
        <w:tabs>
          <w:tab w:val="right" w:leader="dot" w:pos="8306"/>
        </w:tabs>
      </w:pPr>
      <w:hyperlink w:anchor="_Toc21795" w:history="1">
        <w:r>
          <w:rPr>
            <w:rFonts w:ascii="仿宋" w:eastAsia="仿宋" w:hAnsi="仿宋" w:cs="仿宋" w:hint="eastAsia"/>
            <w:lang w:eastAsia="zh-CN"/>
          </w:rPr>
          <w:t>(三)、制定完善的风险控制机制</w:t>
        </w:r>
        <w:r>
          <w:tab/>
        </w:r>
        <w:r>
          <w:fldChar w:fldCharType="begin"/>
        </w:r>
        <w:r>
          <w:instrText xml:space="preserve"> PAGEREF _Toc21795 \h </w:instrText>
        </w:r>
        <w:r>
          <w:fldChar w:fldCharType="separate"/>
        </w:r>
        <w:r>
          <w:t>23</w:t>
        </w:r>
        <w:r>
          <w:fldChar w:fldCharType="end"/>
        </w:r>
      </w:hyperlink>
    </w:p>
    <w:p>
      <w:pPr>
        <w:pStyle w:val="TOC2"/>
        <w:tabs>
          <w:tab w:val="right" w:leader="dot" w:pos="8306"/>
        </w:tabs>
      </w:pPr>
      <w:hyperlink w:anchor="_Toc29973" w:history="1">
        <w:r>
          <w:rPr>
            <w:rFonts w:ascii="仿宋" w:eastAsia="仿宋" w:hAnsi="仿宋" w:cs="仿宋" w:hint="eastAsia"/>
            <w:lang w:eastAsia="zh-CN"/>
          </w:rPr>
          <w:t>(四)、优化成本管理</w:t>
        </w:r>
        <w:r>
          <w:tab/>
        </w:r>
        <w:r>
          <w:fldChar w:fldCharType="begin"/>
        </w:r>
        <w:r>
          <w:instrText xml:space="preserve"> PAGEREF _Toc29973 \h </w:instrText>
        </w:r>
        <w:r>
          <w:fldChar w:fldCharType="separate"/>
        </w:r>
        <w:r>
          <w:t>24</w:t>
        </w:r>
        <w:r>
          <w:fldChar w:fldCharType="end"/>
        </w:r>
      </w:hyperlink>
    </w:p>
    <w:p>
      <w:pPr>
        <w:pStyle w:val="TOC1"/>
        <w:tabs>
          <w:tab w:val="right" w:leader="dot" w:pos="8306"/>
        </w:tabs>
      </w:pPr>
      <w:hyperlink w:anchor="_Toc23695" w:history="1">
        <w:r>
          <w:rPr>
            <w:rFonts w:ascii="仿宋" w:eastAsia="仿宋" w:hAnsi="仿宋" w:cs="仿宋" w:hint="eastAsia"/>
            <w:lang w:eastAsia="zh-CN"/>
          </w:rPr>
          <w:t>八、抗冲击剂项目投资规划</w:t>
        </w:r>
        <w:r>
          <w:tab/>
        </w:r>
        <w:r>
          <w:fldChar w:fldCharType="begin"/>
        </w:r>
        <w:r>
          <w:instrText xml:space="preserve"> PAGEREF _Toc23695 \h </w:instrText>
        </w:r>
        <w:r>
          <w:fldChar w:fldCharType="separate"/>
        </w:r>
        <w:r>
          <w:t>26</w:t>
        </w:r>
        <w:r>
          <w:fldChar w:fldCharType="end"/>
        </w:r>
      </w:hyperlink>
    </w:p>
    <w:p>
      <w:pPr>
        <w:pStyle w:val="TOC2"/>
        <w:tabs>
          <w:tab w:val="right" w:leader="dot" w:pos="8306"/>
        </w:tabs>
      </w:pPr>
      <w:hyperlink w:anchor="_Toc20837" w:history="1">
        <w:r>
          <w:rPr>
            <w:rFonts w:ascii="仿宋" w:eastAsia="仿宋" w:hAnsi="仿宋" w:cs="仿宋" w:hint="eastAsia"/>
            <w:lang w:eastAsia="zh-CN"/>
          </w:rPr>
          <w:t>(一)、抗冲击剂项目总投资估算</w:t>
        </w:r>
        <w:r>
          <w:tab/>
        </w:r>
        <w:r>
          <w:fldChar w:fldCharType="begin"/>
        </w:r>
        <w:r>
          <w:instrText xml:space="preserve"> PAGEREF _Toc20837 \h </w:instrText>
        </w:r>
        <w:r>
          <w:fldChar w:fldCharType="separate"/>
        </w:r>
        <w:r>
          <w:t>26</w:t>
        </w:r>
        <w:r>
          <w:fldChar w:fldCharType="end"/>
        </w:r>
      </w:hyperlink>
    </w:p>
    <w:p>
      <w:pPr>
        <w:pStyle w:val="TOC2"/>
        <w:tabs>
          <w:tab w:val="right" w:leader="dot" w:pos="8306"/>
        </w:tabs>
      </w:pPr>
      <w:hyperlink w:anchor="_Toc11652" w:history="1">
        <w:r>
          <w:rPr>
            <w:rFonts w:ascii="仿宋" w:eastAsia="仿宋" w:hAnsi="仿宋" w:cs="仿宋" w:hint="eastAsia"/>
            <w:lang w:eastAsia="zh-CN"/>
          </w:rPr>
          <w:t>(二)、资金筹措</w:t>
        </w:r>
        <w:r>
          <w:tab/>
        </w:r>
        <w:r>
          <w:fldChar w:fldCharType="begin"/>
        </w:r>
        <w:r>
          <w:instrText xml:space="preserve"> PAGEREF _Toc11652 \h </w:instrText>
        </w:r>
        <w:r>
          <w:fldChar w:fldCharType="separate"/>
        </w:r>
        <w:r>
          <w:t>27</w:t>
        </w:r>
        <w:r>
          <w:fldChar w:fldCharType="end"/>
        </w:r>
      </w:hyperlink>
    </w:p>
    <w:p>
      <w:pPr>
        <w:pStyle w:val="TOC1"/>
        <w:tabs>
          <w:tab w:val="right" w:leader="dot" w:pos="8306"/>
        </w:tabs>
      </w:pPr>
      <w:hyperlink w:anchor="_Toc29678" w:history="1">
        <w:r>
          <w:rPr>
            <w:rFonts w:ascii="仿宋" w:eastAsia="仿宋" w:hAnsi="仿宋" w:cs="仿宋" w:hint="eastAsia"/>
            <w:lang w:eastAsia="zh-CN"/>
          </w:rPr>
          <w:t>九、抗冲击剂项目财务管理</w:t>
        </w:r>
        <w:r>
          <w:tab/>
        </w:r>
        <w:r>
          <w:fldChar w:fldCharType="begin"/>
        </w:r>
        <w:r>
          <w:instrText xml:space="preserve"> PAGEREF _Toc29678 \h </w:instrText>
        </w:r>
        <w:r>
          <w:fldChar w:fldCharType="separate"/>
        </w:r>
        <w:r>
          <w:t>28</w:t>
        </w:r>
        <w:r>
          <w:fldChar w:fldCharType="end"/>
        </w:r>
      </w:hyperlink>
    </w:p>
    <w:p>
      <w:pPr>
        <w:pStyle w:val="TOC2"/>
        <w:tabs>
          <w:tab w:val="right" w:leader="dot" w:pos="8306"/>
        </w:tabs>
      </w:pPr>
      <w:hyperlink w:anchor="_Toc12363" w:history="1">
        <w:r>
          <w:rPr>
            <w:rFonts w:ascii="仿宋" w:eastAsia="仿宋" w:hAnsi="仿宋" w:cs="仿宋" w:hint="eastAsia"/>
            <w:lang w:eastAsia="zh-CN"/>
          </w:rPr>
          <w:t>(一)、资金需求大</w:t>
        </w:r>
        <w:r>
          <w:tab/>
        </w:r>
        <w:r>
          <w:fldChar w:fldCharType="begin"/>
        </w:r>
        <w:r>
          <w:instrText xml:space="preserve"> PAGEREF _Toc12363 \h </w:instrText>
        </w:r>
        <w:r>
          <w:fldChar w:fldCharType="separate"/>
        </w:r>
        <w:r>
          <w:t>28</w:t>
        </w:r>
        <w:r>
          <w:fldChar w:fldCharType="end"/>
        </w:r>
      </w:hyperlink>
    </w:p>
    <w:p>
      <w:pPr>
        <w:pStyle w:val="TOC2"/>
        <w:tabs>
          <w:tab w:val="right" w:leader="dot" w:pos="8306"/>
        </w:tabs>
      </w:pPr>
      <w:hyperlink w:anchor="_Toc11413" w:history="1">
        <w:r>
          <w:rPr>
            <w:rFonts w:ascii="仿宋" w:eastAsia="仿宋" w:hAnsi="仿宋" w:cs="仿宋" w:hint="eastAsia"/>
            <w:lang w:eastAsia="zh-CN"/>
          </w:rPr>
          <w:t>(二)、研发周期长</w:t>
        </w:r>
        <w:r>
          <w:tab/>
        </w:r>
        <w:r>
          <w:fldChar w:fldCharType="begin"/>
        </w:r>
        <w:r>
          <w:instrText xml:space="preserve"> PAGEREF _Toc11413 \h </w:instrText>
        </w:r>
        <w:r>
          <w:fldChar w:fldCharType="separate"/>
        </w:r>
        <w:r>
          <w:t>29</w:t>
        </w:r>
        <w:r>
          <w:fldChar w:fldCharType="end"/>
        </w:r>
      </w:hyperlink>
    </w:p>
    <w:p>
      <w:pPr>
        <w:pStyle w:val="TOC2"/>
        <w:tabs>
          <w:tab w:val="right" w:leader="dot" w:pos="8306"/>
        </w:tabs>
      </w:pPr>
      <w:hyperlink w:anchor="_Toc17158" w:history="1">
        <w:r>
          <w:rPr>
            <w:rFonts w:ascii="仿宋" w:eastAsia="仿宋" w:hAnsi="仿宋" w:cs="仿宋" w:hint="eastAsia"/>
            <w:lang w:eastAsia="zh-CN"/>
          </w:rPr>
          <w:t>(三)、市场风险大</w:t>
        </w:r>
        <w:r>
          <w:tab/>
        </w:r>
        <w:r>
          <w:fldChar w:fldCharType="begin"/>
        </w:r>
        <w:r>
          <w:instrText xml:space="preserve"> PAGEREF _Toc17158 \h </w:instrText>
        </w:r>
        <w:r>
          <w:fldChar w:fldCharType="separate"/>
        </w:r>
        <w:r>
          <w:t>30</w:t>
        </w:r>
        <w:r>
          <w:fldChar w:fldCharType="end"/>
        </w:r>
      </w:hyperlink>
    </w:p>
    <w:p>
      <w:pPr>
        <w:pStyle w:val="TOC2"/>
        <w:tabs>
          <w:tab w:val="right" w:leader="dot" w:pos="8306"/>
        </w:tabs>
      </w:pPr>
      <w:hyperlink w:anchor="_Toc16252" w:history="1">
        <w:r>
          <w:rPr>
            <w:rFonts w:ascii="仿宋" w:eastAsia="仿宋" w:hAnsi="仿宋" w:cs="仿宋" w:hint="eastAsia"/>
            <w:lang w:eastAsia="zh-CN"/>
          </w:rPr>
          <w:t>(四)、利润率高</w:t>
        </w:r>
        <w:r>
          <w:tab/>
        </w:r>
        <w:r>
          <w:fldChar w:fldCharType="begin"/>
        </w:r>
        <w:r>
          <w:instrText xml:space="preserve"> PAGEREF _Toc16252 \h </w:instrText>
        </w:r>
        <w:r>
          <w:fldChar w:fldCharType="separate"/>
        </w:r>
        <w:r>
          <w:t>33</w:t>
        </w:r>
        <w:r>
          <w:fldChar w:fldCharType="end"/>
        </w:r>
      </w:hyperlink>
    </w:p>
    <w:p>
      <w:pPr>
        <w:pStyle w:val="TOC1"/>
        <w:tabs>
          <w:tab w:val="right" w:leader="dot" w:pos="8306"/>
        </w:tabs>
      </w:pPr>
      <w:hyperlink w:anchor="_Toc9642" w:history="1">
        <w:r>
          <w:rPr>
            <w:rFonts w:ascii="仿宋" w:eastAsia="仿宋" w:hAnsi="仿宋" w:cs="仿宋" w:hint="eastAsia"/>
            <w:lang w:eastAsia="zh-CN"/>
          </w:rPr>
          <w:t>十、抗冲击剂项目计划安排</w:t>
        </w:r>
        <w:r>
          <w:tab/>
        </w:r>
        <w:r>
          <w:fldChar w:fldCharType="begin"/>
        </w:r>
        <w:r>
          <w:instrText xml:space="preserve"> PAGEREF _Toc9642 \h </w:instrText>
        </w:r>
        <w:r>
          <w:fldChar w:fldCharType="separate"/>
        </w:r>
        <w:r>
          <w:t>35</w:t>
        </w:r>
        <w:r>
          <w:fldChar w:fldCharType="end"/>
        </w:r>
      </w:hyperlink>
    </w:p>
    <w:p>
      <w:pPr>
        <w:pStyle w:val="TOC2"/>
        <w:tabs>
          <w:tab w:val="right" w:leader="dot" w:pos="8306"/>
        </w:tabs>
      </w:pPr>
      <w:hyperlink w:anchor="_Toc20379" w:history="1">
        <w:r>
          <w:rPr>
            <w:rFonts w:ascii="仿宋" w:eastAsia="仿宋" w:hAnsi="仿宋" w:cs="仿宋" w:hint="eastAsia"/>
            <w:lang w:eastAsia="zh-CN"/>
          </w:rPr>
          <w:t>(一)、建设周期</w:t>
        </w:r>
        <w:r>
          <w:tab/>
        </w:r>
        <w:r>
          <w:fldChar w:fldCharType="begin"/>
        </w:r>
        <w:r>
          <w:instrText xml:space="preserve"> PAGEREF _Toc20379 \h </w:instrText>
        </w:r>
        <w:r>
          <w:fldChar w:fldCharType="separate"/>
        </w:r>
        <w:r>
          <w:t>35</w:t>
        </w:r>
        <w:r>
          <w:fldChar w:fldCharType="end"/>
        </w:r>
      </w:hyperlink>
    </w:p>
    <w:p>
      <w:pPr>
        <w:pStyle w:val="TOC2"/>
        <w:tabs>
          <w:tab w:val="right" w:leader="dot" w:pos="8306"/>
        </w:tabs>
      </w:pPr>
      <w:hyperlink w:anchor="_Toc11979" w:history="1">
        <w:r>
          <w:rPr>
            <w:rFonts w:ascii="仿宋" w:eastAsia="仿宋" w:hAnsi="仿宋" w:cs="仿宋" w:hint="eastAsia"/>
            <w:lang w:eastAsia="zh-CN"/>
          </w:rPr>
          <w:t>(二)、建设进度</w:t>
        </w:r>
        <w:r>
          <w:tab/>
        </w:r>
        <w:r>
          <w:fldChar w:fldCharType="begin"/>
        </w:r>
        <w:r>
          <w:instrText xml:space="preserve"> PAGEREF _Toc11979 \h </w:instrText>
        </w:r>
        <w:r>
          <w:fldChar w:fldCharType="separate"/>
        </w:r>
        <w:r>
          <w:t>35</w:t>
        </w:r>
        <w:r>
          <w:fldChar w:fldCharType="end"/>
        </w:r>
      </w:hyperlink>
    </w:p>
    <w:p>
      <w:pPr>
        <w:pStyle w:val="TOC2"/>
        <w:tabs>
          <w:tab w:val="right" w:leader="dot" w:pos="8306"/>
        </w:tabs>
      </w:pPr>
      <w:hyperlink w:anchor="_Toc25315" w:history="1">
        <w:r>
          <w:rPr>
            <w:rFonts w:ascii="仿宋" w:eastAsia="仿宋" w:hAnsi="仿宋" w:cs="仿宋" w:hint="eastAsia"/>
            <w:lang w:eastAsia="zh-CN"/>
          </w:rPr>
          <w:t>(三)、进度安排注意事项</w:t>
        </w:r>
        <w:r>
          <w:tab/>
        </w:r>
        <w:r>
          <w:fldChar w:fldCharType="begin"/>
        </w:r>
        <w:r>
          <w:instrText xml:space="preserve"> PAGEREF _Toc25315 \h </w:instrText>
        </w:r>
        <w:r>
          <w:fldChar w:fldCharType="separate"/>
        </w:r>
        <w:r>
          <w:t>36</w:t>
        </w:r>
        <w:r>
          <w:fldChar w:fldCharType="end"/>
        </w:r>
      </w:hyperlink>
    </w:p>
    <w:p>
      <w:pPr>
        <w:pStyle w:val="TOC2"/>
        <w:tabs>
          <w:tab w:val="right" w:leader="dot" w:pos="8306"/>
        </w:tabs>
      </w:pPr>
      <w:hyperlink w:anchor="_Toc22418" w:history="1">
        <w:r>
          <w:rPr>
            <w:rFonts w:ascii="仿宋" w:eastAsia="仿宋" w:hAnsi="仿宋" w:cs="仿宋" w:hint="eastAsia"/>
            <w:lang w:eastAsia="zh-CN"/>
          </w:rPr>
          <w:t>(四)、人力资源配置</w:t>
        </w:r>
        <w:r>
          <w:tab/>
        </w:r>
        <w:r>
          <w:fldChar w:fldCharType="begin"/>
        </w:r>
        <w:r>
          <w:instrText xml:space="preserve"> PAGEREF _Toc22418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05" w:history="1">
        <w:r>
          <w:rPr>
            <w:rFonts w:ascii="仿宋" w:eastAsia="仿宋" w:hAnsi="仿宋" w:cs="仿宋" w:hint="eastAsia"/>
            <w:lang w:eastAsia="zh-CN"/>
          </w:rPr>
          <w:t>十一、抗冲击剂项目经营效益</w:t>
        </w:r>
        <w:r>
          <w:tab/>
        </w:r>
        <w:r>
          <w:fldChar w:fldCharType="begin"/>
        </w:r>
        <w:r>
          <w:instrText xml:space="preserve"> PAGEREF _Toc29905 \h </w:instrText>
        </w:r>
        <w:r>
          <w:fldChar w:fldCharType="separate"/>
        </w:r>
        <w:r>
          <w:t>39</w:t>
        </w:r>
        <w:r>
          <w:fldChar w:fldCharType="end"/>
        </w:r>
      </w:hyperlink>
    </w:p>
    <w:p>
      <w:pPr>
        <w:pStyle w:val="TOC2"/>
        <w:tabs>
          <w:tab w:val="right" w:leader="dot" w:pos="8306"/>
        </w:tabs>
      </w:pPr>
      <w:hyperlink w:anchor="_Toc24729" w:history="1">
        <w:r>
          <w:rPr>
            <w:rFonts w:ascii="仿宋" w:eastAsia="仿宋" w:hAnsi="仿宋" w:cs="仿宋" w:hint="eastAsia"/>
            <w:lang w:eastAsia="zh-CN"/>
          </w:rPr>
          <w:t>(一)、经济评价财务测算</w:t>
        </w:r>
        <w:r>
          <w:tab/>
        </w:r>
        <w:r>
          <w:fldChar w:fldCharType="begin"/>
        </w:r>
        <w:r>
          <w:instrText xml:space="preserve"> PAGEREF _Toc24729 \h </w:instrText>
        </w:r>
        <w:r>
          <w:fldChar w:fldCharType="separate"/>
        </w:r>
        <w:r>
          <w:t>39</w:t>
        </w:r>
        <w:r>
          <w:fldChar w:fldCharType="end"/>
        </w:r>
      </w:hyperlink>
    </w:p>
    <w:p>
      <w:pPr>
        <w:pStyle w:val="TOC2"/>
        <w:tabs>
          <w:tab w:val="right" w:leader="dot" w:pos="8306"/>
        </w:tabs>
      </w:pPr>
      <w:hyperlink w:anchor="_Toc29286" w:history="1">
        <w:r>
          <w:rPr>
            <w:rFonts w:ascii="仿宋" w:eastAsia="仿宋" w:hAnsi="仿宋" w:cs="仿宋" w:hint="eastAsia"/>
            <w:lang w:eastAsia="zh-CN"/>
          </w:rPr>
          <w:t>(二)、抗冲击剂项目盈利能力分析</w:t>
        </w:r>
        <w:r>
          <w:tab/>
        </w:r>
        <w:r>
          <w:fldChar w:fldCharType="begin"/>
        </w:r>
        <w:r>
          <w:instrText xml:space="preserve"> PAGEREF _Toc29286 \h </w:instrText>
        </w:r>
        <w:r>
          <w:fldChar w:fldCharType="separate"/>
        </w:r>
        <w:r>
          <w:t>40</w:t>
        </w:r>
        <w:r>
          <w:fldChar w:fldCharType="end"/>
        </w:r>
      </w:hyperlink>
    </w:p>
    <w:p>
      <w:pPr>
        <w:pStyle w:val="TOC1"/>
        <w:tabs>
          <w:tab w:val="right" w:leader="dot" w:pos="8306"/>
        </w:tabs>
      </w:pPr>
      <w:hyperlink w:anchor="_Toc7813" w:history="1">
        <w:r>
          <w:rPr>
            <w:rFonts w:ascii="仿宋" w:eastAsia="仿宋" w:hAnsi="仿宋" w:cs="仿宋" w:hint="eastAsia"/>
            <w:lang w:eastAsia="zh-CN"/>
          </w:rPr>
          <w:t>十二、抗冲击剂项目人力资源培养与发展</w:t>
        </w:r>
        <w:r>
          <w:tab/>
        </w:r>
        <w:r>
          <w:fldChar w:fldCharType="begin"/>
        </w:r>
        <w:r>
          <w:instrText xml:space="preserve"> PAGEREF _Toc7813 \h </w:instrText>
        </w:r>
        <w:r>
          <w:fldChar w:fldCharType="separate"/>
        </w:r>
        <w:r>
          <w:t>41</w:t>
        </w:r>
        <w:r>
          <w:fldChar w:fldCharType="end"/>
        </w:r>
      </w:hyperlink>
    </w:p>
    <w:p>
      <w:pPr>
        <w:pStyle w:val="TOC2"/>
        <w:tabs>
          <w:tab w:val="right" w:leader="dot" w:pos="8306"/>
        </w:tabs>
      </w:pPr>
      <w:hyperlink w:anchor="_Toc4806" w:history="1">
        <w:r>
          <w:rPr>
            <w:rFonts w:ascii="仿宋" w:eastAsia="仿宋" w:hAnsi="仿宋" w:cs="仿宋" w:hint="eastAsia"/>
            <w:lang w:eastAsia="zh-CN"/>
          </w:rPr>
          <w:t>(一)、人才需求与规划</w:t>
        </w:r>
        <w:r>
          <w:tab/>
        </w:r>
        <w:r>
          <w:fldChar w:fldCharType="begin"/>
        </w:r>
        <w:r>
          <w:instrText xml:space="preserve"> PAGEREF _Toc4806 \h </w:instrText>
        </w:r>
        <w:r>
          <w:fldChar w:fldCharType="separate"/>
        </w:r>
        <w:r>
          <w:t>41</w:t>
        </w:r>
        <w:r>
          <w:fldChar w:fldCharType="end"/>
        </w:r>
      </w:hyperlink>
    </w:p>
    <w:p>
      <w:pPr>
        <w:pStyle w:val="TOC2"/>
        <w:tabs>
          <w:tab w:val="right" w:leader="dot" w:pos="8306"/>
        </w:tabs>
      </w:pPr>
      <w:hyperlink w:anchor="_Toc13462" w:history="1">
        <w:r>
          <w:rPr>
            <w:rFonts w:ascii="仿宋" w:eastAsia="仿宋" w:hAnsi="仿宋" w:cs="仿宋" w:hint="eastAsia"/>
            <w:lang w:eastAsia="zh-CN"/>
          </w:rPr>
          <w:t>(二)、培训与发展计划</w:t>
        </w:r>
        <w:r>
          <w:tab/>
        </w:r>
        <w:r>
          <w:fldChar w:fldCharType="begin"/>
        </w:r>
        <w:r>
          <w:instrText xml:space="preserve"> PAGEREF _Toc13462 \h </w:instrText>
        </w:r>
        <w:r>
          <w:fldChar w:fldCharType="separate"/>
        </w:r>
        <w:r>
          <w:t>41</w:t>
        </w:r>
        <w:r>
          <w:fldChar w:fldCharType="end"/>
        </w:r>
      </w:hyperlink>
    </w:p>
    <w:p>
      <w:pPr>
        <w:pStyle w:val="TOC1"/>
        <w:tabs>
          <w:tab w:val="right" w:leader="dot" w:pos="8306"/>
        </w:tabs>
      </w:pPr>
      <w:hyperlink w:anchor="_Toc23073" w:history="1">
        <w:r>
          <w:rPr>
            <w:rFonts w:ascii="仿宋" w:eastAsia="仿宋" w:hAnsi="仿宋" w:cs="仿宋" w:hint="eastAsia"/>
            <w:lang w:eastAsia="zh-CN"/>
          </w:rPr>
          <w:t>十三、抗冲击剂项目治理与监督</w:t>
        </w:r>
        <w:r>
          <w:tab/>
        </w:r>
        <w:r>
          <w:fldChar w:fldCharType="begin"/>
        </w:r>
        <w:r>
          <w:instrText xml:space="preserve"> PAGEREF _Toc23073 \h </w:instrText>
        </w:r>
        <w:r>
          <w:fldChar w:fldCharType="separate"/>
        </w:r>
        <w:r>
          <w:t>42</w:t>
        </w:r>
        <w:r>
          <w:fldChar w:fldCharType="end"/>
        </w:r>
      </w:hyperlink>
    </w:p>
    <w:p>
      <w:pPr>
        <w:pStyle w:val="TOC2"/>
        <w:tabs>
          <w:tab w:val="right" w:leader="dot" w:pos="8306"/>
        </w:tabs>
      </w:pPr>
      <w:hyperlink w:anchor="_Toc29824" w:history="1">
        <w:r>
          <w:rPr>
            <w:rFonts w:ascii="仿宋" w:eastAsia="仿宋" w:hAnsi="仿宋" w:cs="仿宋" w:hint="eastAsia"/>
            <w:lang w:eastAsia="zh-CN"/>
          </w:rPr>
          <w:t>(一)、抗冲击剂项目治理结构</w:t>
        </w:r>
        <w:r>
          <w:tab/>
        </w:r>
        <w:r>
          <w:fldChar w:fldCharType="begin"/>
        </w:r>
        <w:r>
          <w:instrText xml:space="preserve"> PAGEREF _Toc29824 \h </w:instrText>
        </w:r>
        <w:r>
          <w:fldChar w:fldCharType="separate"/>
        </w:r>
        <w:r>
          <w:t>42</w:t>
        </w:r>
        <w:r>
          <w:fldChar w:fldCharType="end"/>
        </w:r>
      </w:hyperlink>
    </w:p>
    <w:p>
      <w:pPr>
        <w:pStyle w:val="TOC2"/>
        <w:tabs>
          <w:tab w:val="right" w:leader="dot" w:pos="8306"/>
        </w:tabs>
      </w:pPr>
      <w:hyperlink w:anchor="_Toc16526" w:history="1">
        <w:r>
          <w:rPr>
            <w:rFonts w:ascii="仿宋" w:eastAsia="仿宋" w:hAnsi="仿宋" w:cs="仿宋" w:hint="eastAsia"/>
            <w:lang w:eastAsia="zh-CN"/>
          </w:rPr>
          <w:t>(二)、监督与审计</w:t>
        </w:r>
        <w:r>
          <w:tab/>
        </w:r>
        <w:r>
          <w:fldChar w:fldCharType="begin"/>
        </w:r>
        <w:r>
          <w:instrText xml:space="preserve"> PAGEREF _Toc16526 \h </w:instrText>
        </w:r>
        <w:r>
          <w:fldChar w:fldCharType="separate"/>
        </w:r>
        <w:r>
          <w:t>43</w:t>
        </w:r>
        <w:r>
          <w:fldChar w:fldCharType="end"/>
        </w:r>
      </w:hyperlink>
    </w:p>
    <w:p>
      <w:pPr>
        <w:pStyle w:val="TOC1"/>
        <w:tabs>
          <w:tab w:val="right" w:leader="dot" w:pos="8306"/>
        </w:tabs>
      </w:pPr>
      <w:hyperlink w:anchor="_Toc5711" w:history="1">
        <w:r>
          <w:rPr>
            <w:rFonts w:ascii="仿宋" w:eastAsia="仿宋" w:hAnsi="仿宋" w:cs="仿宋" w:hint="eastAsia"/>
            <w:lang w:eastAsia="zh-CN"/>
          </w:rPr>
          <w:t>十四、利益相关者分析与沟通计划</w:t>
        </w:r>
        <w:r>
          <w:tab/>
        </w:r>
        <w:r>
          <w:fldChar w:fldCharType="begin"/>
        </w:r>
        <w:r>
          <w:instrText xml:space="preserve"> PAGEREF _Toc5711 \h </w:instrText>
        </w:r>
        <w:r>
          <w:fldChar w:fldCharType="separate"/>
        </w:r>
        <w:r>
          <w:t>45</w:t>
        </w:r>
        <w:r>
          <w:fldChar w:fldCharType="end"/>
        </w:r>
      </w:hyperlink>
    </w:p>
    <w:p>
      <w:pPr>
        <w:pStyle w:val="TOC2"/>
        <w:tabs>
          <w:tab w:val="right" w:leader="dot" w:pos="8306"/>
        </w:tabs>
      </w:pPr>
      <w:hyperlink w:anchor="_Toc1274" w:history="1">
        <w:r>
          <w:rPr>
            <w:rFonts w:ascii="仿宋" w:eastAsia="仿宋" w:hAnsi="仿宋" w:cs="仿宋" w:hint="eastAsia"/>
            <w:lang w:eastAsia="zh-CN"/>
          </w:rPr>
          <w:t>(一)、利益相关者分析</w:t>
        </w:r>
        <w:r>
          <w:tab/>
        </w:r>
        <w:r>
          <w:fldChar w:fldCharType="begin"/>
        </w:r>
        <w:r>
          <w:instrText xml:space="preserve"> PAGEREF _Toc1274 \h </w:instrText>
        </w:r>
        <w:r>
          <w:fldChar w:fldCharType="separate"/>
        </w:r>
        <w:r>
          <w:t>45</w:t>
        </w:r>
        <w:r>
          <w:fldChar w:fldCharType="end"/>
        </w:r>
      </w:hyperlink>
    </w:p>
    <w:p>
      <w:pPr>
        <w:pStyle w:val="TOC2"/>
        <w:tabs>
          <w:tab w:val="right" w:leader="dot" w:pos="8306"/>
        </w:tabs>
      </w:pPr>
      <w:hyperlink w:anchor="_Toc20515" w:history="1">
        <w:r>
          <w:rPr>
            <w:rFonts w:ascii="仿宋" w:eastAsia="仿宋" w:hAnsi="仿宋" w:cs="仿宋" w:hint="eastAsia"/>
            <w:lang w:eastAsia="zh-CN"/>
          </w:rPr>
          <w:t>(二)、沟通计划</w:t>
        </w:r>
        <w:r>
          <w:tab/>
        </w:r>
        <w:r>
          <w:fldChar w:fldCharType="begin"/>
        </w:r>
        <w:r>
          <w:instrText xml:space="preserve"> PAGEREF _Toc20515 \h </w:instrText>
        </w:r>
        <w:r>
          <w:fldChar w:fldCharType="separate"/>
        </w:r>
        <w:r>
          <w:t>46</w:t>
        </w:r>
        <w:r>
          <w:fldChar w:fldCharType="end"/>
        </w:r>
      </w:hyperlink>
    </w:p>
    <w:p>
      <w:pPr>
        <w:pStyle w:val="TOC1"/>
        <w:tabs>
          <w:tab w:val="right" w:leader="dot" w:pos="8306"/>
        </w:tabs>
      </w:pPr>
      <w:hyperlink w:anchor="_Toc13405" w:history="1">
        <w:r>
          <w:rPr>
            <w:rFonts w:ascii="仿宋" w:eastAsia="仿宋" w:hAnsi="仿宋" w:cs="仿宋" w:hint="eastAsia"/>
            <w:lang w:eastAsia="zh-CN"/>
          </w:rPr>
          <w:t>十五、抗冲击剂项目工程方案分析</w:t>
        </w:r>
        <w:r>
          <w:tab/>
        </w:r>
        <w:r>
          <w:fldChar w:fldCharType="begin"/>
        </w:r>
        <w:r>
          <w:instrText xml:space="preserve"> PAGEREF _Toc13405 \h </w:instrText>
        </w:r>
        <w:r>
          <w:fldChar w:fldCharType="separate"/>
        </w:r>
        <w:r>
          <w:t>47</w:t>
        </w:r>
        <w:r>
          <w:fldChar w:fldCharType="end"/>
        </w:r>
      </w:hyperlink>
    </w:p>
    <w:p>
      <w:pPr>
        <w:pStyle w:val="TOC2"/>
        <w:tabs>
          <w:tab w:val="right" w:leader="dot" w:pos="8306"/>
        </w:tabs>
      </w:pPr>
      <w:hyperlink w:anchor="_Toc21759" w:history="1">
        <w:r>
          <w:rPr>
            <w:rFonts w:ascii="仿宋" w:eastAsia="仿宋" w:hAnsi="仿宋" w:cs="仿宋" w:hint="eastAsia"/>
            <w:lang w:eastAsia="zh-CN"/>
          </w:rPr>
          <w:t>(一)、建筑工程设计原则</w:t>
        </w:r>
        <w:r>
          <w:tab/>
        </w:r>
        <w:r>
          <w:fldChar w:fldCharType="begin"/>
        </w:r>
        <w:r>
          <w:instrText xml:space="preserve"> PAGEREF _Toc21759 \h </w:instrText>
        </w:r>
        <w:r>
          <w:fldChar w:fldCharType="separate"/>
        </w:r>
        <w:r>
          <w:t>47</w:t>
        </w:r>
        <w:r>
          <w:fldChar w:fldCharType="end"/>
        </w:r>
      </w:hyperlink>
    </w:p>
    <w:p>
      <w:pPr>
        <w:pStyle w:val="TOC2"/>
        <w:tabs>
          <w:tab w:val="right" w:leader="dot" w:pos="8306"/>
        </w:tabs>
      </w:pPr>
      <w:hyperlink w:anchor="_Toc28629" w:history="1">
        <w:r>
          <w:rPr>
            <w:rFonts w:ascii="仿宋" w:eastAsia="仿宋" w:hAnsi="仿宋" w:cs="仿宋" w:hint="eastAsia"/>
            <w:lang w:eastAsia="zh-CN"/>
          </w:rPr>
          <w:t>(二)、土建工程建设指标</w:t>
        </w:r>
        <w:r>
          <w:tab/>
        </w:r>
        <w:r>
          <w:fldChar w:fldCharType="begin"/>
        </w:r>
        <w:r>
          <w:instrText xml:space="preserve"> PAGEREF _Toc28629 \h </w:instrText>
        </w:r>
        <w:r>
          <w:fldChar w:fldCharType="separate"/>
        </w:r>
        <w:r>
          <w:t>50</w:t>
        </w:r>
        <w:r>
          <w:fldChar w:fldCharType="end"/>
        </w:r>
      </w:hyperlink>
    </w:p>
    <w:p>
      <w:pPr>
        <w:pStyle w:val="TOC1"/>
        <w:tabs>
          <w:tab w:val="right" w:leader="dot" w:pos="8306"/>
        </w:tabs>
      </w:pPr>
      <w:hyperlink w:anchor="_Toc15121" w:history="1">
        <w:r>
          <w:rPr>
            <w:rFonts w:ascii="仿宋" w:eastAsia="仿宋" w:hAnsi="仿宋" w:cs="仿宋" w:hint="eastAsia"/>
            <w:lang w:eastAsia="zh-CN"/>
          </w:rPr>
          <w:t>十六、风险识别与分类</w:t>
        </w:r>
        <w:r>
          <w:tab/>
        </w:r>
        <w:r>
          <w:fldChar w:fldCharType="begin"/>
        </w:r>
        <w:r>
          <w:instrText xml:space="preserve"> PAGEREF _Toc15121 \h </w:instrText>
        </w:r>
        <w:r>
          <w:fldChar w:fldCharType="separate"/>
        </w:r>
        <w:r>
          <w:t>52</w:t>
        </w:r>
        <w:r>
          <w:fldChar w:fldCharType="end"/>
        </w:r>
      </w:hyperlink>
    </w:p>
    <w:p>
      <w:pPr>
        <w:pStyle w:val="TOC2"/>
        <w:tabs>
          <w:tab w:val="right" w:leader="dot" w:pos="8306"/>
        </w:tabs>
      </w:pPr>
      <w:hyperlink w:anchor="_Toc4181" w:history="1">
        <w:r>
          <w:rPr>
            <w:rFonts w:ascii="仿宋" w:eastAsia="仿宋" w:hAnsi="仿宋" w:cs="仿宋" w:hint="eastAsia"/>
            <w:lang w:eastAsia="zh-CN"/>
          </w:rPr>
          <w:t>(一)、风险识别</w:t>
        </w:r>
        <w:r>
          <w:tab/>
        </w:r>
        <w:r>
          <w:fldChar w:fldCharType="begin"/>
        </w:r>
        <w:r>
          <w:instrText xml:space="preserve"> PAGEREF _Toc4181 \h </w:instrText>
        </w:r>
        <w:r>
          <w:fldChar w:fldCharType="separate"/>
        </w:r>
        <w:r>
          <w:t>52</w:t>
        </w:r>
        <w:r>
          <w:fldChar w:fldCharType="end"/>
        </w:r>
      </w:hyperlink>
    </w:p>
    <w:p>
      <w:pPr>
        <w:pStyle w:val="TOC2"/>
        <w:tabs>
          <w:tab w:val="right" w:leader="dot" w:pos="8306"/>
        </w:tabs>
      </w:pPr>
      <w:hyperlink w:anchor="_Toc3343" w:history="1">
        <w:r>
          <w:rPr>
            <w:rFonts w:ascii="仿宋" w:eastAsia="仿宋" w:hAnsi="仿宋" w:cs="仿宋" w:hint="eastAsia"/>
            <w:lang w:eastAsia="zh-CN"/>
          </w:rPr>
          <w:t>(二)、风险分类</w:t>
        </w:r>
        <w:r>
          <w:tab/>
        </w:r>
        <w:r>
          <w:fldChar w:fldCharType="begin"/>
        </w:r>
        <w:r>
          <w:instrText xml:space="preserve"> PAGEREF _Toc3343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32"/>
      <w:r>
        <w:rPr>
          <w:rFonts w:ascii="仿宋" w:eastAsia="仿宋" w:hAnsi="仿宋" w:cs="仿宋" w:hint="eastAsia"/>
          <w:sz w:val="28"/>
          <w:lang w:eastAsia="zh-CN"/>
        </w:rPr>
        <w:t>一、抗冲击剂项目土建工程</w:t>
      </w:r>
      <w:bookmarkEnd w:id="2"/>
    </w:p>
    <w:p>
      <w:pPr>
        <w:pStyle w:val="Heading2"/>
        <w:rPr>
          <w:rFonts w:ascii="仿宋" w:eastAsia="仿宋" w:hAnsi="仿宋" w:cs="仿宋" w:hint="eastAsia"/>
          <w:lang w:eastAsia="zh-CN"/>
        </w:rPr>
      </w:pPr>
      <w:bookmarkStart w:id="3" w:name="_Toc177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在抗冲击剂项目的建筑工程设计中，我们将秉承一系列重要的设计原则，以确保抗冲击剂项目建筑在功能、美观、可持续性等方面达到最佳效果。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首要原则是确保建筑的功能性得到最大化的发挥。我们将充分理解抗冲击剂项目的实际需求，合理布局各个功能区域，保证建筑在满足业务需求的同时，提供高效的工作环境。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在建筑设计中，我们将综合考虑建设和运营成本。通过精细的经济效益分析，确保设计方案在高效利用资源的同时，对抗冲击剂项目的长期盈利能力有积极的贡献。</w:t>
      </w:r>
    </w:p>
    <w:p>
      <w:pPr>
        <w:pStyle w:val="Heading2"/>
        <w:ind w:firstLine="560" w:firstLineChars="200"/>
        <w:rPr>
          <w:rFonts w:ascii="仿宋" w:eastAsia="仿宋" w:hAnsi="仿宋" w:cs="仿宋" w:hint="eastAsia"/>
          <w:sz w:val="28"/>
          <w:lang w:eastAsia="zh-CN"/>
        </w:rPr>
      </w:pPr>
      <w:bookmarkStart w:id="4" w:name="_Toc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冲击剂项目的土建工程设计中，我们将精准设定设计年限，结合抗冲击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冲击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5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冲击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冲击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冲击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1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本期工程抗冲击剂项目预计总建筑面积XXX平方米，其中：计容建筑面积XXX平方米，计划建筑工程投资XX万元，占抗冲击剂项目总投资的XX%。</w:t>
      </w:r>
    </w:p>
    <w:p>
      <w:pPr>
        <w:pStyle w:val="Heading1"/>
        <w:ind w:firstLine="560" w:firstLineChars="200"/>
        <w:rPr>
          <w:rFonts w:ascii="仿宋" w:eastAsia="仿宋" w:hAnsi="仿宋" w:cs="仿宋" w:hint="eastAsia"/>
          <w:sz w:val="28"/>
          <w:lang w:eastAsia="zh-CN"/>
        </w:rPr>
      </w:pPr>
      <w:bookmarkStart w:id="7" w:name="_Toc2859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485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抗冲击剂项目的主要产品是XXXX，预计年产值为XXX万元。这一产品在市场中占据着重要的地位，其广泛的应用范围使得该抗冲击剂项目的市场前景非常广阔。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冲击剂项目的xxx产品作为重要的原材料之一，将在多个领域发挥关键作用。其在建筑、交通、能源等方面的广泛应用将为整个产业链提供强大的支持，形成产业协同效应。抗冲击剂项目的年产值XXX万XXX万XXX万万元不仅反映了其在市场上的巨大潜力，更预示着它对国民经济的积极贡献。这种关联度高、涉及面广的产业关系，使得该抗冲击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739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总征地面积为XXXX平方米，相当于约XX.XX亩，其中净用地面积为XXXX平方米，红线范围内相当于约XX.XX亩。这一用地规模充分考虑了抗冲击剂项目的建设需求，保障了抗冲击剂项目在合适的空间内得以充分发展。抗冲击剂项目规划的总建筑面积为XXXX平方米，其中主体工程建设占XXXX平方米，计容建筑面积达XXXX平方米。预计建筑工程的投资将达到XXXX万元，为抗冲击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计划购置的设备共计XXXX台（套），设备购置费用为XXXX万元。这一设备购置计划充分考虑到抗冲击剂项目的生产需求和技术要求，确保了抗冲击剂项目在生产运营中具备先进的技术装备和高效的生产能力。设备的合理配置将为抗冲击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计划总投资为XXXX万元，预计年实现营业收入为XXXX万元。这一产能规模的设定旨在确保抗冲击剂项目能够在投资与回报之间取得平衡，实现长期可持续的发展。抗冲击剂项目的总投资充分考虑到各个方面的需求，包括用地建设、设备购置等多个环节，以确保抗冲击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6726"/>
      <w:r>
        <w:rPr>
          <w:rFonts w:ascii="仿宋" w:eastAsia="仿宋" w:hAnsi="仿宋" w:cs="仿宋" w:hint="eastAsia"/>
          <w:sz w:val="28"/>
          <w:lang w:eastAsia="zh-CN"/>
        </w:rPr>
        <w:t>三、抗冲击剂项目建设背景及必要性分析</w:t>
      </w:r>
      <w:bookmarkEnd w:id="10"/>
    </w:p>
    <w:p>
      <w:pPr>
        <w:pStyle w:val="Heading2"/>
        <w:rPr>
          <w:rFonts w:ascii="仿宋" w:eastAsia="仿宋" w:hAnsi="仿宋" w:cs="仿宋" w:hint="eastAsia"/>
          <w:lang w:eastAsia="zh-CN"/>
        </w:rPr>
      </w:pPr>
      <w:bookmarkStart w:id="11" w:name="_Toc11756"/>
      <w:r>
        <w:rPr>
          <w:rFonts w:ascii="仿宋" w:eastAsia="仿宋" w:hAnsi="仿宋" w:cs="仿宋" w:hint="eastAsia"/>
          <w:lang w:eastAsia="zh-CN"/>
        </w:rPr>
        <w:t>(一)、抗冲击剂项目背景分析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冲击剂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冲击剂项目在这个潮流中的定位。同时，我们将关注行业内涌现的新兴机遇，以便抗冲击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冲击剂项目提供了强大的发展动力。我们将聚焦于行业内最新的技术发展趋势，包括但不限于人工智能、大数据分析、物联网等领域。通过深度的技术研究，我们将确保抗冲击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冲击剂项目发展的源泉。我们将投入更多的精力对市场需求进行深入剖析，超越表面的需求，深入挖掘潜在的市场痛点和机遇。通过对市场需求的细致了解，抗冲击剂项目将更有针对性地设计解决方案，满足市场的多样化需求，从而更好地促进抗冲击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冲击剂项目战略至关重要。我们将对竞争态势进行更为深入的分析，包括但不限于市场份额、产品特点、客户满意度等多个维度。通过深度的竞争分析，抗冲击剂项目将能够更准确地把握市场脉搏，制定具有竞争力的抗冲击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冲击剂项目的发展具有直接的影响。我们将进行更为全面的法规和政策分析，了解行业发展中的潜在法律风险和合规挑战。通过充分了解和遵守相关法规，抗冲击剂项目将确保在法律框架内合法合规运营，为抗冲击剂项目的稳健发展提供有力支持。</w:t>
      </w:r>
    </w:p>
    <w:p>
      <w:pPr>
        <w:pStyle w:val="Heading2"/>
        <w:ind w:firstLine="560" w:firstLineChars="200"/>
        <w:rPr>
          <w:rFonts w:ascii="仿宋" w:eastAsia="仿宋" w:hAnsi="仿宋" w:cs="仿宋" w:hint="eastAsia"/>
          <w:sz w:val="28"/>
          <w:lang w:eastAsia="zh-CN"/>
        </w:rPr>
      </w:pPr>
      <w:bookmarkStart w:id="12" w:name="_Toc30551"/>
      <w:r>
        <w:rPr>
          <w:rFonts w:ascii="仿宋" w:eastAsia="仿宋" w:hAnsi="仿宋" w:cs="仿宋" w:hint="eastAsia"/>
          <w:sz w:val="28"/>
          <w:lang w:eastAsia="zh-CN"/>
        </w:rPr>
        <w:t>(二)、抗冲击剂项目建设必要性分析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建设的迫切性源于对行业发展趋势的深刻洞察。我们正处于一个行业变革的时代，科技创新、数字化转型成为企业发展的关键动力。抗冲击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建设不仅仅是为了跟上潮流，更是为了通过技术创新推动企业的持续发展。通过引入先进的技术和解决方案，抗冲击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抗冲击剂项目的建设成为必然选择，通过提高产品质量、拓展服务领域，从而在竞争中获得更多的机会。抗冲击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冲击剂项目建设的必要性体现在对客户需求更精准的满足。通过抗冲击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建设的背后是对企业持续创新的追求。只有通过不断创新，企业才能在竞争中立于不败之地。抗冲击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225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709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的技术管理特点体现在其创新导向。通过引入最先进的技术趋势和解决方案，抗冲击剂项目致力于提升科技含量、提高质量和效率水平。这意味着我们将采用最新的工具和方法，确保抗冲击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冲击剂项目技术管理的显著特征。通过整合不同领域的技术资源，我们实现了跨学科的协同工作。这有助于优化技术架构，提高整体效能。此外，整合性策略还促进了不同技术团队之间的紧密沟通和高效合作，确保抗冲击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冲击剂项目所采用的技术。通过不断优化技术方案，抗冲击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冲击剂项目团队将在抗冲击剂项目初期识别可能的技术风险，并采取相应的预防和应对措施。通过建立健全的风险评估机制，抗冲击剂项目能够在实施过程中及时发现并解决潜在的技术问题，保障抗冲击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冲击剂项目中，技术将成为抗冲击剂项目成功的有力支持。这一深度剖析揭示了技术管理在抗冲击剂项目实施中的关键作用，为抗冲击剂项目的技术基础奠定了坚实的基础。</w:t>
      </w:r>
    </w:p>
    <w:p>
      <w:pPr>
        <w:pStyle w:val="Heading2"/>
        <w:ind w:firstLine="560" w:firstLineChars="200"/>
        <w:rPr>
          <w:rFonts w:ascii="仿宋" w:eastAsia="仿宋" w:hAnsi="仿宋" w:cs="仿宋" w:hint="eastAsia"/>
          <w:sz w:val="28"/>
          <w:lang w:eastAsia="zh-CN"/>
        </w:rPr>
      </w:pPr>
      <w:bookmarkStart w:id="15" w:name="_Toc11412"/>
      <w:r>
        <w:rPr>
          <w:rFonts w:ascii="仿宋" w:eastAsia="仿宋" w:hAnsi="仿宋" w:cs="仿宋" w:hint="eastAsia"/>
          <w:sz w:val="28"/>
          <w:lang w:eastAsia="zh-CN"/>
        </w:rPr>
        <w:t>(二)、抗冲击剂项目工艺技术设计方案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抗冲击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冲击剂项目将严格按照相关行业规范要求进行组织。通过有效控制产品质量，抗冲击剂项目将致力于为顾客提供优质的抗冲击剂项目产品和良好的服务。这体现了抗冲击剂项目对于生产活动合规性和质量标准的高度重视，为抗冲击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冲击剂项目注重生态效益和清洁生产原则。抗冲击剂项目建设将紧密结合地方特色经济发展，与社会经济发展规划和区域环境保护规划方案相协调一致。通过与当地区域自然生态系统的结合，抗冲击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冲击剂项目产品具有多样化的客户需求和个性化的特点。因此，抗冲击剂项目产品规格品种多样，且单批生产数量较小。为满足这一特点，抗冲击剂项目承办单位将建设先进的柔性制造生产线。通过广泛应用柔性制造技术，抗冲击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抗冲击剂项目采用的技术具有较高的技术含量和自动化水平，处于国内先进水平。这一技术选用不仅体现了对生产效率、质量和环境友好性的高标准要求，同时为抗冲击剂项目的可持续发展奠定了坚实的基础。</w:t>
      </w:r>
    </w:p>
    <w:p>
      <w:pPr>
        <w:pStyle w:val="Heading2"/>
        <w:ind w:firstLine="560" w:firstLineChars="200"/>
        <w:rPr>
          <w:rFonts w:ascii="仿宋" w:eastAsia="仿宋" w:hAnsi="仿宋" w:cs="仿宋" w:hint="eastAsia"/>
          <w:sz w:val="28"/>
          <w:lang w:eastAsia="zh-CN"/>
        </w:rPr>
      </w:pPr>
      <w:bookmarkStart w:id="16" w:name="_Toc16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为确保抗冲击剂项目的高效生产和技术实施，我们制定了一套精心设计的设备选型方案，以满足抗冲击剂项目生产、质量和环保的要求。该方案的主要特点如下：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冲击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针对抗冲击剂项目产品的多样性和小批量生产的特点，我们将建设柔性制造生产线。通过在设备选型中考虑柔性制造技术，可以灵活应对不同产品规格和生产需求，实现生产线的高度灵活性和适应性。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7248"/>
      <w:r>
        <w:rPr>
          <w:rFonts w:ascii="仿宋" w:eastAsia="仿宋" w:hAnsi="仿宋" w:cs="仿宋" w:hint="eastAsia"/>
          <w:sz w:val="28"/>
          <w:lang w:eastAsia="zh-CN"/>
        </w:rPr>
        <w:t>五、抗冲击剂项目绩效评估</w:t>
      </w:r>
      <w:bookmarkEnd w:id="17"/>
    </w:p>
    <w:p>
      <w:pPr>
        <w:pStyle w:val="Heading2"/>
        <w:rPr>
          <w:rFonts w:ascii="仿宋" w:eastAsia="仿宋" w:hAnsi="仿宋" w:cs="仿宋" w:hint="eastAsia"/>
          <w:lang w:eastAsia="zh-CN"/>
        </w:rPr>
      </w:pPr>
      <w:bookmarkStart w:id="18" w:name="_Toc1703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抗冲击剂项目中，我们设计了一套全面的绩效评估指标，以确保抗冲击剂项目的可控和成功交付。这些指标跨足抗冲击剂项目目标、成本、进度和质量等多个维度，为我们提供了全面洞察抗冲击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目标达成率是我们关注的首要指标。我们设定了明确的目标，并通过定期监测和评估，迅速发现并应对潜在的目标偏差。这为抗冲击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成本绩效是另一个核心关注点。通过实际成本与预算成本的对比分析，我们深入了解成本差异的原因，及时调整资源分配，保持抗冲击剂项目在经济效益方面的合理水平。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冲击剂项目进度作为关键的绩效指标之一，得到了精心的关注。我们制定了详细的抗冲击剂项目进度计划，并设立了进度符合度指标，确保实际进度与计划进度保持一致。这使我们能够快速发现和解决潜在的进度问题，保持抗冲击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冲击剂项目绩效的不可或缺的一环。我们引入了一系列的质量标准和客户满意度指标，以确保抗冲击剂项目交付的成果在质量上达到或超越预期水平。通过持续监测这些指标，我们努力提升抗冲击剂项目整体质量水平，为抗冲击剂项目的成功交付提供有力保障。通过这些科学且全面的绩效评估，我们能够更好地引导抗冲击剂项目的持续改进，确保抗冲击剂项目目标的顺利达成。</w:t>
      </w:r>
    </w:p>
    <w:p>
      <w:pPr>
        <w:pStyle w:val="Heading2"/>
        <w:ind w:firstLine="560" w:firstLineChars="200"/>
        <w:rPr>
          <w:rFonts w:ascii="仿宋" w:eastAsia="仿宋" w:hAnsi="仿宋" w:cs="仿宋" w:hint="eastAsia"/>
          <w:sz w:val="28"/>
          <w:lang w:eastAsia="zh-CN"/>
        </w:rPr>
      </w:pPr>
      <w:bookmarkStart w:id="19" w:name="_Toc881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绩效评估是抗冲击剂项目中的关键环节，为确保抗冲击剂项目达到预期目标，我们采用了多层次、多维度的绩效评估方法。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冲击剂项目的战略目标对齐，确保每个决策和行动都与抗冲击剂项目整体目标保持一致。团队会定期召开战略对齐会议，审视当前工作与抗冲击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冲击剂项目进度、质量、成本和风险等方面。这些指标通过数据收集和分析，为抗冲击剂项目管理团队提供了客观的评估依据。例如，我们通过抗冲击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https://d.book118.com/736043041233010044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抗冲击剂项目规划设计方案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36AE2"/>
    <w:rsid w:val="6C636A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0430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2024-02-06T13:39:00Z</dcterms:created>
  <dcterms:modified xsi:type="dcterms:W3CDTF">2024-02-06T13:40:07Z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CF83F14484B546BBB7C622679262972C_11</vt:lpwstr>
  </property>
  <property fmtid="{D5CDD505-2E9C-101B-9397-08002B2CF9AE}" pid="3" name="KSOProductBuildVer">
    <vt:lpwstr>2052-12.1.0.16250</vt:lpwstr>
  </property>
</Properties>
</file>