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营养型输液项目规划设计方案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6" w:history="1">
        <w:r>
          <w:rPr>
            <w:rFonts w:ascii="仿宋" w:eastAsia="仿宋" w:hAnsi="仿宋" w:cs="仿宋" w:hint="eastAsia"/>
            <w:lang w:eastAsia="zh-CN"/>
          </w:rPr>
          <w:t>前言</w:t>
        </w:r>
        <w:r>
          <w:tab/>
        </w:r>
        <w:r>
          <w:fldChar w:fldCharType="begin"/>
        </w:r>
        <w:r>
          <w:instrText xml:space="preserve"> PAGEREF _Toc10966 \h </w:instrText>
        </w:r>
        <w:r>
          <w:fldChar w:fldCharType="separate"/>
        </w:r>
        <w:r>
          <w:t>3</w:t>
        </w:r>
        <w:r>
          <w:fldChar w:fldCharType="end"/>
        </w:r>
      </w:hyperlink>
    </w:p>
    <w:p>
      <w:pPr>
        <w:pStyle w:val="TOC1"/>
        <w:tabs>
          <w:tab w:val="right" w:leader="dot" w:pos="8306"/>
        </w:tabs>
      </w:pPr>
      <w:hyperlink w:anchor="_Toc20045" w:history="1">
        <w:r>
          <w:rPr>
            <w:rFonts w:ascii="仿宋" w:eastAsia="仿宋" w:hAnsi="仿宋" w:cs="仿宋" w:hint="eastAsia"/>
            <w:lang w:eastAsia="zh-CN"/>
          </w:rPr>
          <w:t>一、工艺说明</w:t>
        </w:r>
        <w:r>
          <w:tab/>
        </w:r>
        <w:r>
          <w:fldChar w:fldCharType="begin"/>
        </w:r>
        <w:r>
          <w:instrText xml:space="preserve"> PAGEREF _Toc20045 \h </w:instrText>
        </w:r>
        <w:r>
          <w:fldChar w:fldCharType="separate"/>
        </w:r>
        <w:r>
          <w:t>3</w:t>
        </w:r>
        <w:r>
          <w:fldChar w:fldCharType="end"/>
        </w:r>
      </w:hyperlink>
    </w:p>
    <w:p>
      <w:pPr>
        <w:pStyle w:val="TOC2"/>
        <w:tabs>
          <w:tab w:val="right" w:leader="dot" w:pos="8306"/>
        </w:tabs>
      </w:pPr>
      <w:hyperlink w:anchor="_Toc10521" w:history="1">
        <w:r>
          <w:rPr>
            <w:rFonts w:ascii="仿宋" w:eastAsia="仿宋" w:hAnsi="仿宋" w:cs="仿宋" w:hint="eastAsia"/>
            <w:lang w:eastAsia="zh-CN"/>
          </w:rPr>
          <w:t>(一)、技术管理特点</w:t>
        </w:r>
        <w:r>
          <w:tab/>
        </w:r>
        <w:r>
          <w:fldChar w:fldCharType="begin"/>
        </w:r>
        <w:r>
          <w:instrText xml:space="preserve"> PAGEREF _Toc10521 \h </w:instrText>
        </w:r>
        <w:r>
          <w:fldChar w:fldCharType="separate"/>
        </w:r>
        <w:r>
          <w:t>3</w:t>
        </w:r>
        <w:r>
          <w:fldChar w:fldCharType="end"/>
        </w:r>
      </w:hyperlink>
    </w:p>
    <w:p>
      <w:pPr>
        <w:pStyle w:val="TOC2"/>
        <w:tabs>
          <w:tab w:val="right" w:leader="dot" w:pos="8306"/>
        </w:tabs>
      </w:pPr>
      <w:hyperlink w:anchor="_Toc11727" w:history="1">
        <w:r>
          <w:rPr>
            <w:rFonts w:ascii="仿宋" w:eastAsia="仿宋" w:hAnsi="仿宋" w:cs="仿宋" w:hint="eastAsia"/>
            <w:lang w:eastAsia="zh-CN"/>
          </w:rPr>
          <w:t>(二)、营养型输液项目工艺技术设计方案</w:t>
        </w:r>
        <w:r>
          <w:tab/>
        </w:r>
        <w:r>
          <w:fldChar w:fldCharType="begin"/>
        </w:r>
        <w:r>
          <w:instrText xml:space="preserve"> PAGEREF _Toc11727 \h </w:instrText>
        </w:r>
        <w:r>
          <w:fldChar w:fldCharType="separate"/>
        </w:r>
        <w:r>
          <w:t>4</w:t>
        </w:r>
        <w:r>
          <w:fldChar w:fldCharType="end"/>
        </w:r>
      </w:hyperlink>
    </w:p>
    <w:p>
      <w:pPr>
        <w:pStyle w:val="TOC2"/>
        <w:tabs>
          <w:tab w:val="right" w:leader="dot" w:pos="8306"/>
        </w:tabs>
      </w:pPr>
      <w:hyperlink w:anchor="_Toc29259" w:history="1">
        <w:r>
          <w:rPr>
            <w:rFonts w:ascii="仿宋" w:eastAsia="仿宋" w:hAnsi="仿宋" w:cs="仿宋" w:hint="eastAsia"/>
            <w:lang w:eastAsia="zh-CN"/>
          </w:rPr>
          <w:t>(三)、设备选型方案</w:t>
        </w:r>
        <w:r>
          <w:tab/>
        </w:r>
        <w:r>
          <w:fldChar w:fldCharType="begin"/>
        </w:r>
        <w:r>
          <w:instrText xml:space="preserve"> PAGEREF _Toc29259 \h </w:instrText>
        </w:r>
        <w:r>
          <w:fldChar w:fldCharType="separate"/>
        </w:r>
        <w:r>
          <w:t>5</w:t>
        </w:r>
        <w:r>
          <w:fldChar w:fldCharType="end"/>
        </w:r>
      </w:hyperlink>
    </w:p>
    <w:p>
      <w:pPr>
        <w:pStyle w:val="TOC1"/>
        <w:tabs>
          <w:tab w:val="right" w:leader="dot" w:pos="8306"/>
        </w:tabs>
      </w:pPr>
      <w:hyperlink w:anchor="_Toc14128" w:history="1">
        <w:r>
          <w:rPr>
            <w:rFonts w:ascii="仿宋" w:eastAsia="仿宋" w:hAnsi="仿宋" w:cs="仿宋" w:hint="eastAsia"/>
            <w:lang w:eastAsia="zh-CN"/>
          </w:rPr>
          <w:t>二、产品规划分析</w:t>
        </w:r>
        <w:r>
          <w:tab/>
        </w:r>
        <w:r>
          <w:fldChar w:fldCharType="begin"/>
        </w:r>
        <w:r>
          <w:instrText xml:space="preserve"> PAGEREF _Toc14128 \h </w:instrText>
        </w:r>
        <w:r>
          <w:fldChar w:fldCharType="separate"/>
        </w:r>
        <w:r>
          <w:t>7</w:t>
        </w:r>
        <w:r>
          <w:fldChar w:fldCharType="end"/>
        </w:r>
      </w:hyperlink>
    </w:p>
    <w:p>
      <w:pPr>
        <w:pStyle w:val="TOC2"/>
        <w:tabs>
          <w:tab w:val="right" w:leader="dot" w:pos="8306"/>
        </w:tabs>
      </w:pPr>
      <w:hyperlink w:anchor="_Toc21220" w:history="1">
        <w:r>
          <w:rPr>
            <w:rFonts w:ascii="仿宋" w:eastAsia="仿宋" w:hAnsi="仿宋" w:cs="仿宋" w:hint="eastAsia"/>
            <w:lang w:eastAsia="zh-CN"/>
          </w:rPr>
          <w:t>(一)、产品规划</w:t>
        </w:r>
        <w:r>
          <w:tab/>
        </w:r>
        <w:r>
          <w:fldChar w:fldCharType="begin"/>
        </w:r>
        <w:r>
          <w:instrText xml:space="preserve"> PAGEREF _Toc21220 \h </w:instrText>
        </w:r>
        <w:r>
          <w:fldChar w:fldCharType="separate"/>
        </w:r>
        <w:r>
          <w:t>7</w:t>
        </w:r>
        <w:r>
          <w:fldChar w:fldCharType="end"/>
        </w:r>
      </w:hyperlink>
    </w:p>
    <w:p>
      <w:pPr>
        <w:pStyle w:val="TOC2"/>
        <w:tabs>
          <w:tab w:val="right" w:leader="dot" w:pos="8306"/>
        </w:tabs>
      </w:pPr>
      <w:hyperlink w:anchor="_Toc7246" w:history="1">
        <w:r>
          <w:rPr>
            <w:rFonts w:ascii="仿宋" w:eastAsia="仿宋" w:hAnsi="仿宋" w:cs="仿宋" w:hint="eastAsia"/>
            <w:lang w:eastAsia="zh-CN"/>
          </w:rPr>
          <w:t>(二)、建设规模</w:t>
        </w:r>
        <w:r>
          <w:tab/>
        </w:r>
        <w:r>
          <w:fldChar w:fldCharType="begin"/>
        </w:r>
        <w:r>
          <w:instrText xml:space="preserve"> PAGEREF _Toc7246 \h </w:instrText>
        </w:r>
        <w:r>
          <w:fldChar w:fldCharType="separate"/>
        </w:r>
        <w:r>
          <w:t>7</w:t>
        </w:r>
        <w:r>
          <w:fldChar w:fldCharType="end"/>
        </w:r>
      </w:hyperlink>
    </w:p>
    <w:p>
      <w:pPr>
        <w:pStyle w:val="TOC1"/>
        <w:tabs>
          <w:tab w:val="right" w:leader="dot" w:pos="8306"/>
        </w:tabs>
      </w:pPr>
      <w:hyperlink w:anchor="_Toc5996" w:history="1">
        <w:r>
          <w:rPr>
            <w:rFonts w:ascii="仿宋" w:eastAsia="仿宋" w:hAnsi="仿宋" w:cs="仿宋" w:hint="eastAsia"/>
            <w:lang w:eastAsia="zh-CN"/>
          </w:rPr>
          <w:t>三、市场分析、调研</w:t>
        </w:r>
        <w:r>
          <w:tab/>
        </w:r>
        <w:r>
          <w:fldChar w:fldCharType="begin"/>
        </w:r>
        <w:r>
          <w:instrText xml:space="preserve"> PAGEREF _Toc5996 \h </w:instrText>
        </w:r>
        <w:r>
          <w:fldChar w:fldCharType="separate"/>
        </w:r>
        <w:r>
          <w:t>9</w:t>
        </w:r>
        <w:r>
          <w:fldChar w:fldCharType="end"/>
        </w:r>
      </w:hyperlink>
    </w:p>
    <w:p>
      <w:pPr>
        <w:pStyle w:val="TOC2"/>
        <w:tabs>
          <w:tab w:val="right" w:leader="dot" w:pos="8306"/>
        </w:tabs>
      </w:pPr>
      <w:hyperlink w:anchor="_Toc22829" w:history="1">
        <w:r>
          <w:rPr>
            <w:rFonts w:ascii="仿宋" w:eastAsia="仿宋" w:hAnsi="仿宋" w:cs="仿宋" w:hint="eastAsia"/>
            <w:lang w:eastAsia="zh-CN"/>
          </w:rPr>
          <w:t>(一)、营养型输液行业分析</w:t>
        </w:r>
        <w:r>
          <w:tab/>
        </w:r>
        <w:r>
          <w:fldChar w:fldCharType="begin"/>
        </w:r>
        <w:r>
          <w:instrText xml:space="preserve"> PAGEREF _Toc22829 \h </w:instrText>
        </w:r>
        <w:r>
          <w:fldChar w:fldCharType="separate"/>
        </w:r>
        <w:r>
          <w:t>9</w:t>
        </w:r>
        <w:r>
          <w:fldChar w:fldCharType="end"/>
        </w:r>
      </w:hyperlink>
    </w:p>
    <w:p>
      <w:pPr>
        <w:pStyle w:val="TOC2"/>
        <w:tabs>
          <w:tab w:val="right" w:leader="dot" w:pos="8306"/>
        </w:tabs>
      </w:pPr>
      <w:hyperlink w:anchor="_Toc3852" w:history="1">
        <w:r>
          <w:rPr>
            <w:rFonts w:ascii="仿宋" w:eastAsia="仿宋" w:hAnsi="仿宋" w:cs="仿宋" w:hint="eastAsia"/>
            <w:lang w:eastAsia="zh-CN"/>
          </w:rPr>
          <w:t>(二)、营养型输液市场分析预测</w:t>
        </w:r>
        <w:r>
          <w:tab/>
        </w:r>
        <w:r>
          <w:fldChar w:fldCharType="begin"/>
        </w:r>
        <w:r>
          <w:instrText xml:space="preserve"> PAGEREF _Toc3852 \h </w:instrText>
        </w:r>
        <w:r>
          <w:fldChar w:fldCharType="separate"/>
        </w:r>
        <w:r>
          <w:t>9</w:t>
        </w:r>
        <w:r>
          <w:fldChar w:fldCharType="end"/>
        </w:r>
      </w:hyperlink>
    </w:p>
    <w:p>
      <w:pPr>
        <w:pStyle w:val="TOC1"/>
        <w:tabs>
          <w:tab w:val="right" w:leader="dot" w:pos="8306"/>
        </w:tabs>
      </w:pPr>
      <w:hyperlink w:anchor="_Toc32444" w:history="1">
        <w:r>
          <w:rPr>
            <w:rFonts w:ascii="仿宋" w:eastAsia="仿宋" w:hAnsi="仿宋" w:cs="仿宋" w:hint="eastAsia"/>
            <w:lang w:eastAsia="zh-CN"/>
          </w:rPr>
          <w:t>四、营养型输液项目选址可行性分析</w:t>
        </w:r>
        <w:r>
          <w:tab/>
        </w:r>
        <w:r>
          <w:fldChar w:fldCharType="begin"/>
        </w:r>
        <w:r>
          <w:instrText xml:space="preserve"> PAGEREF _Toc32444 \h </w:instrText>
        </w:r>
        <w:r>
          <w:fldChar w:fldCharType="separate"/>
        </w:r>
        <w:r>
          <w:t>10</w:t>
        </w:r>
        <w:r>
          <w:fldChar w:fldCharType="end"/>
        </w:r>
      </w:hyperlink>
    </w:p>
    <w:p>
      <w:pPr>
        <w:pStyle w:val="TOC2"/>
        <w:tabs>
          <w:tab w:val="right" w:leader="dot" w:pos="8306"/>
        </w:tabs>
      </w:pPr>
      <w:hyperlink w:anchor="_Toc13236" w:history="1">
        <w:r>
          <w:rPr>
            <w:rFonts w:ascii="仿宋" w:eastAsia="仿宋" w:hAnsi="仿宋" w:cs="仿宋" w:hint="eastAsia"/>
            <w:lang w:eastAsia="zh-CN"/>
          </w:rPr>
          <w:t>(一)、营养型输液项目选址</w:t>
        </w:r>
        <w:r>
          <w:tab/>
        </w:r>
        <w:r>
          <w:fldChar w:fldCharType="begin"/>
        </w:r>
        <w:r>
          <w:instrText xml:space="preserve"> PAGEREF _Toc13236 \h </w:instrText>
        </w:r>
        <w:r>
          <w:fldChar w:fldCharType="separate"/>
        </w:r>
        <w:r>
          <w:t>10</w:t>
        </w:r>
        <w:r>
          <w:fldChar w:fldCharType="end"/>
        </w:r>
      </w:hyperlink>
    </w:p>
    <w:p>
      <w:pPr>
        <w:pStyle w:val="TOC2"/>
        <w:tabs>
          <w:tab w:val="right" w:leader="dot" w:pos="8306"/>
        </w:tabs>
      </w:pPr>
      <w:hyperlink w:anchor="_Toc8418" w:history="1">
        <w:r>
          <w:rPr>
            <w:rFonts w:ascii="仿宋" w:eastAsia="仿宋" w:hAnsi="仿宋" w:cs="仿宋" w:hint="eastAsia"/>
            <w:lang w:eastAsia="zh-CN"/>
          </w:rPr>
          <w:t>(二)、用地控制指标</w:t>
        </w:r>
        <w:r>
          <w:tab/>
        </w:r>
        <w:r>
          <w:fldChar w:fldCharType="begin"/>
        </w:r>
        <w:r>
          <w:instrText xml:space="preserve"> PAGEREF _Toc8418 \h </w:instrText>
        </w:r>
        <w:r>
          <w:fldChar w:fldCharType="separate"/>
        </w:r>
        <w:r>
          <w:t>10</w:t>
        </w:r>
        <w:r>
          <w:fldChar w:fldCharType="end"/>
        </w:r>
      </w:hyperlink>
    </w:p>
    <w:p>
      <w:pPr>
        <w:pStyle w:val="TOC2"/>
        <w:tabs>
          <w:tab w:val="right" w:leader="dot" w:pos="8306"/>
        </w:tabs>
      </w:pPr>
      <w:hyperlink w:anchor="_Toc11396" w:history="1">
        <w:r>
          <w:rPr>
            <w:rFonts w:ascii="仿宋" w:eastAsia="仿宋" w:hAnsi="仿宋" w:cs="仿宋" w:hint="eastAsia"/>
            <w:lang w:eastAsia="zh-CN"/>
          </w:rPr>
          <w:t>(三)、节约用地措施</w:t>
        </w:r>
        <w:r>
          <w:tab/>
        </w:r>
        <w:r>
          <w:fldChar w:fldCharType="begin"/>
        </w:r>
        <w:r>
          <w:instrText xml:space="preserve"> PAGEREF _Toc11396 \h </w:instrText>
        </w:r>
        <w:r>
          <w:fldChar w:fldCharType="separate"/>
        </w:r>
        <w:r>
          <w:t>12</w:t>
        </w:r>
        <w:r>
          <w:fldChar w:fldCharType="end"/>
        </w:r>
      </w:hyperlink>
    </w:p>
    <w:p>
      <w:pPr>
        <w:pStyle w:val="TOC2"/>
        <w:tabs>
          <w:tab w:val="right" w:leader="dot" w:pos="8306"/>
        </w:tabs>
      </w:pPr>
      <w:hyperlink w:anchor="_Toc27086" w:history="1">
        <w:r>
          <w:rPr>
            <w:rFonts w:ascii="仿宋" w:eastAsia="仿宋" w:hAnsi="仿宋" w:cs="仿宋" w:hint="eastAsia"/>
            <w:lang w:eastAsia="zh-CN"/>
          </w:rPr>
          <w:t>(四)、总图布置方案</w:t>
        </w:r>
        <w:r>
          <w:tab/>
        </w:r>
        <w:r>
          <w:fldChar w:fldCharType="begin"/>
        </w:r>
        <w:r>
          <w:instrText xml:space="preserve"> PAGEREF _Toc27086 \h </w:instrText>
        </w:r>
        <w:r>
          <w:fldChar w:fldCharType="separate"/>
        </w:r>
        <w:r>
          <w:t>13</w:t>
        </w:r>
        <w:r>
          <w:fldChar w:fldCharType="end"/>
        </w:r>
      </w:hyperlink>
    </w:p>
    <w:p>
      <w:pPr>
        <w:pStyle w:val="TOC2"/>
        <w:tabs>
          <w:tab w:val="right" w:leader="dot" w:pos="8306"/>
        </w:tabs>
      </w:pPr>
      <w:hyperlink w:anchor="_Toc17488" w:history="1">
        <w:r>
          <w:rPr>
            <w:rFonts w:ascii="仿宋" w:eastAsia="仿宋" w:hAnsi="仿宋" w:cs="仿宋" w:hint="eastAsia"/>
            <w:lang w:eastAsia="zh-CN"/>
          </w:rPr>
          <w:t>(五)、选址综合评价</w:t>
        </w:r>
        <w:r>
          <w:tab/>
        </w:r>
        <w:r>
          <w:fldChar w:fldCharType="begin"/>
        </w:r>
        <w:r>
          <w:instrText xml:space="preserve"> PAGEREF _Toc17488 \h </w:instrText>
        </w:r>
        <w:r>
          <w:fldChar w:fldCharType="separate"/>
        </w:r>
        <w:r>
          <w:t>14</w:t>
        </w:r>
        <w:r>
          <w:fldChar w:fldCharType="end"/>
        </w:r>
      </w:hyperlink>
    </w:p>
    <w:p>
      <w:pPr>
        <w:pStyle w:val="TOC1"/>
        <w:tabs>
          <w:tab w:val="right" w:leader="dot" w:pos="8306"/>
        </w:tabs>
      </w:pPr>
      <w:hyperlink w:anchor="_Toc9435" w:history="1">
        <w:r>
          <w:rPr>
            <w:rFonts w:ascii="仿宋" w:eastAsia="仿宋" w:hAnsi="仿宋" w:cs="仿宋" w:hint="eastAsia"/>
            <w:lang w:eastAsia="zh-CN"/>
          </w:rPr>
          <w:t>五、营养型输液项目建设单位说明</w:t>
        </w:r>
        <w:r>
          <w:tab/>
        </w:r>
        <w:r>
          <w:fldChar w:fldCharType="begin"/>
        </w:r>
        <w:r>
          <w:instrText xml:space="preserve"> PAGEREF _Toc9435 \h </w:instrText>
        </w:r>
        <w:r>
          <w:fldChar w:fldCharType="separate"/>
        </w:r>
        <w:r>
          <w:t>16</w:t>
        </w:r>
        <w:r>
          <w:fldChar w:fldCharType="end"/>
        </w:r>
      </w:hyperlink>
    </w:p>
    <w:p>
      <w:pPr>
        <w:pStyle w:val="TOC2"/>
        <w:tabs>
          <w:tab w:val="right" w:leader="dot" w:pos="8306"/>
        </w:tabs>
      </w:pPr>
      <w:hyperlink w:anchor="_Toc32122" w:history="1">
        <w:r>
          <w:rPr>
            <w:rFonts w:ascii="仿宋" w:eastAsia="仿宋" w:hAnsi="仿宋" w:cs="仿宋" w:hint="eastAsia"/>
            <w:lang w:eastAsia="zh-CN"/>
          </w:rPr>
          <w:t>(一)、营养型输液项目承办单位基本情况</w:t>
        </w:r>
        <w:r>
          <w:tab/>
        </w:r>
        <w:r>
          <w:fldChar w:fldCharType="begin"/>
        </w:r>
        <w:r>
          <w:instrText xml:space="preserve"> PAGEREF _Toc32122 \h </w:instrText>
        </w:r>
        <w:r>
          <w:fldChar w:fldCharType="separate"/>
        </w:r>
        <w:r>
          <w:t>16</w:t>
        </w:r>
        <w:r>
          <w:fldChar w:fldCharType="end"/>
        </w:r>
      </w:hyperlink>
    </w:p>
    <w:p>
      <w:pPr>
        <w:pStyle w:val="TOC2"/>
        <w:tabs>
          <w:tab w:val="right" w:leader="dot" w:pos="8306"/>
        </w:tabs>
      </w:pPr>
      <w:hyperlink w:anchor="_Toc25994" w:history="1">
        <w:r>
          <w:rPr>
            <w:rFonts w:ascii="仿宋" w:eastAsia="仿宋" w:hAnsi="仿宋" w:cs="仿宋" w:hint="eastAsia"/>
            <w:lang w:eastAsia="zh-CN"/>
          </w:rPr>
          <w:t>(二)、公司经济效益分析</w:t>
        </w:r>
        <w:r>
          <w:tab/>
        </w:r>
        <w:r>
          <w:fldChar w:fldCharType="begin"/>
        </w:r>
        <w:r>
          <w:instrText xml:space="preserve"> PAGEREF _Toc25994 \h </w:instrText>
        </w:r>
        <w:r>
          <w:fldChar w:fldCharType="separate"/>
        </w:r>
        <w:r>
          <w:t>16</w:t>
        </w:r>
        <w:r>
          <w:fldChar w:fldCharType="end"/>
        </w:r>
      </w:hyperlink>
    </w:p>
    <w:p>
      <w:pPr>
        <w:pStyle w:val="TOC1"/>
        <w:tabs>
          <w:tab w:val="right" w:leader="dot" w:pos="8306"/>
        </w:tabs>
      </w:pPr>
      <w:hyperlink w:anchor="_Toc30080" w:history="1">
        <w:r>
          <w:rPr>
            <w:rFonts w:ascii="仿宋" w:eastAsia="仿宋" w:hAnsi="仿宋" w:cs="仿宋" w:hint="eastAsia"/>
            <w:lang w:eastAsia="zh-CN"/>
          </w:rPr>
          <w:t>六、营养型输液项目土建工程</w:t>
        </w:r>
        <w:r>
          <w:tab/>
        </w:r>
        <w:r>
          <w:fldChar w:fldCharType="begin"/>
        </w:r>
        <w:r>
          <w:instrText xml:space="preserve"> PAGEREF _Toc30080 \h </w:instrText>
        </w:r>
        <w:r>
          <w:fldChar w:fldCharType="separate"/>
        </w:r>
        <w:r>
          <w:t>17</w:t>
        </w:r>
        <w:r>
          <w:fldChar w:fldCharType="end"/>
        </w:r>
      </w:hyperlink>
    </w:p>
    <w:p>
      <w:pPr>
        <w:pStyle w:val="TOC2"/>
        <w:tabs>
          <w:tab w:val="right" w:leader="dot" w:pos="8306"/>
        </w:tabs>
      </w:pPr>
      <w:hyperlink w:anchor="_Toc21346" w:history="1">
        <w:r>
          <w:rPr>
            <w:rFonts w:ascii="仿宋" w:eastAsia="仿宋" w:hAnsi="仿宋" w:cs="仿宋" w:hint="eastAsia"/>
            <w:lang w:eastAsia="zh-CN"/>
          </w:rPr>
          <w:t>(一)、建筑工程设计原则</w:t>
        </w:r>
        <w:r>
          <w:tab/>
        </w:r>
        <w:r>
          <w:fldChar w:fldCharType="begin"/>
        </w:r>
        <w:r>
          <w:instrText xml:space="preserve"> PAGEREF _Toc21346 \h </w:instrText>
        </w:r>
        <w:r>
          <w:fldChar w:fldCharType="separate"/>
        </w:r>
        <w:r>
          <w:t>17</w:t>
        </w:r>
        <w:r>
          <w:fldChar w:fldCharType="end"/>
        </w:r>
      </w:hyperlink>
    </w:p>
    <w:p>
      <w:pPr>
        <w:pStyle w:val="TOC2"/>
        <w:tabs>
          <w:tab w:val="right" w:leader="dot" w:pos="8306"/>
        </w:tabs>
      </w:pPr>
      <w:hyperlink w:anchor="_Toc7645" w:history="1">
        <w:r>
          <w:rPr>
            <w:rFonts w:ascii="仿宋" w:eastAsia="仿宋" w:hAnsi="仿宋" w:cs="仿宋" w:hint="eastAsia"/>
            <w:lang w:eastAsia="zh-CN"/>
          </w:rPr>
          <w:t>(二)、土建工程设计年限及安全等级</w:t>
        </w:r>
        <w:r>
          <w:tab/>
        </w:r>
        <w:r>
          <w:fldChar w:fldCharType="begin"/>
        </w:r>
        <w:r>
          <w:instrText xml:space="preserve"> PAGEREF _Toc7645 \h </w:instrText>
        </w:r>
        <w:r>
          <w:fldChar w:fldCharType="separate"/>
        </w:r>
        <w:r>
          <w:t>18</w:t>
        </w:r>
        <w:r>
          <w:fldChar w:fldCharType="end"/>
        </w:r>
      </w:hyperlink>
    </w:p>
    <w:p>
      <w:pPr>
        <w:pStyle w:val="TOC2"/>
        <w:tabs>
          <w:tab w:val="right" w:leader="dot" w:pos="8306"/>
        </w:tabs>
      </w:pPr>
      <w:hyperlink w:anchor="_Toc10678" w:history="1">
        <w:r>
          <w:rPr>
            <w:rFonts w:ascii="仿宋" w:eastAsia="仿宋" w:hAnsi="仿宋" w:cs="仿宋" w:hint="eastAsia"/>
            <w:lang w:eastAsia="zh-CN"/>
          </w:rPr>
          <w:t>(三)、建筑工程设计总体要求</w:t>
        </w:r>
        <w:r>
          <w:tab/>
        </w:r>
        <w:r>
          <w:fldChar w:fldCharType="begin"/>
        </w:r>
        <w:r>
          <w:instrText xml:space="preserve"> PAGEREF _Toc10678 \h </w:instrText>
        </w:r>
        <w:r>
          <w:fldChar w:fldCharType="separate"/>
        </w:r>
        <w:r>
          <w:t>20</w:t>
        </w:r>
        <w:r>
          <w:fldChar w:fldCharType="end"/>
        </w:r>
      </w:hyperlink>
    </w:p>
    <w:p>
      <w:pPr>
        <w:pStyle w:val="TOC2"/>
        <w:tabs>
          <w:tab w:val="right" w:leader="dot" w:pos="8306"/>
        </w:tabs>
      </w:pPr>
      <w:hyperlink w:anchor="_Toc15679" w:history="1">
        <w:r>
          <w:rPr>
            <w:rFonts w:ascii="仿宋" w:eastAsia="仿宋" w:hAnsi="仿宋" w:cs="仿宋" w:hint="eastAsia"/>
            <w:lang w:eastAsia="zh-CN"/>
          </w:rPr>
          <w:t>(四)、土建工程建设指标</w:t>
        </w:r>
        <w:r>
          <w:tab/>
        </w:r>
        <w:r>
          <w:fldChar w:fldCharType="begin"/>
        </w:r>
        <w:r>
          <w:instrText xml:space="preserve"> PAGEREF _Toc15679 \h </w:instrText>
        </w:r>
        <w:r>
          <w:fldChar w:fldCharType="separate"/>
        </w:r>
        <w:r>
          <w:t>20</w:t>
        </w:r>
        <w:r>
          <w:fldChar w:fldCharType="end"/>
        </w:r>
      </w:hyperlink>
    </w:p>
    <w:p>
      <w:pPr>
        <w:pStyle w:val="TOC1"/>
        <w:tabs>
          <w:tab w:val="right" w:leader="dot" w:pos="8306"/>
        </w:tabs>
      </w:pPr>
      <w:hyperlink w:anchor="_Toc12952" w:history="1">
        <w:r>
          <w:rPr>
            <w:rFonts w:ascii="仿宋" w:eastAsia="仿宋" w:hAnsi="仿宋" w:cs="仿宋" w:hint="eastAsia"/>
            <w:lang w:eastAsia="zh-CN"/>
          </w:rPr>
          <w:t>七、营养型输液项目人力资源培养与发展</w:t>
        </w:r>
        <w:r>
          <w:tab/>
        </w:r>
        <w:r>
          <w:fldChar w:fldCharType="begin"/>
        </w:r>
        <w:r>
          <w:instrText xml:space="preserve"> PAGEREF _Toc12952 \h </w:instrText>
        </w:r>
        <w:r>
          <w:fldChar w:fldCharType="separate"/>
        </w:r>
        <w:r>
          <w:t>21</w:t>
        </w:r>
        <w:r>
          <w:fldChar w:fldCharType="end"/>
        </w:r>
      </w:hyperlink>
    </w:p>
    <w:p>
      <w:pPr>
        <w:pStyle w:val="TOC2"/>
        <w:tabs>
          <w:tab w:val="right" w:leader="dot" w:pos="8306"/>
        </w:tabs>
      </w:pPr>
      <w:hyperlink w:anchor="_Toc797" w:history="1">
        <w:r>
          <w:rPr>
            <w:rFonts w:ascii="仿宋" w:eastAsia="仿宋" w:hAnsi="仿宋" w:cs="仿宋" w:hint="eastAsia"/>
            <w:lang w:eastAsia="zh-CN"/>
          </w:rPr>
          <w:t>(一)、人才需求与规划</w:t>
        </w:r>
        <w:r>
          <w:tab/>
        </w:r>
        <w:r>
          <w:fldChar w:fldCharType="begin"/>
        </w:r>
        <w:r>
          <w:instrText xml:space="preserve"> PAGEREF _Toc797 \h </w:instrText>
        </w:r>
        <w:r>
          <w:fldChar w:fldCharType="separate"/>
        </w:r>
        <w:r>
          <w:t>21</w:t>
        </w:r>
        <w:r>
          <w:fldChar w:fldCharType="end"/>
        </w:r>
      </w:hyperlink>
    </w:p>
    <w:p>
      <w:pPr>
        <w:pStyle w:val="TOC2"/>
        <w:tabs>
          <w:tab w:val="right" w:leader="dot" w:pos="8306"/>
        </w:tabs>
      </w:pPr>
      <w:hyperlink w:anchor="_Toc32400" w:history="1">
        <w:r>
          <w:rPr>
            <w:rFonts w:ascii="仿宋" w:eastAsia="仿宋" w:hAnsi="仿宋" w:cs="仿宋" w:hint="eastAsia"/>
            <w:lang w:eastAsia="zh-CN"/>
          </w:rPr>
          <w:t>(二)、培训与发展计划</w:t>
        </w:r>
        <w:r>
          <w:tab/>
        </w:r>
        <w:r>
          <w:fldChar w:fldCharType="begin"/>
        </w:r>
        <w:r>
          <w:instrText xml:space="preserve"> PAGEREF _Toc32400 \h </w:instrText>
        </w:r>
        <w:r>
          <w:fldChar w:fldCharType="separate"/>
        </w:r>
        <w:r>
          <w:t>21</w:t>
        </w:r>
        <w:r>
          <w:fldChar w:fldCharType="end"/>
        </w:r>
      </w:hyperlink>
    </w:p>
    <w:p>
      <w:pPr>
        <w:pStyle w:val="TOC1"/>
        <w:tabs>
          <w:tab w:val="right" w:leader="dot" w:pos="8306"/>
        </w:tabs>
      </w:pPr>
      <w:hyperlink w:anchor="_Toc2342" w:history="1">
        <w:r>
          <w:rPr>
            <w:rFonts w:ascii="仿宋" w:eastAsia="仿宋" w:hAnsi="仿宋" w:cs="仿宋" w:hint="eastAsia"/>
            <w:lang w:eastAsia="zh-CN"/>
          </w:rPr>
          <w:t>八、营养型输液项目人力资源管理</w:t>
        </w:r>
        <w:r>
          <w:tab/>
        </w:r>
        <w:r>
          <w:fldChar w:fldCharType="begin"/>
        </w:r>
        <w:r>
          <w:instrText xml:space="preserve"> PAGEREF _Toc2342 \h </w:instrText>
        </w:r>
        <w:r>
          <w:fldChar w:fldCharType="separate"/>
        </w:r>
        <w:r>
          <w:t>22</w:t>
        </w:r>
        <w:r>
          <w:fldChar w:fldCharType="end"/>
        </w:r>
      </w:hyperlink>
    </w:p>
    <w:p>
      <w:pPr>
        <w:pStyle w:val="TOC2"/>
        <w:tabs>
          <w:tab w:val="right" w:leader="dot" w:pos="8306"/>
        </w:tabs>
      </w:pPr>
      <w:hyperlink w:anchor="_Toc26309" w:history="1">
        <w:r>
          <w:rPr>
            <w:rFonts w:ascii="仿宋" w:eastAsia="仿宋" w:hAnsi="仿宋" w:cs="仿宋" w:hint="eastAsia"/>
            <w:lang w:eastAsia="zh-CN"/>
          </w:rPr>
          <w:t>(一)、建立健全的预算管理制度</w:t>
        </w:r>
        <w:r>
          <w:tab/>
        </w:r>
        <w:r>
          <w:fldChar w:fldCharType="begin"/>
        </w:r>
        <w:r>
          <w:instrText xml:space="preserve"> PAGEREF _Toc26309 \h </w:instrText>
        </w:r>
        <w:r>
          <w:fldChar w:fldCharType="separate"/>
        </w:r>
        <w:r>
          <w:t>22</w:t>
        </w:r>
        <w:r>
          <w:fldChar w:fldCharType="end"/>
        </w:r>
      </w:hyperlink>
    </w:p>
    <w:p>
      <w:pPr>
        <w:pStyle w:val="TOC2"/>
        <w:tabs>
          <w:tab w:val="right" w:leader="dot" w:pos="8306"/>
        </w:tabs>
      </w:pPr>
      <w:hyperlink w:anchor="_Toc14642" w:history="1">
        <w:r>
          <w:rPr>
            <w:rFonts w:ascii="仿宋" w:eastAsia="仿宋" w:hAnsi="仿宋" w:cs="仿宋" w:hint="eastAsia"/>
            <w:lang w:eastAsia="zh-CN"/>
          </w:rPr>
          <w:t>(二)、加强资金流动监控</w:t>
        </w:r>
        <w:r>
          <w:tab/>
        </w:r>
        <w:r>
          <w:fldChar w:fldCharType="begin"/>
        </w:r>
        <w:r>
          <w:instrText xml:space="preserve"> PAGEREF _Toc14642 \h </w:instrText>
        </w:r>
        <w:r>
          <w:fldChar w:fldCharType="separate"/>
        </w:r>
        <w:r>
          <w:t>23</w:t>
        </w:r>
        <w:r>
          <w:fldChar w:fldCharType="end"/>
        </w:r>
      </w:hyperlink>
    </w:p>
    <w:p>
      <w:pPr>
        <w:pStyle w:val="TOC2"/>
        <w:tabs>
          <w:tab w:val="right" w:leader="dot" w:pos="8306"/>
        </w:tabs>
      </w:pPr>
      <w:hyperlink w:anchor="_Toc5567" w:history="1">
        <w:r>
          <w:rPr>
            <w:rFonts w:ascii="仿宋" w:eastAsia="仿宋" w:hAnsi="仿宋" w:cs="仿宋" w:hint="eastAsia"/>
            <w:lang w:eastAsia="zh-CN"/>
          </w:rPr>
          <w:t>(三)、制定完善的风险控制机制</w:t>
        </w:r>
        <w:r>
          <w:tab/>
        </w:r>
        <w:r>
          <w:fldChar w:fldCharType="begin"/>
        </w:r>
        <w:r>
          <w:instrText xml:space="preserve"> PAGEREF _Toc5567 \h </w:instrText>
        </w:r>
        <w:r>
          <w:fldChar w:fldCharType="separate"/>
        </w:r>
        <w:r>
          <w:t>24</w:t>
        </w:r>
        <w:r>
          <w:fldChar w:fldCharType="end"/>
        </w:r>
      </w:hyperlink>
    </w:p>
    <w:p>
      <w:pPr>
        <w:pStyle w:val="TOC2"/>
        <w:tabs>
          <w:tab w:val="right" w:leader="dot" w:pos="8306"/>
        </w:tabs>
      </w:pPr>
      <w:hyperlink w:anchor="_Toc910" w:history="1">
        <w:r>
          <w:rPr>
            <w:rFonts w:ascii="仿宋" w:eastAsia="仿宋" w:hAnsi="仿宋" w:cs="仿宋" w:hint="eastAsia"/>
            <w:lang w:eastAsia="zh-CN"/>
          </w:rPr>
          <w:t>(四)、优化成本管理</w:t>
        </w:r>
        <w:r>
          <w:tab/>
        </w:r>
        <w:r>
          <w:fldChar w:fldCharType="begin"/>
        </w:r>
        <w:r>
          <w:instrText xml:space="preserve"> PAGEREF _Toc910 \h </w:instrText>
        </w:r>
        <w:r>
          <w:fldChar w:fldCharType="separate"/>
        </w:r>
        <w:r>
          <w:t>26</w:t>
        </w:r>
        <w:r>
          <w:fldChar w:fldCharType="end"/>
        </w:r>
      </w:hyperlink>
    </w:p>
    <w:p>
      <w:pPr>
        <w:pStyle w:val="TOC1"/>
        <w:tabs>
          <w:tab w:val="right" w:leader="dot" w:pos="8306"/>
        </w:tabs>
      </w:pPr>
      <w:hyperlink w:anchor="_Toc29421" w:history="1">
        <w:r>
          <w:rPr>
            <w:rFonts w:ascii="仿宋" w:eastAsia="仿宋" w:hAnsi="仿宋" w:cs="仿宋" w:hint="eastAsia"/>
            <w:lang w:eastAsia="zh-CN"/>
          </w:rPr>
          <w:t>九、营养型输液项目创新与研发</w:t>
        </w:r>
        <w:r>
          <w:tab/>
        </w:r>
        <w:r>
          <w:fldChar w:fldCharType="begin"/>
        </w:r>
        <w:r>
          <w:instrText xml:space="preserve"> PAGEREF _Toc29421 \h </w:instrText>
        </w:r>
        <w:r>
          <w:fldChar w:fldCharType="separate"/>
        </w:r>
        <w:r>
          <w:t>27</w:t>
        </w:r>
        <w:r>
          <w:fldChar w:fldCharType="end"/>
        </w:r>
      </w:hyperlink>
    </w:p>
    <w:p>
      <w:pPr>
        <w:pStyle w:val="TOC2"/>
        <w:tabs>
          <w:tab w:val="right" w:leader="dot" w:pos="8306"/>
        </w:tabs>
      </w:pPr>
      <w:hyperlink w:anchor="_Toc28895" w:history="1">
        <w:r>
          <w:rPr>
            <w:rFonts w:ascii="仿宋" w:eastAsia="仿宋" w:hAnsi="仿宋" w:cs="仿宋" w:hint="eastAsia"/>
            <w:lang w:eastAsia="zh-CN"/>
          </w:rPr>
          <w:t>(一)、创新策略与方向</w:t>
        </w:r>
        <w:r>
          <w:tab/>
        </w:r>
        <w:r>
          <w:fldChar w:fldCharType="begin"/>
        </w:r>
        <w:r>
          <w:instrText xml:space="preserve"> PAGEREF _Toc28895 \h </w:instrText>
        </w:r>
        <w:r>
          <w:fldChar w:fldCharType="separate"/>
        </w:r>
        <w:r>
          <w:t>27</w:t>
        </w:r>
        <w:r>
          <w:fldChar w:fldCharType="end"/>
        </w:r>
      </w:hyperlink>
    </w:p>
    <w:p>
      <w:pPr>
        <w:pStyle w:val="TOC2"/>
        <w:tabs>
          <w:tab w:val="right" w:leader="dot" w:pos="8306"/>
        </w:tabs>
      </w:pPr>
      <w:hyperlink w:anchor="_Toc28554" w:history="1">
        <w:r>
          <w:rPr>
            <w:rFonts w:ascii="仿宋" w:eastAsia="仿宋" w:hAnsi="仿宋" w:cs="仿宋" w:hint="eastAsia"/>
            <w:lang w:eastAsia="zh-CN"/>
          </w:rPr>
          <w:t>(二)、研发规划与投入</w:t>
        </w:r>
        <w:r>
          <w:tab/>
        </w:r>
        <w:r>
          <w:fldChar w:fldCharType="begin"/>
        </w:r>
        <w:r>
          <w:instrText xml:space="preserve"> PAGEREF _Toc28554 \h </w:instrText>
        </w:r>
        <w:r>
          <w:fldChar w:fldCharType="separate"/>
        </w:r>
        <w:r>
          <w:t>29</w:t>
        </w:r>
        <w:r>
          <w:fldChar w:fldCharType="end"/>
        </w:r>
      </w:hyperlink>
    </w:p>
    <w:p>
      <w:pPr>
        <w:pStyle w:val="TOC1"/>
        <w:tabs>
          <w:tab w:val="right" w:leader="dot" w:pos="8306"/>
        </w:tabs>
      </w:pPr>
      <w:hyperlink w:anchor="_Toc13301" w:history="1">
        <w:r>
          <w:rPr>
            <w:rFonts w:ascii="仿宋" w:eastAsia="仿宋" w:hAnsi="仿宋" w:cs="仿宋" w:hint="eastAsia"/>
            <w:lang w:eastAsia="zh-CN"/>
          </w:rPr>
          <w:t>十、营养型输液项目技术管理</w:t>
        </w:r>
        <w:r>
          <w:tab/>
        </w:r>
        <w:r>
          <w:fldChar w:fldCharType="begin"/>
        </w:r>
        <w:r>
          <w:instrText xml:space="preserve"> PAGEREF _Toc13301 \h </w:instrText>
        </w:r>
        <w:r>
          <w:fldChar w:fldCharType="separate"/>
        </w:r>
        <w:r>
          <w:t>30</w:t>
        </w:r>
        <w:r>
          <w:fldChar w:fldCharType="end"/>
        </w:r>
      </w:hyperlink>
    </w:p>
    <w:p>
      <w:pPr>
        <w:pStyle w:val="TOC2"/>
        <w:tabs>
          <w:tab w:val="right" w:leader="dot" w:pos="8306"/>
        </w:tabs>
      </w:pPr>
      <w:hyperlink w:anchor="_Toc26532" w:history="1">
        <w:r>
          <w:rPr>
            <w:rFonts w:ascii="仿宋" w:eastAsia="仿宋" w:hAnsi="仿宋" w:cs="仿宋" w:hint="eastAsia"/>
            <w:lang w:eastAsia="zh-CN"/>
          </w:rPr>
          <w:t>(一)、技术方案选用方向</w:t>
        </w:r>
        <w:r>
          <w:tab/>
        </w:r>
        <w:r>
          <w:fldChar w:fldCharType="begin"/>
        </w:r>
        <w:r>
          <w:instrText xml:space="preserve"> PAGEREF _Toc26532 \h </w:instrText>
        </w:r>
        <w:r>
          <w:fldChar w:fldCharType="separate"/>
        </w:r>
        <w:r>
          <w:t>30</w:t>
        </w:r>
        <w:r>
          <w:fldChar w:fldCharType="end"/>
        </w:r>
      </w:hyperlink>
    </w:p>
    <w:p>
      <w:pPr>
        <w:pStyle w:val="TOC2"/>
        <w:tabs>
          <w:tab w:val="right" w:leader="dot" w:pos="8306"/>
        </w:tabs>
      </w:pPr>
      <w:hyperlink w:anchor="_Toc17208" w:history="1">
        <w:r>
          <w:rPr>
            <w:rFonts w:ascii="仿宋" w:eastAsia="仿宋" w:hAnsi="仿宋" w:cs="仿宋" w:hint="eastAsia"/>
            <w:lang w:eastAsia="zh-CN"/>
          </w:rPr>
          <w:t>(二)、工艺技术方案选用原则</w:t>
        </w:r>
        <w:r>
          <w:tab/>
        </w:r>
        <w:r>
          <w:fldChar w:fldCharType="begin"/>
        </w:r>
        <w:r>
          <w:instrText xml:space="preserve"> PAGEREF _Toc17208 \h </w:instrText>
        </w:r>
        <w:r>
          <w:fldChar w:fldCharType="separate"/>
        </w:r>
        <w:r>
          <w:t>32</w:t>
        </w:r>
        <w:r>
          <w:fldChar w:fldCharType="end"/>
        </w:r>
      </w:hyperlink>
    </w:p>
    <w:p>
      <w:pPr>
        <w:pStyle w:val="TOC2"/>
        <w:tabs>
          <w:tab w:val="right" w:leader="dot" w:pos="8306"/>
        </w:tabs>
      </w:pPr>
      <w:hyperlink w:anchor="_Toc8264" w:history="1">
        <w:r>
          <w:rPr>
            <w:rFonts w:ascii="仿宋" w:eastAsia="仿宋" w:hAnsi="仿宋" w:cs="仿宋" w:hint="eastAsia"/>
            <w:lang w:eastAsia="zh-CN"/>
          </w:rPr>
          <w:t>(三)、工艺技术方案要求</w:t>
        </w:r>
        <w:r>
          <w:tab/>
        </w:r>
        <w:r>
          <w:fldChar w:fldCharType="begin"/>
        </w:r>
        <w:r>
          <w:instrText xml:space="preserve"> PAGEREF _Toc8264 \h </w:instrText>
        </w:r>
        <w:r>
          <w:fldChar w:fldCharType="separate"/>
        </w:r>
        <w:r>
          <w:t>34</w:t>
        </w:r>
        <w:r>
          <w:fldChar w:fldCharType="end"/>
        </w:r>
      </w:hyperlink>
    </w:p>
    <w:p>
      <w:pPr>
        <w:pStyle w:val="TOC1"/>
        <w:tabs>
          <w:tab w:val="right" w:leader="dot" w:pos="8306"/>
        </w:tabs>
      </w:pPr>
      <w:hyperlink w:anchor="_Toc32419" w:history="1">
        <w:r>
          <w:rPr>
            <w:rFonts w:ascii="仿宋" w:eastAsia="仿宋" w:hAnsi="仿宋" w:cs="仿宋" w:hint="eastAsia"/>
            <w:lang w:eastAsia="zh-CN"/>
          </w:rPr>
          <w:t>十一、营养型输液项目投资规划</w:t>
        </w:r>
        <w:r>
          <w:tab/>
        </w:r>
        <w:r>
          <w:fldChar w:fldCharType="begin"/>
        </w:r>
        <w:r>
          <w:instrText xml:space="preserve"> PAGEREF _Toc32419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0" w:history="1">
        <w:r>
          <w:rPr>
            <w:rFonts w:ascii="仿宋" w:eastAsia="仿宋" w:hAnsi="仿宋" w:cs="仿宋" w:hint="eastAsia"/>
            <w:lang w:eastAsia="zh-CN"/>
          </w:rPr>
          <w:t>(一)、营养型输液项目总投资估算</w:t>
        </w:r>
        <w:r>
          <w:tab/>
        </w:r>
        <w:r>
          <w:fldChar w:fldCharType="begin"/>
        </w:r>
        <w:r>
          <w:instrText xml:space="preserve"> PAGEREF _Toc29730 \h </w:instrText>
        </w:r>
        <w:r>
          <w:fldChar w:fldCharType="separate"/>
        </w:r>
        <w:r>
          <w:t>36</w:t>
        </w:r>
        <w:r>
          <w:fldChar w:fldCharType="end"/>
        </w:r>
      </w:hyperlink>
    </w:p>
    <w:p>
      <w:pPr>
        <w:pStyle w:val="TOC2"/>
        <w:tabs>
          <w:tab w:val="right" w:leader="dot" w:pos="8306"/>
        </w:tabs>
      </w:pPr>
      <w:hyperlink w:anchor="_Toc20066" w:history="1">
        <w:r>
          <w:rPr>
            <w:rFonts w:ascii="仿宋" w:eastAsia="仿宋" w:hAnsi="仿宋" w:cs="仿宋" w:hint="eastAsia"/>
            <w:lang w:eastAsia="zh-CN"/>
          </w:rPr>
          <w:t>(二)、资金筹措</w:t>
        </w:r>
        <w:r>
          <w:tab/>
        </w:r>
        <w:r>
          <w:fldChar w:fldCharType="begin"/>
        </w:r>
        <w:r>
          <w:instrText xml:space="preserve"> PAGEREF _Toc20066 \h </w:instrText>
        </w:r>
        <w:r>
          <w:fldChar w:fldCharType="separate"/>
        </w:r>
        <w:r>
          <w:t>38</w:t>
        </w:r>
        <w:r>
          <w:fldChar w:fldCharType="end"/>
        </w:r>
      </w:hyperlink>
    </w:p>
    <w:p>
      <w:pPr>
        <w:pStyle w:val="TOC1"/>
        <w:tabs>
          <w:tab w:val="right" w:leader="dot" w:pos="8306"/>
        </w:tabs>
      </w:pPr>
      <w:hyperlink w:anchor="_Toc2583" w:history="1">
        <w:r>
          <w:rPr>
            <w:rFonts w:ascii="仿宋" w:eastAsia="仿宋" w:hAnsi="仿宋" w:cs="仿宋" w:hint="eastAsia"/>
            <w:lang w:eastAsia="zh-CN"/>
          </w:rPr>
          <w:t>十二、营养型输液项目社会影响</w:t>
        </w:r>
        <w:r>
          <w:tab/>
        </w:r>
        <w:r>
          <w:fldChar w:fldCharType="begin"/>
        </w:r>
        <w:r>
          <w:instrText xml:space="preserve"> PAGEREF _Toc2583 \h </w:instrText>
        </w:r>
        <w:r>
          <w:fldChar w:fldCharType="separate"/>
        </w:r>
        <w:r>
          <w:t>38</w:t>
        </w:r>
        <w:r>
          <w:fldChar w:fldCharType="end"/>
        </w:r>
      </w:hyperlink>
    </w:p>
    <w:p>
      <w:pPr>
        <w:pStyle w:val="TOC2"/>
        <w:tabs>
          <w:tab w:val="right" w:leader="dot" w:pos="8306"/>
        </w:tabs>
      </w:pPr>
      <w:hyperlink w:anchor="_Toc18316" w:history="1">
        <w:r>
          <w:rPr>
            <w:rFonts w:ascii="仿宋" w:eastAsia="仿宋" w:hAnsi="仿宋" w:cs="仿宋" w:hint="eastAsia"/>
            <w:lang w:eastAsia="zh-CN"/>
          </w:rPr>
          <w:t>(一)、社会责任与义务</w:t>
        </w:r>
        <w:r>
          <w:tab/>
        </w:r>
        <w:r>
          <w:fldChar w:fldCharType="begin"/>
        </w:r>
        <w:r>
          <w:instrText xml:space="preserve"> PAGEREF _Toc18316 \h </w:instrText>
        </w:r>
        <w:r>
          <w:fldChar w:fldCharType="separate"/>
        </w:r>
        <w:r>
          <w:t>38</w:t>
        </w:r>
        <w:r>
          <w:fldChar w:fldCharType="end"/>
        </w:r>
      </w:hyperlink>
    </w:p>
    <w:p>
      <w:pPr>
        <w:pStyle w:val="TOC2"/>
        <w:tabs>
          <w:tab w:val="right" w:leader="dot" w:pos="8306"/>
        </w:tabs>
      </w:pPr>
      <w:hyperlink w:anchor="_Toc3482" w:history="1">
        <w:r>
          <w:rPr>
            <w:rFonts w:ascii="仿宋" w:eastAsia="仿宋" w:hAnsi="仿宋" w:cs="仿宋" w:hint="eastAsia"/>
            <w:lang w:eastAsia="zh-CN"/>
          </w:rPr>
          <w:t>(二)、社会参与与沟通</w:t>
        </w:r>
        <w:r>
          <w:tab/>
        </w:r>
        <w:r>
          <w:fldChar w:fldCharType="begin"/>
        </w:r>
        <w:r>
          <w:instrText xml:space="preserve"> PAGEREF _Toc3482 \h </w:instrText>
        </w:r>
        <w:r>
          <w:fldChar w:fldCharType="separate"/>
        </w:r>
        <w:r>
          <w:t>39</w:t>
        </w:r>
        <w:r>
          <w:fldChar w:fldCharType="end"/>
        </w:r>
      </w:hyperlink>
    </w:p>
    <w:p>
      <w:pPr>
        <w:pStyle w:val="TOC1"/>
        <w:tabs>
          <w:tab w:val="right" w:leader="dot" w:pos="8306"/>
        </w:tabs>
      </w:pPr>
      <w:hyperlink w:anchor="_Toc3994" w:history="1">
        <w:r>
          <w:rPr>
            <w:rFonts w:ascii="仿宋" w:eastAsia="仿宋" w:hAnsi="仿宋" w:cs="仿宋" w:hint="eastAsia"/>
            <w:lang w:eastAsia="zh-CN"/>
          </w:rPr>
          <w:t>十三、营销与推广策略</w:t>
        </w:r>
        <w:r>
          <w:tab/>
        </w:r>
        <w:r>
          <w:fldChar w:fldCharType="begin"/>
        </w:r>
        <w:r>
          <w:instrText xml:space="preserve"> PAGEREF _Toc3994 \h </w:instrText>
        </w:r>
        <w:r>
          <w:fldChar w:fldCharType="separate"/>
        </w:r>
        <w:r>
          <w:t>40</w:t>
        </w:r>
        <w:r>
          <w:fldChar w:fldCharType="end"/>
        </w:r>
      </w:hyperlink>
    </w:p>
    <w:p>
      <w:pPr>
        <w:pStyle w:val="TOC2"/>
        <w:tabs>
          <w:tab w:val="right" w:leader="dot" w:pos="8306"/>
        </w:tabs>
      </w:pPr>
      <w:hyperlink w:anchor="_Toc24273" w:history="1">
        <w:r>
          <w:rPr>
            <w:rFonts w:ascii="仿宋" w:eastAsia="仿宋" w:hAnsi="仿宋" w:cs="仿宋" w:hint="eastAsia"/>
            <w:lang w:eastAsia="zh-CN"/>
          </w:rPr>
          <w:t>(一)、产品/服务定位与特点</w:t>
        </w:r>
        <w:r>
          <w:tab/>
        </w:r>
        <w:r>
          <w:fldChar w:fldCharType="begin"/>
        </w:r>
        <w:r>
          <w:instrText xml:space="preserve"> PAGEREF _Toc24273 \h </w:instrText>
        </w:r>
        <w:r>
          <w:fldChar w:fldCharType="separate"/>
        </w:r>
        <w:r>
          <w:t>40</w:t>
        </w:r>
        <w:r>
          <w:fldChar w:fldCharType="end"/>
        </w:r>
      </w:hyperlink>
    </w:p>
    <w:p>
      <w:pPr>
        <w:pStyle w:val="TOC2"/>
        <w:tabs>
          <w:tab w:val="right" w:leader="dot" w:pos="8306"/>
        </w:tabs>
      </w:pPr>
      <w:hyperlink w:anchor="_Toc15481" w:history="1">
        <w:r>
          <w:rPr>
            <w:rFonts w:ascii="仿宋" w:eastAsia="仿宋" w:hAnsi="仿宋" w:cs="仿宋" w:hint="eastAsia"/>
            <w:lang w:eastAsia="zh-CN"/>
          </w:rPr>
          <w:t>(二)、市场定位与竞争分析</w:t>
        </w:r>
        <w:r>
          <w:tab/>
        </w:r>
        <w:r>
          <w:fldChar w:fldCharType="begin"/>
        </w:r>
        <w:r>
          <w:instrText xml:space="preserve"> PAGEREF _Toc15481 \h </w:instrText>
        </w:r>
        <w:r>
          <w:fldChar w:fldCharType="separate"/>
        </w:r>
        <w:r>
          <w:t>41</w:t>
        </w:r>
        <w:r>
          <w:fldChar w:fldCharType="end"/>
        </w:r>
      </w:hyperlink>
    </w:p>
    <w:p>
      <w:pPr>
        <w:pStyle w:val="TOC2"/>
        <w:tabs>
          <w:tab w:val="right" w:leader="dot" w:pos="8306"/>
        </w:tabs>
      </w:pPr>
      <w:hyperlink w:anchor="_Toc8392" w:history="1">
        <w:r>
          <w:rPr>
            <w:rFonts w:ascii="仿宋" w:eastAsia="仿宋" w:hAnsi="仿宋" w:cs="仿宋" w:hint="eastAsia"/>
            <w:lang w:eastAsia="zh-CN"/>
          </w:rPr>
          <w:t>(三)、营销渠道与策略</w:t>
        </w:r>
        <w:r>
          <w:tab/>
        </w:r>
        <w:r>
          <w:fldChar w:fldCharType="begin"/>
        </w:r>
        <w:r>
          <w:instrText xml:space="preserve"> PAGEREF _Toc8392 \h </w:instrText>
        </w:r>
        <w:r>
          <w:fldChar w:fldCharType="separate"/>
        </w:r>
        <w:r>
          <w:t>43</w:t>
        </w:r>
        <w:r>
          <w:fldChar w:fldCharType="end"/>
        </w:r>
      </w:hyperlink>
    </w:p>
    <w:p>
      <w:pPr>
        <w:pStyle w:val="TOC2"/>
        <w:tabs>
          <w:tab w:val="right" w:leader="dot" w:pos="8306"/>
        </w:tabs>
      </w:pPr>
      <w:hyperlink w:anchor="_Toc7800" w:history="1">
        <w:r>
          <w:rPr>
            <w:rFonts w:ascii="仿宋" w:eastAsia="仿宋" w:hAnsi="仿宋" w:cs="仿宋" w:hint="eastAsia"/>
            <w:lang w:eastAsia="zh-CN"/>
          </w:rPr>
          <w:t>(四)、推广与宣传活动</w:t>
        </w:r>
        <w:r>
          <w:tab/>
        </w:r>
        <w:r>
          <w:fldChar w:fldCharType="begin"/>
        </w:r>
        <w:r>
          <w:instrText xml:space="preserve"> PAGEREF _Toc7800 \h </w:instrText>
        </w:r>
        <w:r>
          <w:fldChar w:fldCharType="separate"/>
        </w:r>
        <w:r>
          <w:t>44</w:t>
        </w:r>
        <w:r>
          <w:fldChar w:fldCharType="end"/>
        </w:r>
      </w:hyperlink>
    </w:p>
    <w:p>
      <w:pPr>
        <w:pStyle w:val="TOC1"/>
        <w:tabs>
          <w:tab w:val="right" w:leader="dot" w:pos="8306"/>
        </w:tabs>
      </w:pPr>
      <w:hyperlink w:anchor="_Toc32316" w:history="1">
        <w:r>
          <w:rPr>
            <w:rFonts w:ascii="仿宋" w:eastAsia="仿宋" w:hAnsi="仿宋" w:cs="仿宋" w:hint="eastAsia"/>
            <w:lang w:eastAsia="zh-CN"/>
          </w:rPr>
          <w:t>十四、营养型输液项目实施时间节点</w:t>
        </w:r>
        <w:r>
          <w:tab/>
        </w:r>
        <w:r>
          <w:fldChar w:fldCharType="begin"/>
        </w:r>
        <w:r>
          <w:instrText xml:space="preserve"> PAGEREF _Toc32316 \h </w:instrText>
        </w:r>
        <w:r>
          <w:fldChar w:fldCharType="separate"/>
        </w:r>
        <w:r>
          <w:t>49</w:t>
        </w:r>
        <w:r>
          <w:fldChar w:fldCharType="end"/>
        </w:r>
      </w:hyperlink>
    </w:p>
    <w:p>
      <w:pPr>
        <w:pStyle w:val="TOC2"/>
        <w:tabs>
          <w:tab w:val="right" w:leader="dot" w:pos="8306"/>
        </w:tabs>
      </w:pPr>
      <w:hyperlink w:anchor="_Toc2659" w:history="1">
        <w:r>
          <w:rPr>
            <w:rFonts w:ascii="仿宋" w:eastAsia="仿宋" w:hAnsi="仿宋" w:cs="仿宋" w:hint="eastAsia"/>
            <w:lang w:eastAsia="zh-CN"/>
          </w:rPr>
          <w:t>(一)、营养型输液项目启动阶段时间节点</w:t>
        </w:r>
        <w:r>
          <w:tab/>
        </w:r>
        <w:r>
          <w:fldChar w:fldCharType="begin"/>
        </w:r>
        <w:r>
          <w:instrText xml:space="preserve"> PAGEREF _Toc2659 \h </w:instrText>
        </w:r>
        <w:r>
          <w:fldChar w:fldCharType="separate"/>
        </w:r>
        <w:r>
          <w:t>49</w:t>
        </w:r>
        <w:r>
          <w:fldChar w:fldCharType="end"/>
        </w:r>
      </w:hyperlink>
    </w:p>
    <w:p>
      <w:pPr>
        <w:pStyle w:val="TOC2"/>
        <w:tabs>
          <w:tab w:val="right" w:leader="dot" w:pos="8306"/>
        </w:tabs>
      </w:pPr>
      <w:hyperlink w:anchor="_Toc458" w:history="1">
        <w:r>
          <w:rPr>
            <w:rFonts w:ascii="仿宋" w:eastAsia="仿宋" w:hAnsi="仿宋" w:cs="仿宋" w:hint="eastAsia"/>
            <w:lang w:eastAsia="zh-CN"/>
          </w:rPr>
          <w:t>(二)、营养型输液项目执行阶段时间节点</w:t>
        </w:r>
        <w:r>
          <w:tab/>
        </w:r>
        <w:r>
          <w:fldChar w:fldCharType="begin"/>
        </w:r>
        <w:r>
          <w:instrText xml:space="preserve"> PAGEREF _Toc458 \h </w:instrText>
        </w:r>
        <w:r>
          <w:fldChar w:fldCharType="separate"/>
        </w:r>
        <w:r>
          <w:t>50</w:t>
        </w:r>
        <w:r>
          <w:fldChar w:fldCharType="end"/>
        </w:r>
      </w:hyperlink>
    </w:p>
    <w:p>
      <w:pPr>
        <w:pStyle w:val="TOC2"/>
        <w:tabs>
          <w:tab w:val="right" w:leader="dot" w:pos="8306"/>
        </w:tabs>
      </w:pPr>
      <w:hyperlink w:anchor="_Toc11637" w:history="1">
        <w:r>
          <w:rPr>
            <w:rFonts w:ascii="仿宋" w:eastAsia="仿宋" w:hAnsi="仿宋" w:cs="仿宋" w:hint="eastAsia"/>
            <w:lang w:eastAsia="zh-CN"/>
          </w:rPr>
          <w:t>(三)、营养型输液项目完成阶段时间节点</w:t>
        </w:r>
        <w:r>
          <w:tab/>
        </w:r>
        <w:r>
          <w:fldChar w:fldCharType="begin"/>
        </w:r>
        <w:r>
          <w:instrText xml:space="preserve"> PAGEREF _Toc11637 \h </w:instrText>
        </w:r>
        <w:r>
          <w:fldChar w:fldCharType="separate"/>
        </w:r>
        <w:r>
          <w:t>51</w:t>
        </w:r>
        <w:r>
          <w:fldChar w:fldCharType="end"/>
        </w:r>
      </w:hyperlink>
    </w:p>
    <w:p>
      <w:pPr>
        <w:pStyle w:val="TOC1"/>
        <w:tabs>
          <w:tab w:val="right" w:leader="dot" w:pos="8306"/>
        </w:tabs>
      </w:pPr>
      <w:hyperlink w:anchor="_Toc1153" w:history="1">
        <w:r>
          <w:rPr>
            <w:rFonts w:ascii="仿宋" w:eastAsia="仿宋" w:hAnsi="仿宋" w:cs="仿宋" w:hint="eastAsia"/>
            <w:lang w:eastAsia="zh-CN"/>
          </w:rPr>
          <w:t>十五、供应链管理</w:t>
        </w:r>
        <w:r>
          <w:tab/>
        </w:r>
        <w:r>
          <w:fldChar w:fldCharType="begin"/>
        </w:r>
        <w:r>
          <w:instrText xml:space="preserve"> PAGEREF _Toc1153 \h </w:instrText>
        </w:r>
        <w:r>
          <w:fldChar w:fldCharType="separate"/>
        </w:r>
        <w:r>
          <w:t>52</w:t>
        </w:r>
        <w:r>
          <w:fldChar w:fldCharType="end"/>
        </w:r>
      </w:hyperlink>
    </w:p>
    <w:p>
      <w:pPr>
        <w:pStyle w:val="TOC2"/>
        <w:tabs>
          <w:tab w:val="right" w:leader="dot" w:pos="8306"/>
        </w:tabs>
      </w:pPr>
      <w:hyperlink w:anchor="_Toc543" w:history="1">
        <w:r>
          <w:rPr>
            <w:rFonts w:ascii="仿宋" w:eastAsia="仿宋" w:hAnsi="仿宋" w:cs="仿宋" w:hint="eastAsia"/>
            <w:lang w:eastAsia="zh-CN"/>
          </w:rPr>
          <w:t>(一)、供应链战略规划</w:t>
        </w:r>
        <w:r>
          <w:tab/>
        </w:r>
        <w:r>
          <w:fldChar w:fldCharType="begin"/>
        </w:r>
        <w:r>
          <w:instrText xml:space="preserve"> PAGEREF _Toc543 \h </w:instrText>
        </w:r>
        <w:r>
          <w:fldChar w:fldCharType="separate"/>
        </w:r>
        <w:r>
          <w:t>52</w:t>
        </w:r>
        <w:r>
          <w:fldChar w:fldCharType="end"/>
        </w:r>
      </w:hyperlink>
    </w:p>
    <w:p>
      <w:pPr>
        <w:pStyle w:val="TOC2"/>
        <w:tabs>
          <w:tab w:val="right" w:leader="dot" w:pos="8306"/>
        </w:tabs>
      </w:pPr>
      <w:hyperlink w:anchor="_Toc3632" w:history="1">
        <w:r>
          <w:rPr>
            <w:rFonts w:ascii="仿宋" w:eastAsia="仿宋" w:hAnsi="仿宋" w:cs="仿宋" w:hint="eastAsia"/>
            <w:lang w:eastAsia="zh-CN"/>
          </w:rPr>
          <w:t>(二)、供应商选择与合作</w:t>
        </w:r>
        <w:r>
          <w:tab/>
        </w:r>
        <w:r>
          <w:fldChar w:fldCharType="begin"/>
        </w:r>
        <w:r>
          <w:instrText xml:space="preserve"> PAGEREF _Toc3632 \h </w:instrText>
        </w:r>
        <w:r>
          <w:fldChar w:fldCharType="separate"/>
        </w:r>
        <w:r>
          <w:t>54</w:t>
        </w:r>
        <w:r>
          <w:fldChar w:fldCharType="end"/>
        </w:r>
      </w:hyperlink>
    </w:p>
    <w:p>
      <w:pPr>
        <w:pStyle w:val="TOC2"/>
        <w:tabs>
          <w:tab w:val="right" w:leader="dot" w:pos="8306"/>
        </w:tabs>
      </w:pPr>
      <w:hyperlink w:anchor="_Toc29612" w:history="1">
        <w:r>
          <w:rPr>
            <w:rFonts w:ascii="仿宋" w:eastAsia="仿宋" w:hAnsi="仿宋" w:cs="仿宋" w:hint="eastAsia"/>
            <w:lang w:eastAsia="zh-CN"/>
          </w:rPr>
          <w:t>(三)、物流与库存管理</w:t>
        </w:r>
        <w:r>
          <w:tab/>
        </w:r>
        <w:r>
          <w:fldChar w:fldCharType="begin"/>
        </w:r>
        <w:r>
          <w:instrText xml:space="preserve"> PAGEREF _Toc29612 \h </w:instrText>
        </w:r>
        <w:r>
          <w:fldChar w:fldCharType="separate"/>
        </w:r>
        <w:r>
          <w:t>55</w:t>
        </w:r>
        <w:r>
          <w:fldChar w:fldCharType="end"/>
        </w:r>
      </w:hyperlink>
    </w:p>
    <w:p>
      <w:pPr>
        <w:pStyle w:val="TOC1"/>
        <w:tabs>
          <w:tab w:val="right" w:leader="dot" w:pos="8306"/>
        </w:tabs>
      </w:pPr>
      <w:hyperlink w:anchor="_Toc7392" w:history="1">
        <w:r>
          <w:rPr>
            <w:rFonts w:ascii="仿宋" w:eastAsia="仿宋" w:hAnsi="仿宋" w:cs="仿宋" w:hint="eastAsia"/>
            <w:lang w:eastAsia="zh-CN"/>
          </w:rPr>
          <w:t>十六、利益相关者分析与沟通计划</w:t>
        </w:r>
        <w:r>
          <w:tab/>
        </w:r>
        <w:r>
          <w:fldChar w:fldCharType="begin"/>
        </w:r>
        <w:r>
          <w:instrText xml:space="preserve"> PAGEREF _Toc7392 \h </w:instrText>
        </w:r>
        <w:r>
          <w:fldChar w:fldCharType="separate"/>
        </w:r>
        <w:r>
          <w:t>56</w:t>
        </w:r>
        <w:r>
          <w:fldChar w:fldCharType="end"/>
        </w:r>
      </w:hyperlink>
    </w:p>
    <w:p>
      <w:pPr>
        <w:pStyle w:val="TOC2"/>
        <w:tabs>
          <w:tab w:val="right" w:leader="dot" w:pos="8306"/>
        </w:tabs>
      </w:pPr>
      <w:hyperlink w:anchor="_Toc28737" w:history="1">
        <w:r>
          <w:rPr>
            <w:rFonts w:ascii="仿宋" w:eastAsia="仿宋" w:hAnsi="仿宋" w:cs="仿宋" w:hint="eastAsia"/>
            <w:lang w:eastAsia="zh-CN"/>
          </w:rPr>
          <w:t>(一)、利益相关者分析</w:t>
        </w:r>
        <w:r>
          <w:tab/>
        </w:r>
        <w:r>
          <w:fldChar w:fldCharType="begin"/>
        </w:r>
        <w:r>
          <w:instrText xml:space="preserve"> PAGEREF _Toc28737 \h </w:instrText>
        </w:r>
        <w:r>
          <w:fldChar w:fldCharType="separate"/>
        </w:r>
        <w:r>
          <w:t>56</w:t>
        </w:r>
        <w:r>
          <w:fldChar w:fldCharType="end"/>
        </w:r>
      </w:hyperlink>
    </w:p>
    <w:p>
      <w:pPr>
        <w:pStyle w:val="TOC2"/>
        <w:tabs>
          <w:tab w:val="right" w:leader="dot" w:pos="8306"/>
        </w:tabs>
      </w:pPr>
      <w:hyperlink w:anchor="_Toc13654" w:history="1">
        <w:r>
          <w:rPr>
            <w:rFonts w:ascii="仿宋" w:eastAsia="仿宋" w:hAnsi="仿宋" w:cs="仿宋" w:hint="eastAsia"/>
            <w:lang w:eastAsia="zh-CN"/>
          </w:rPr>
          <w:t>(二)、沟通计划</w:t>
        </w:r>
        <w:r>
          <w:tab/>
        </w:r>
        <w:r>
          <w:fldChar w:fldCharType="begin"/>
        </w:r>
        <w:r>
          <w:instrText xml:space="preserve"> PAGEREF _Toc13654 \h </w:instrText>
        </w:r>
        <w:r>
          <w:fldChar w:fldCharType="separate"/>
        </w:r>
        <w:r>
          <w:t>58</w:t>
        </w:r>
        <w:r>
          <w:fldChar w:fldCharType="end"/>
        </w:r>
      </w:hyperlink>
    </w:p>
    <w:p>
      <w:pPr>
        <w:pStyle w:val="TOC1"/>
        <w:tabs>
          <w:tab w:val="right" w:leader="dot" w:pos="8306"/>
        </w:tabs>
      </w:pPr>
      <w:hyperlink w:anchor="_Toc25565" w:history="1">
        <w:r>
          <w:rPr>
            <w:rFonts w:ascii="仿宋" w:eastAsia="仿宋" w:hAnsi="仿宋" w:cs="仿宋" w:hint="eastAsia"/>
            <w:lang w:eastAsia="zh-CN"/>
          </w:rPr>
          <w:t>十七、质量管理体系</w:t>
        </w:r>
        <w:r>
          <w:tab/>
        </w:r>
        <w:r>
          <w:fldChar w:fldCharType="begin"/>
        </w:r>
        <w:r>
          <w:instrText xml:space="preserve"> PAGEREF _Toc25565 \h </w:instrText>
        </w:r>
        <w:r>
          <w:fldChar w:fldCharType="separate"/>
        </w:r>
        <w:r>
          <w:t>59</w:t>
        </w:r>
        <w:r>
          <w:fldChar w:fldCharType="end"/>
        </w:r>
      </w:hyperlink>
    </w:p>
    <w:p>
      <w:pPr>
        <w:pStyle w:val="TOC2"/>
        <w:tabs>
          <w:tab w:val="right" w:leader="dot" w:pos="8306"/>
        </w:tabs>
      </w:pPr>
      <w:hyperlink w:anchor="_Toc27809" w:history="1">
        <w:r>
          <w:rPr>
            <w:rFonts w:ascii="仿宋" w:eastAsia="仿宋" w:hAnsi="仿宋" w:cs="仿宋" w:hint="eastAsia"/>
            <w:lang w:eastAsia="zh-CN"/>
          </w:rPr>
          <w:t>(一)、质量目标与方针</w:t>
        </w:r>
        <w:r>
          <w:tab/>
        </w:r>
        <w:r>
          <w:fldChar w:fldCharType="begin"/>
        </w:r>
        <w:r>
          <w:instrText xml:space="preserve"> PAGEREF _Toc27809 \h </w:instrText>
        </w:r>
        <w:r>
          <w:fldChar w:fldCharType="separate"/>
        </w:r>
        <w:r>
          <w:t>59</w:t>
        </w:r>
        <w:r>
          <w:fldChar w:fldCharType="end"/>
        </w:r>
      </w:hyperlink>
    </w:p>
    <w:p>
      <w:pPr>
        <w:pStyle w:val="TOC2"/>
        <w:tabs>
          <w:tab w:val="right" w:leader="dot" w:pos="8306"/>
        </w:tabs>
      </w:pPr>
      <w:hyperlink w:anchor="_Toc11322" w:history="1">
        <w:r>
          <w:rPr>
            <w:rFonts w:ascii="仿宋" w:eastAsia="仿宋" w:hAnsi="仿宋" w:cs="仿宋" w:hint="eastAsia"/>
            <w:lang w:eastAsia="zh-CN"/>
          </w:rPr>
          <w:t>(二)、质量管理责任</w:t>
        </w:r>
        <w:r>
          <w:tab/>
        </w:r>
        <w:r>
          <w:fldChar w:fldCharType="begin"/>
        </w:r>
        <w:r>
          <w:instrText xml:space="preserve"> PAGEREF _Toc11322 \h </w:instrText>
        </w:r>
        <w:r>
          <w:fldChar w:fldCharType="separate"/>
        </w:r>
        <w:r>
          <w:t>60</w:t>
        </w:r>
        <w:r>
          <w:fldChar w:fldCharType="end"/>
        </w:r>
      </w:hyperlink>
    </w:p>
    <w:p>
      <w:pPr>
        <w:pStyle w:val="TOC2"/>
        <w:tabs>
          <w:tab w:val="right" w:leader="dot" w:pos="8306"/>
        </w:tabs>
      </w:pPr>
      <w:hyperlink w:anchor="_Toc23282" w:history="1">
        <w:r>
          <w:rPr>
            <w:rFonts w:ascii="仿宋" w:eastAsia="仿宋" w:hAnsi="仿宋" w:cs="仿宋" w:hint="eastAsia"/>
            <w:lang w:eastAsia="zh-CN"/>
          </w:rPr>
          <w:t>(三)、质量管理体系文件</w:t>
        </w:r>
        <w:r>
          <w:tab/>
        </w:r>
        <w:r>
          <w:fldChar w:fldCharType="begin"/>
        </w:r>
        <w:r>
          <w:instrText xml:space="preserve"> PAGEREF _Toc23282 \h </w:instrText>
        </w:r>
        <w:r>
          <w:fldChar w:fldCharType="separate"/>
        </w:r>
        <w:r>
          <w:t>61</w:t>
        </w:r>
        <w:r>
          <w:fldChar w:fldCharType="end"/>
        </w:r>
      </w:hyperlink>
    </w:p>
    <w:p>
      <w:pPr>
        <w:pStyle w:val="TOC2"/>
        <w:tabs>
          <w:tab w:val="right" w:leader="dot" w:pos="8306"/>
        </w:tabs>
      </w:pPr>
      <w:hyperlink w:anchor="_Toc21687" w:history="1">
        <w:r>
          <w:rPr>
            <w:rFonts w:ascii="仿宋" w:eastAsia="仿宋" w:hAnsi="仿宋" w:cs="仿宋" w:hint="eastAsia"/>
            <w:lang w:eastAsia="zh-CN"/>
          </w:rPr>
          <w:t>(四)、质量培训与教育</w:t>
        </w:r>
        <w:r>
          <w:tab/>
        </w:r>
        <w:r>
          <w:fldChar w:fldCharType="begin"/>
        </w:r>
        <w:r>
          <w:instrText xml:space="preserve"> PAGEREF _Toc21687 \h </w:instrText>
        </w:r>
        <w:r>
          <w:fldChar w:fldCharType="separate"/>
        </w:r>
        <w:r>
          <w:t>63</w:t>
        </w:r>
        <w:r>
          <w:fldChar w:fldCharType="end"/>
        </w:r>
      </w:hyperlink>
    </w:p>
    <w:p>
      <w:pPr>
        <w:pStyle w:val="TOC2"/>
        <w:tabs>
          <w:tab w:val="right" w:leader="dot" w:pos="8306"/>
        </w:tabs>
      </w:pPr>
      <w:hyperlink w:anchor="_Toc10830" w:history="1">
        <w:r>
          <w:rPr>
            <w:rFonts w:ascii="仿宋" w:eastAsia="仿宋" w:hAnsi="仿宋" w:cs="仿宋" w:hint="eastAsia"/>
            <w:lang w:eastAsia="zh-CN"/>
          </w:rPr>
          <w:t>(五)、质量审核与评价</w:t>
        </w:r>
        <w:r>
          <w:tab/>
        </w:r>
        <w:r>
          <w:fldChar w:fldCharType="begin"/>
        </w:r>
        <w:r>
          <w:instrText xml:space="preserve"> PAGEREF _Toc10830 \h </w:instrText>
        </w:r>
        <w:r>
          <w:fldChar w:fldCharType="separate"/>
        </w:r>
        <w:r>
          <w:t>64</w:t>
        </w:r>
        <w:r>
          <w:fldChar w:fldCharType="end"/>
        </w:r>
      </w:hyperlink>
    </w:p>
    <w:p>
      <w:pPr>
        <w:pStyle w:val="TOC2"/>
        <w:tabs>
          <w:tab w:val="right" w:leader="dot" w:pos="8306"/>
        </w:tabs>
      </w:pPr>
      <w:hyperlink w:anchor="_Toc8899" w:history="1">
        <w:r>
          <w:rPr>
            <w:rFonts w:ascii="仿宋" w:eastAsia="仿宋" w:hAnsi="仿宋" w:cs="仿宋" w:hint="eastAsia"/>
            <w:lang w:eastAsia="zh-CN"/>
          </w:rPr>
          <w:t>(六)、不符合与纠正措施</w:t>
        </w:r>
        <w:r>
          <w:tab/>
        </w:r>
        <w:r>
          <w:fldChar w:fldCharType="begin"/>
        </w:r>
        <w:r>
          <w:instrText xml:space="preserve"> PAGEREF _Toc8899 \h </w:instrText>
        </w:r>
        <w:r>
          <w:fldChar w:fldCharType="separate"/>
        </w:r>
        <w:r>
          <w:t>66</w:t>
        </w:r>
        <w:r>
          <w:fldChar w:fldCharType="end"/>
        </w:r>
      </w:hyperlink>
    </w:p>
    <w:p>
      <w:pPr>
        <w:pStyle w:val="TOC1"/>
        <w:tabs>
          <w:tab w:val="right" w:leader="dot" w:pos="8306"/>
        </w:tabs>
      </w:pPr>
      <w:hyperlink w:anchor="_Toc18409" w:history="1">
        <w:r>
          <w:rPr>
            <w:rFonts w:ascii="仿宋" w:eastAsia="仿宋" w:hAnsi="仿宋" w:cs="仿宋" w:hint="eastAsia"/>
            <w:lang w:eastAsia="zh-CN"/>
          </w:rPr>
          <w:t>十八、营养型输液项目实施保障措施</w:t>
        </w:r>
        <w:r>
          <w:tab/>
        </w:r>
        <w:r>
          <w:fldChar w:fldCharType="begin"/>
        </w:r>
        <w:r>
          <w:instrText xml:space="preserve"> PAGEREF _Toc18409 \h </w:instrText>
        </w:r>
        <w:r>
          <w:fldChar w:fldCharType="separate"/>
        </w:r>
        <w:r>
          <w:t>67</w:t>
        </w:r>
        <w:r>
          <w:fldChar w:fldCharType="end"/>
        </w:r>
      </w:hyperlink>
    </w:p>
    <w:p>
      <w:pPr>
        <w:pStyle w:val="TOC2"/>
        <w:tabs>
          <w:tab w:val="right" w:leader="dot" w:pos="8306"/>
        </w:tabs>
      </w:pPr>
      <w:hyperlink w:anchor="_Toc32343" w:history="1">
        <w:r>
          <w:rPr>
            <w:rFonts w:ascii="仿宋" w:eastAsia="仿宋" w:hAnsi="仿宋" w:cs="仿宋" w:hint="eastAsia"/>
            <w:lang w:eastAsia="zh-CN"/>
          </w:rPr>
          <w:t>(一)、营养型输液项目实施保障机制</w:t>
        </w:r>
        <w:r>
          <w:tab/>
        </w:r>
        <w:r>
          <w:fldChar w:fldCharType="begin"/>
        </w:r>
        <w:r>
          <w:instrText xml:space="preserve"> PAGEREF _Toc32343 \h </w:instrText>
        </w:r>
        <w:r>
          <w:fldChar w:fldCharType="separate"/>
        </w:r>
        <w:r>
          <w:t>67</w:t>
        </w:r>
        <w:r>
          <w:fldChar w:fldCharType="end"/>
        </w:r>
      </w:hyperlink>
    </w:p>
    <w:p>
      <w:pPr>
        <w:pStyle w:val="TOC2"/>
        <w:tabs>
          <w:tab w:val="right" w:leader="dot" w:pos="8306"/>
        </w:tabs>
      </w:pPr>
      <w:hyperlink w:anchor="_Toc13599" w:history="1">
        <w:r>
          <w:rPr>
            <w:rFonts w:ascii="仿宋" w:eastAsia="仿宋" w:hAnsi="仿宋" w:cs="仿宋" w:hint="eastAsia"/>
            <w:lang w:eastAsia="zh-CN"/>
          </w:rPr>
          <w:t>(二)、营养型输液项目法律合规要求</w:t>
        </w:r>
        <w:r>
          <w:tab/>
        </w:r>
        <w:r>
          <w:fldChar w:fldCharType="begin"/>
        </w:r>
        <w:r>
          <w:instrText xml:space="preserve"> PAGEREF _Toc13599 \h </w:instrText>
        </w:r>
        <w:r>
          <w:fldChar w:fldCharType="separate"/>
        </w:r>
        <w:r>
          <w:t>70</w:t>
        </w:r>
        <w:r>
          <w:fldChar w:fldCharType="end"/>
        </w:r>
      </w:hyperlink>
    </w:p>
    <w:p>
      <w:pPr>
        <w:pStyle w:val="TOC2"/>
        <w:tabs>
          <w:tab w:val="right" w:leader="dot" w:pos="8306"/>
        </w:tabs>
      </w:pPr>
      <w:hyperlink w:anchor="_Toc24447" w:history="1">
        <w:r>
          <w:rPr>
            <w:rFonts w:ascii="仿宋" w:eastAsia="仿宋" w:hAnsi="仿宋" w:cs="仿宋" w:hint="eastAsia"/>
            <w:lang w:eastAsia="zh-CN"/>
          </w:rPr>
          <w:t>(三)、营养型输液项目合同管理与法律事务</w:t>
        </w:r>
        <w:r>
          <w:tab/>
        </w:r>
        <w:r>
          <w:fldChar w:fldCharType="begin"/>
        </w:r>
        <w:r>
          <w:instrText xml:space="preserve"> PAGEREF _Toc24447 \h </w:instrText>
        </w:r>
        <w:r>
          <w:fldChar w:fldCharType="separate"/>
        </w:r>
        <w:r>
          <w:t>74</w:t>
        </w:r>
        <w:r>
          <w:fldChar w:fldCharType="end"/>
        </w:r>
      </w:hyperlink>
    </w:p>
    <w:p>
      <w:pPr>
        <w:pStyle w:val="TOC2"/>
        <w:tabs>
          <w:tab w:val="right" w:leader="dot" w:pos="8306"/>
        </w:tabs>
      </w:pPr>
      <w:hyperlink w:anchor="_Toc7527" w:history="1">
        <w:r>
          <w:rPr>
            <w:rFonts w:ascii="仿宋" w:eastAsia="仿宋" w:hAnsi="仿宋" w:cs="仿宋" w:hint="eastAsia"/>
            <w:lang w:eastAsia="zh-CN"/>
          </w:rPr>
          <w:t>(四)、营养型输液项目知识产权保护策略</w:t>
        </w:r>
        <w:r>
          <w:tab/>
        </w:r>
        <w:r>
          <w:fldChar w:fldCharType="begin"/>
        </w:r>
        <w:r>
          <w:instrText xml:space="preserve"> PAGEREF _Toc7527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的技术管理特点体现在其创新导向。通过引入最先进的技术趋势和解决方案，营养型输液项目致力于提升科技含量、提高质量和效率水平。这意味着我们将采用最新的工具和方法，确保营养型输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营养型输液项目技术管理的显著特征。通过整合不同领域的技术资源，我们实现了跨学科的协同工作。这有助于优化技术架构，提高整体效能。此外，整合性策略还促进了不同技术团队之间的紧密沟通和高效合作，确保营养型输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型输液项目所采用的技术。通过不断优化技术方案，营养型输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型输液项目团队将在营养型输液项目初期识别可能的技术风险，并采取相应的预防和应对措施。通过建立健全的风险评估机制，营养型输液项目能够在实施过程中及时发现并解决潜在的技术问题，保障营养型输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营养型输液项目中，技术将成为营养型输液项目成功的有力支持。这一深度剖析揭示了技术管理在营养型输液项目实施中的关键作用，为营养型输液项目的技术基础奠定了坚实的基础。</w:t>
      </w:r>
    </w:p>
    <w:p>
      <w:pPr>
        <w:pStyle w:val="Heading2"/>
        <w:ind w:firstLine="560" w:firstLineChars="200"/>
        <w:rPr>
          <w:rFonts w:ascii="仿宋" w:eastAsia="仿宋" w:hAnsi="仿宋" w:cs="仿宋" w:hint="eastAsia"/>
          <w:sz w:val="28"/>
          <w:lang w:eastAsia="zh-CN"/>
        </w:rPr>
      </w:pPr>
      <w:bookmarkStart w:id="4" w:name="_Toc11727"/>
      <w:r>
        <w:rPr>
          <w:rFonts w:ascii="仿宋" w:eastAsia="仿宋" w:hAnsi="仿宋" w:cs="仿宋" w:hint="eastAsia"/>
          <w:sz w:val="28"/>
          <w:lang w:eastAsia="zh-CN"/>
        </w:rPr>
        <w:t>(二)、营养型输液项目工艺技术设计方案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型输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营养型输液项目将严格按照相关行业规范要求进行组织。通过有效控制产品质量，营养型输液项目将致力于为顾客提供优质的营养型输液项目产品和良好的服务。这体现了营养型输液项目对于生产活动合规性和质量标准的高度重视，为营养型输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型输液项目注重生态效益和清洁生产原则。营养型输液项目建设将紧密结合地方特色经济发展，与社会经济发展规划和区域环境保护规划方案相协调一致。通过与当地区域自然生态系统的结合，营养型输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型输液项目产品具有多样化的客户需求和个性化的特点。因此，营养型输液项目产品规格品种多样，且单批生产数量较小。为满足这一特点，营养型输液项目承办单位将建设先进的柔性制造生产线。通过广泛应用柔性制造技术，营养型输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型输液项目采用的技术具有较高的技术含量和自动化水平，处于国内先进水平。这一技术选用不仅体现了对生产效率、质量和环境友好性的高标准要求，同时为营养型输液项目的可持续发展奠定了坚实的基础。</w:t>
      </w:r>
    </w:p>
    <w:p>
      <w:pPr>
        <w:pStyle w:val="Heading2"/>
        <w:ind w:firstLine="560" w:firstLineChars="200"/>
        <w:rPr>
          <w:rFonts w:ascii="仿宋" w:eastAsia="仿宋" w:hAnsi="仿宋" w:cs="仿宋" w:hint="eastAsia"/>
          <w:sz w:val="28"/>
          <w:lang w:eastAsia="zh-CN"/>
        </w:rPr>
      </w:pPr>
      <w:bookmarkStart w:id="5" w:name="_Toc292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为确保营养型输液项目的高效生产和技术实施，我们制定了一套精心设计的设备选型方案，以满足营养型输液项目生产、质量和环保的要求。该方案的主要特点如下：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型输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针对营养型输液项目产品的多样性和小批量生产的特点，我们将建设柔性制造生产线。通过在设备选型中考虑柔性制造技术，可以灵活应对不同产品规格和生产需求，实现生产线的高度灵活性和适应性。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12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22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营养型输液项目的主要产品是XXXX，预计年产值为XXX万元。这一产品在市场中占据着重要的地位，其广泛的应用范围使得该营养型输液项目的市场前景非常广阔。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型输液项目的xxx产品作为重要的原材料之一，将在多个领域发挥关键作用。其在建筑、交通、能源等方面的广泛应用将为整个产业链提供强大的支持，形成产业协同效应。营养型输液项目的年产值XXX万XXX万XXX万万元不仅反映了其在市场上的巨大潜力，更预示着它对国民经济的积极贡献。这种关联度高、涉及面广的产业关系，使得该营养型输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24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总征地面积为XXXX平方米，相当于约XX.XX亩，其中净用地面积为XXXX平方米，红线范围内相当于约XX.XX亩。这一用地规模充分考虑了营养型输液项目的建设需求，保障了营养型输液项目在合适的空间内得以充分发展。营养型输液项目规划的总建筑面积为XXXX平方米，其中主体工程建设占XXXX平方米，计容建筑面积达XXXX平方米。预计建筑工程的投资将达到XXXX万元，为营养型输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计划购置的设备共计XXXX台（套），设备购置费用为XXXX万元。这一设备购置计划充分考虑到营养型输液项目的生产需求和技术要求，确保了营养型输液项目在生产运营中具备先进的技术装备和高效的生产能力。设备的合理配置将为营养型输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营养型输液项目计划总投资为XXXX万元，预计年实现营业收入为XXXX万元。这一产能规模的设定旨在确保营养型输液项目能够在投资与回报之间取得平衡，实现长期可持续的发展。营养型输液项目的总投资充分考虑到各个方面的需求，包括用地建设、设备购置等多个环节，以确保营养型输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99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829"/>
      <w:r>
        <w:rPr>
          <w:rFonts w:ascii="仿宋" w:eastAsia="仿宋" w:hAnsi="仿宋" w:cs="仿宋" w:hint="eastAsia"/>
          <w:lang w:eastAsia="zh-CN"/>
        </w:rPr>
        <w:t>(一)、营养型输液行业分析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行业一直以来都是市场的关注焦点。行业内的发展趋势、竞争态势以及潜在机会都对营养型输液项目的推进产生深远的影响。通过深入研究行业的整体概貌，我们将更好地理解行业的核心特征，为营养型输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行业，技术一直是推动创新和发展的关键因素。我们将对当前技术趋势进行详尽分析，包括但不限于人工智能、大数据应用、先进制造技术等。这有助于营养型输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营养型输液项目成功的基础。我们将对主要竞争对手进行深入研究，包括其市场份额、产品特点、市场定位等。通过全面了解竞争对手的优势和劣势，营养型输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852"/>
      <w:r>
        <w:rPr>
          <w:rFonts w:ascii="仿宋" w:eastAsia="仿宋" w:hAnsi="仿宋" w:cs="仿宋" w:hint="eastAsia"/>
          <w:sz w:val="28"/>
          <w:lang w:eastAsia="zh-CN"/>
        </w:rPr>
        <w:t>(二)、营养型输液市场分析预测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营养型输液市场未来的增长趋势。这包括市场的整体规模、各细分领域的发展趋势等。营养型输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营养型输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营养型输液项目实施过程中需要充分考虑的因素。我们将对市场风险进行全面评估，包括但不限于政策法规风险、市场竞争风险、技术变革风险等。通过对潜在风险的深入分析，营养型输液项目可以制定相应的风险缓解策略，降低不确定性对营养型输液项目的影响。</w:t>
      </w:r>
    </w:p>
    <w:p>
      <w:pPr>
        <w:pStyle w:val="Heading1"/>
        <w:ind w:firstLine="560" w:firstLineChars="200"/>
        <w:rPr>
          <w:rFonts w:ascii="仿宋" w:eastAsia="仿宋" w:hAnsi="仿宋" w:cs="仿宋" w:hint="eastAsia"/>
          <w:sz w:val="28"/>
          <w:lang w:eastAsia="zh-CN"/>
        </w:rPr>
      </w:pPr>
      <w:bookmarkStart w:id="12" w:name="_Toc32444"/>
      <w:r>
        <w:rPr>
          <w:rFonts w:ascii="仿宋" w:eastAsia="仿宋" w:hAnsi="仿宋" w:cs="仿宋" w:hint="eastAsia"/>
          <w:sz w:val="28"/>
          <w:lang w:eastAsia="zh-CN"/>
        </w:rPr>
        <w:t>四、营养型输液项目选址可行性分析</w:t>
      </w:r>
      <w:bookmarkEnd w:id="12"/>
    </w:p>
    <w:p>
      <w:pPr>
        <w:pStyle w:val="Heading2"/>
        <w:rPr>
          <w:rFonts w:ascii="仿宋" w:eastAsia="仿宋" w:hAnsi="仿宋" w:cs="仿宋" w:hint="eastAsia"/>
          <w:lang w:eastAsia="zh-CN"/>
        </w:rPr>
      </w:pPr>
      <w:bookmarkStart w:id="13" w:name="_Toc13236"/>
      <w:r>
        <w:rPr>
          <w:rFonts w:ascii="仿宋" w:eastAsia="仿宋" w:hAnsi="仿宋" w:cs="仿宋" w:hint="eastAsia"/>
          <w:lang w:eastAsia="zh-CN"/>
        </w:rPr>
        <w:t>(一)、营养型输液项目选址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该营养型输液项目选址位于XX省XX市XX区XXX街道</w:t>
      </w:r>
    </w:p>
    <w:p>
      <w:pPr>
        <w:pStyle w:val="Heading2"/>
        <w:ind w:firstLine="560" w:firstLineChars="200"/>
        <w:rPr>
          <w:rFonts w:ascii="仿宋" w:eastAsia="仿宋" w:hAnsi="仿宋" w:cs="仿宋" w:hint="eastAsia"/>
          <w:sz w:val="28"/>
          <w:lang w:eastAsia="zh-CN"/>
        </w:rPr>
      </w:pPr>
      <w:bookmarkStart w:id="14" w:name="_Toc841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营养型输液项目的征地面积将根据营养型输液项目的实际规模和需求进行精确规划。具体面积XXX平方米，旨在确保营养型输液项目不仅能够满足当前的发展需求，还能够预留空间以适应未来的扩展。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净用地面积是在征地面积基础上去除不可利用面积后的实际可开发用地。具体面积XXX平方米，考虑到环保、交通、安全等多方面因素，以确保营养型输液项目在整体利用效率上达到最优。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营养型输液项目计划建设的建筑总规模具体面积XXX平方米。这一规模的确定综合考虑了营养型输液项目的性质、规模，以及城市规划的相关要求，确保建筑布局与周边环境协调一致。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绿地率是营养型输液项目用地中被规划为绿地的比例。具体面积XXX平方米，旨在通过合理规划绿地，改善营养型输液项目周边环境，提升居民生活质量，并符合城市整体绿化规划。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容积率是用地上可以建设的建筑总体积与用地面积之比。具体面积XXX，通过合理的容积率规划，确保营养型输液项目建筑规模与周边环境和谐共生。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养型输液项目选址与当地城市规划相一致，具体面积XXX平方米。通过与城市规划部门深入沟通，确保营养型输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营养型输液项目选址符合当地产业政策，具体面积XXX平方米。这包括营养型输液项目对当地经济的促进作用，以及对相关产业的带动效应，确保营养型输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用地总体要求必须符合环保和可持续发展的原则，具体面积XXX平方米。通过采用绿色建筑设计、节能减排等措施，确保营养型输液项目在建设和运营过程中对环境的影响最小化，达到可持续发展的要求。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确保营养型输液项目选址具备必要的公共设施配套，具体面积XXX平方米。这包括交通便利性、教育、医疗等基础设施，以提高居民生活品质，使得营养型输液项目选址更具吸引力。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考虑用地总体要求对当地社会稳定性的影响，具体面积XXX平方米。通过深入了解当地社区反馈，确保营养型输液项目的选址和建设过程对当地社会和谐稳定产生积极作用。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营养型输液项目选址不仅符合法规和规划，还在实际操作中具有可行性。这一全面规划将为营养型输液项目的成功实施提供坚实的基础，确保营养型输液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3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营养型输液项目的设备规划和空间设计中，我们将采取灵活设备布局的措施。设备布局将根据实际需求进行灵活设计，避免不必要的浪费。通过合理规划设备摆放位置，我们将提高设备的利用率，减少设备间距，以确保营养型输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营养型输液项目内部引入共享设施的概念，例如共享会议室、办公区等。通过这种方式，我们可以减少对资源的重复建设，提高资源共享效率，从而减小营养型输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08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营养型输液项目的总图布置中，我们将不同功能区域进行明确的规划，以最大程度满足营养型输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48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营养型输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营养型输液项目对环境的影响是综合评价的重要因素之一。我们将详细考虑选址周边的自然环境、生态保护区、水源地等情况，确保营养型输液项目的建设和运营对环境影响最小化，并符合当地的环保法规标准。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对选址的评价还需充分考虑当地政府的产业政策和法规。我们将详细了解营养型输液项目所在地的相关政策，确保营养型输液项目的规划和运营与当地法规相符，降低不必要的法律风险。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考虑到社会稳定性对企业运营的重要性，我们将评估选址地区的社会安全情况、劳工关系、社区反馈等方面，以确保营养型输液项目的建设和运营不会受到社会稳定性的负面影响。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最后，我们将综合考虑用地成本，包括土地购置费用、土地开发成本等。通过对用地成本的详细评估，我们能够做出更为精确的经济效益分析，为营养型输液项目的投资决策提供有力支持。</w:t>
      </w:r>
    </w:p>
    <w:p>
      <w:pPr>
        <w:pStyle w:val="Heading1"/>
        <w:ind w:firstLine="560" w:firstLineChars="200"/>
        <w:rPr>
          <w:rFonts w:ascii="仿宋" w:eastAsia="仿宋" w:hAnsi="仿宋" w:cs="仿宋" w:hint="eastAsia"/>
          <w:sz w:val="28"/>
          <w:lang w:eastAsia="zh-CN"/>
        </w:rPr>
      </w:pPr>
      <w:bookmarkStart w:id="18" w:name="_Toc9435"/>
      <w:r>
        <w:rPr>
          <w:rFonts w:ascii="仿宋" w:eastAsia="仿宋" w:hAnsi="仿宋" w:cs="仿宋" w:hint="eastAsia"/>
          <w:sz w:val="28"/>
          <w:lang w:eastAsia="zh-CN"/>
        </w:rPr>
        <w:t>五、营养型输液项目建设单位说明</w:t>
      </w:r>
      <w:bookmarkEnd w:id="18"/>
    </w:p>
    <w:p>
      <w:pPr>
        <w:pStyle w:val="Heading2"/>
        <w:rPr>
          <w:rFonts w:ascii="仿宋" w:eastAsia="仿宋" w:hAnsi="仿宋" w:cs="仿宋" w:hint="eastAsia"/>
          <w:lang w:eastAsia="zh-CN"/>
        </w:rPr>
      </w:pPr>
      <w:bookmarkStart w:id="19" w:name="_Toc32122"/>
      <w:r>
        <w:rPr>
          <w:rFonts w:ascii="仿宋" w:eastAsia="仿宋" w:hAnsi="仿宋" w:cs="仿宋" w:hint="eastAsia"/>
          <w:lang w:eastAsia="zh-CN"/>
        </w:rPr>
        <w:t>(一)、营养型输液项目承办单位基本情况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99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养型输液项目承办单位的XXXX，我们着眼于实现可持续的经济效益。通过技术创新和解决方案的提供，公司预计在营养型输液项目执行期间将获得可观的收入增长。这一收入来源主要包括营养型输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https://d.book118.com/736043105235010033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65884"/>
    <w:rsid w:val="0AC658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431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2024-01-12T17:54:00Z</dcterms:created>
  <dcterms:modified xsi:type="dcterms:W3CDTF">2024-01-12T17:54:42Z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785C9106DCCC46119EDDC33162DCD832_11</vt:lpwstr>
  </property>
  <property fmtid="{D5CDD505-2E9C-101B-9397-08002B2CF9AE}" pid="3" name="KSOProductBuildVer">
    <vt:lpwstr>2052-12.1.0.16120</vt:lpwstr>
  </property>
</Properties>
</file>