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光纤和特种光缆项目规划设计方案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0" w:history="1">
        <w:r>
          <w:rPr>
            <w:rFonts w:ascii="仿宋" w:eastAsia="仿宋" w:hAnsi="仿宋" w:cs="仿宋" w:hint="eastAsia"/>
            <w:lang w:eastAsia="zh-CN"/>
          </w:rPr>
          <w:t>概论</w:t>
        </w:r>
        <w:r>
          <w:tab/>
        </w:r>
        <w:r>
          <w:fldChar w:fldCharType="begin"/>
        </w:r>
        <w:r>
          <w:instrText xml:space="preserve"> PAGEREF _Toc6350 \h </w:instrText>
        </w:r>
        <w:r>
          <w:fldChar w:fldCharType="separate"/>
        </w:r>
        <w:r>
          <w:t>3</w:t>
        </w:r>
        <w:r>
          <w:fldChar w:fldCharType="end"/>
        </w:r>
      </w:hyperlink>
    </w:p>
    <w:p>
      <w:pPr>
        <w:pStyle w:val="TOC1"/>
        <w:tabs>
          <w:tab w:val="right" w:leader="dot" w:pos="8306"/>
        </w:tabs>
      </w:pPr>
      <w:hyperlink w:anchor="_Toc23142" w:history="1">
        <w:r>
          <w:rPr>
            <w:rFonts w:ascii="仿宋" w:eastAsia="仿宋" w:hAnsi="仿宋" w:cs="仿宋" w:hint="eastAsia"/>
            <w:lang w:eastAsia="zh-CN"/>
          </w:rPr>
          <w:t>一、光纤和特种光缆项目建设背景及必要性分析</w:t>
        </w:r>
        <w:r>
          <w:tab/>
        </w:r>
        <w:r>
          <w:fldChar w:fldCharType="begin"/>
        </w:r>
        <w:r>
          <w:instrText xml:space="preserve"> PAGEREF _Toc23142 \h </w:instrText>
        </w:r>
        <w:r>
          <w:fldChar w:fldCharType="separate"/>
        </w:r>
        <w:r>
          <w:t>3</w:t>
        </w:r>
        <w:r>
          <w:fldChar w:fldCharType="end"/>
        </w:r>
      </w:hyperlink>
    </w:p>
    <w:p>
      <w:pPr>
        <w:pStyle w:val="TOC2"/>
        <w:tabs>
          <w:tab w:val="right" w:leader="dot" w:pos="8306"/>
        </w:tabs>
      </w:pPr>
      <w:hyperlink w:anchor="_Toc8802" w:history="1">
        <w:r>
          <w:rPr>
            <w:rFonts w:ascii="仿宋" w:eastAsia="仿宋" w:hAnsi="仿宋" w:cs="仿宋" w:hint="eastAsia"/>
            <w:lang w:eastAsia="zh-CN"/>
          </w:rPr>
          <w:t>(一)、光纤和特种光缆项目背景分析</w:t>
        </w:r>
        <w:r>
          <w:tab/>
        </w:r>
        <w:r>
          <w:fldChar w:fldCharType="begin"/>
        </w:r>
        <w:r>
          <w:instrText xml:space="preserve"> PAGEREF _Toc8802 \h </w:instrText>
        </w:r>
        <w:r>
          <w:fldChar w:fldCharType="separate"/>
        </w:r>
        <w:r>
          <w:t>3</w:t>
        </w:r>
        <w:r>
          <w:fldChar w:fldCharType="end"/>
        </w:r>
      </w:hyperlink>
    </w:p>
    <w:p>
      <w:pPr>
        <w:pStyle w:val="TOC2"/>
        <w:tabs>
          <w:tab w:val="right" w:leader="dot" w:pos="8306"/>
        </w:tabs>
      </w:pPr>
      <w:hyperlink w:anchor="_Toc2643" w:history="1">
        <w:r>
          <w:rPr>
            <w:rFonts w:ascii="仿宋" w:eastAsia="仿宋" w:hAnsi="仿宋" w:cs="仿宋" w:hint="eastAsia"/>
            <w:lang w:eastAsia="zh-CN"/>
          </w:rPr>
          <w:t>(二)、光纤和特种光缆项目建设必要性分析</w:t>
        </w:r>
        <w:r>
          <w:tab/>
        </w:r>
        <w:r>
          <w:fldChar w:fldCharType="begin"/>
        </w:r>
        <w:r>
          <w:instrText xml:space="preserve"> PAGEREF _Toc2643 \h </w:instrText>
        </w:r>
        <w:r>
          <w:fldChar w:fldCharType="separate"/>
        </w:r>
        <w:r>
          <w:t>5</w:t>
        </w:r>
        <w:r>
          <w:fldChar w:fldCharType="end"/>
        </w:r>
      </w:hyperlink>
    </w:p>
    <w:p>
      <w:pPr>
        <w:pStyle w:val="TOC1"/>
        <w:tabs>
          <w:tab w:val="right" w:leader="dot" w:pos="8306"/>
        </w:tabs>
      </w:pPr>
      <w:hyperlink w:anchor="_Toc8260" w:history="1">
        <w:r>
          <w:rPr>
            <w:rFonts w:ascii="仿宋" w:eastAsia="仿宋" w:hAnsi="仿宋" w:cs="仿宋" w:hint="eastAsia"/>
            <w:lang w:eastAsia="zh-CN"/>
          </w:rPr>
          <w:t>二、工艺说明</w:t>
        </w:r>
        <w:r>
          <w:tab/>
        </w:r>
        <w:r>
          <w:fldChar w:fldCharType="begin"/>
        </w:r>
        <w:r>
          <w:instrText xml:space="preserve"> PAGEREF _Toc8260 \h </w:instrText>
        </w:r>
        <w:r>
          <w:fldChar w:fldCharType="separate"/>
        </w:r>
        <w:r>
          <w:t>6</w:t>
        </w:r>
        <w:r>
          <w:fldChar w:fldCharType="end"/>
        </w:r>
      </w:hyperlink>
    </w:p>
    <w:p>
      <w:pPr>
        <w:pStyle w:val="TOC2"/>
        <w:tabs>
          <w:tab w:val="right" w:leader="dot" w:pos="8306"/>
        </w:tabs>
      </w:pPr>
      <w:hyperlink w:anchor="_Toc3290" w:history="1">
        <w:r>
          <w:rPr>
            <w:rFonts w:ascii="仿宋" w:eastAsia="仿宋" w:hAnsi="仿宋" w:cs="仿宋" w:hint="eastAsia"/>
            <w:lang w:eastAsia="zh-CN"/>
          </w:rPr>
          <w:t>(一)、技术管理特点</w:t>
        </w:r>
        <w:r>
          <w:tab/>
        </w:r>
        <w:r>
          <w:fldChar w:fldCharType="begin"/>
        </w:r>
        <w:r>
          <w:instrText xml:space="preserve"> PAGEREF _Toc3290 \h </w:instrText>
        </w:r>
        <w:r>
          <w:fldChar w:fldCharType="separate"/>
        </w:r>
        <w:r>
          <w:t>6</w:t>
        </w:r>
        <w:r>
          <w:fldChar w:fldCharType="end"/>
        </w:r>
      </w:hyperlink>
    </w:p>
    <w:p>
      <w:pPr>
        <w:pStyle w:val="TOC2"/>
        <w:tabs>
          <w:tab w:val="right" w:leader="dot" w:pos="8306"/>
        </w:tabs>
      </w:pPr>
      <w:hyperlink w:anchor="_Toc13516" w:history="1">
        <w:r>
          <w:rPr>
            <w:rFonts w:ascii="仿宋" w:eastAsia="仿宋" w:hAnsi="仿宋" w:cs="仿宋" w:hint="eastAsia"/>
            <w:lang w:eastAsia="zh-CN"/>
          </w:rPr>
          <w:t>(二)、光纤和特种光缆项目工艺技术设计方案</w:t>
        </w:r>
        <w:r>
          <w:tab/>
        </w:r>
        <w:r>
          <w:fldChar w:fldCharType="begin"/>
        </w:r>
        <w:r>
          <w:instrText xml:space="preserve"> PAGEREF _Toc13516 \h </w:instrText>
        </w:r>
        <w:r>
          <w:fldChar w:fldCharType="separate"/>
        </w:r>
        <w:r>
          <w:t>7</w:t>
        </w:r>
        <w:r>
          <w:fldChar w:fldCharType="end"/>
        </w:r>
      </w:hyperlink>
    </w:p>
    <w:p>
      <w:pPr>
        <w:pStyle w:val="TOC2"/>
        <w:tabs>
          <w:tab w:val="right" w:leader="dot" w:pos="8306"/>
        </w:tabs>
      </w:pPr>
      <w:hyperlink w:anchor="_Toc18699" w:history="1">
        <w:r>
          <w:rPr>
            <w:rFonts w:ascii="仿宋" w:eastAsia="仿宋" w:hAnsi="仿宋" w:cs="仿宋" w:hint="eastAsia"/>
            <w:lang w:eastAsia="zh-CN"/>
          </w:rPr>
          <w:t>(三)、设备选型方案</w:t>
        </w:r>
        <w:r>
          <w:tab/>
        </w:r>
        <w:r>
          <w:fldChar w:fldCharType="begin"/>
        </w:r>
        <w:r>
          <w:instrText xml:space="preserve"> PAGEREF _Toc18699 \h </w:instrText>
        </w:r>
        <w:r>
          <w:fldChar w:fldCharType="separate"/>
        </w:r>
        <w:r>
          <w:t>8</w:t>
        </w:r>
        <w:r>
          <w:fldChar w:fldCharType="end"/>
        </w:r>
      </w:hyperlink>
    </w:p>
    <w:p>
      <w:pPr>
        <w:pStyle w:val="TOC1"/>
        <w:tabs>
          <w:tab w:val="right" w:leader="dot" w:pos="8306"/>
        </w:tabs>
      </w:pPr>
      <w:hyperlink w:anchor="_Toc10364" w:history="1">
        <w:r>
          <w:rPr>
            <w:rFonts w:ascii="仿宋" w:eastAsia="仿宋" w:hAnsi="仿宋" w:cs="仿宋" w:hint="eastAsia"/>
            <w:lang w:eastAsia="zh-CN"/>
          </w:rPr>
          <w:t>三、光纤和特种光缆项目危机管理</w:t>
        </w:r>
        <w:r>
          <w:tab/>
        </w:r>
        <w:r>
          <w:fldChar w:fldCharType="begin"/>
        </w:r>
        <w:r>
          <w:instrText xml:space="preserve"> PAGEREF _Toc10364 \h </w:instrText>
        </w:r>
        <w:r>
          <w:fldChar w:fldCharType="separate"/>
        </w:r>
        <w:r>
          <w:t>10</w:t>
        </w:r>
        <w:r>
          <w:fldChar w:fldCharType="end"/>
        </w:r>
      </w:hyperlink>
    </w:p>
    <w:p>
      <w:pPr>
        <w:pStyle w:val="TOC2"/>
        <w:tabs>
          <w:tab w:val="right" w:leader="dot" w:pos="8306"/>
        </w:tabs>
      </w:pPr>
      <w:hyperlink w:anchor="_Toc13385" w:history="1">
        <w:r>
          <w:rPr>
            <w:rFonts w:ascii="仿宋" w:eastAsia="仿宋" w:hAnsi="仿宋" w:cs="仿宋" w:hint="eastAsia"/>
            <w:lang w:eastAsia="zh-CN"/>
          </w:rPr>
          <w:t>(一)、危机预警与识别</w:t>
        </w:r>
        <w:r>
          <w:tab/>
        </w:r>
        <w:r>
          <w:fldChar w:fldCharType="begin"/>
        </w:r>
        <w:r>
          <w:instrText xml:space="preserve"> PAGEREF _Toc13385 \h </w:instrText>
        </w:r>
        <w:r>
          <w:fldChar w:fldCharType="separate"/>
        </w:r>
        <w:r>
          <w:t>10</w:t>
        </w:r>
        <w:r>
          <w:fldChar w:fldCharType="end"/>
        </w:r>
      </w:hyperlink>
    </w:p>
    <w:p>
      <w:pPr>
        <w:pStyle w:val="TOC2"/>
        <w:tabs>
          <w:tab w:val="right" w:leader="dot" w:pos="8306"/>
        </w:tabs>
      </w:pPr>
      <w:hyperlink w:anchor="_Toc22130" w:history="1">
        <w:r>
          <w:rPr>
            <w:rFonts w:ascii="仿宋" w:eastAsia="仿宋" w:hAnsi="仿宋" w:cs="仿宋" w:hint="eastAsia"/>
            <w:lang w:eastAsia="zh-CN"/>
          </w:rPr>
          <w:t>(二)、危机应对与恢复</w:t>
        </w:r>
        <w:r>
          <w:tab/>
        </w:r>
        <w:r>
          <w:fldChar w:fldCharType="begin"/>
        </w:r>
        <w:r>
          <w:instrText xml:space="preserve"> PAGEREF _Toc22130 \h </w:instrText>
        </w:r>
        <w:r>
          <w:fldChar w:fldCharType="separate"/>
        </w:r>
        <w:r>
          <w:t>11</w:t>
        </w:r>
        <w:r>
          <w:fldChar w:fldCharType="end"/>
        </w:r>
      </w:hyperlink>
    </w:p>
    <w:p>
      <w:pPr>
        <w:pStyle w:val="TOC1"/>
        <w:tabs>
          <w:tab w:val="right" w:leader="dot" w:pos="8306"/>
        </w:tabs>
      </w:pPr>
      <w:hyperlink w:anchor="_Toc4984" w:history="1">
        <w:r>
          <w:rPr>
            <w:rFonts w:ascii="仿宋" w:eastAsia="仿宋" w:hAnsi="仿宋" w:cs="仿宋" w:hint="eastAsia"/>
            <w:lang w:eastAsia="zh-CN"/>
          </w:rPr>
          <w:t>四、光纤和特种光缆项目文档管理</w:t>
        </w:r>
        <w:r>
          <w:tab/>
        </w:r>
        <w:r>
          <w:fldChar w:fldCharType="begin"/>
        </w:r>
        <w:r>
          <w:instrText xml:space="preserve"> PAGEREF _Toc4984 \h </w:instrText>
        </w:r>
        <w:r>
          <w:fldChar w:fldCharType="separate"/>
        </w:r>
        <w:r>
          <w:t>12</w:t>
        </w:r>
        <w:r>
          <w:fldChar w:fldCharType="end"/>
        </w:r>
      </w:hyperlink>
    </w:p>
    <w:p>
      <w:pPr>
        <w:pStyle w:val="TOC2"/>
        <w:tabs>
          <w:tab w:val="right" w:leader="dot" w:pos="8306"/>
        </w:tabs>
      </w:pPr>
      <w:hyperlink w:anchor="_Toc21840" w:history="1">
        <w:r>
          <w:rPr>
            <w:rFonts w:ascii="仿宋" w:eastAsia="仿宋" w:hAnsi="仿宋" w:cs="仿宋" w:hint="eastAsia"/>
            <w:lang w:eastAsia="zh-CN"/>
          </w:rPr>
          <w:t>(一)、文档编制与审查</w:t>
        </w:r>
        <w:r>
          <w:tab/>
        </w:r>
        <w:r>
          <w:fldChar w:fldCharType="begin"/>
        </w:r>
        <w:r>
          <w:instrText xml:space="preserve"> PAGEREF _Toc21840 \h </w:instrText>
        </w:r>
        <w:r>
          <w:fldChar w:fldCharType="separate"/>
        </w:r>
        <w:r>
          <w:t>12</w:t>
        </w:r>
        <w:r>
          <w:fldChar w:fldCharType="end"/>
        </w:r>
      </w:hyperlink>
    </w:p>
    <w:p>
      <w:pPr>
        <w:pStyle w:val="TOC2"/>
        <w:tabs>
          <w:tab w:val="right" w:leader="dot" w:pos="8306"/>
        </w:tabs>
      </w:pPr>
      <w:hyperlink w:anchor="_Toc15036" w:history="1">
        <w:r>
          <w:rPr>
            <w:rFonts w:ascii="仿宋" w:eastAsia="仿宋" w:hAnsi="仿宋" w:cs="仿宋" w:hint="eastAsia"/>
            <w:lang w:eastAsia="zh-CN"/>
          </w:rPr>
          <w:t>(二)、文档发布与分发</w:t>
        </w:r>
        <w:r>
          <w:tab/>
        </w:r>
        <w:r>
          <w:fldChar w:fldCharType="begin"/>
        </w:r>
        <w:r>
          <w:instrText xml:space="preserve"> PAGEREF _Toc15036 \h </w:instrText>
        </w:r>
        <w:r>
          <w:fldChar w:fldCharType="separate"/>
        </w:r>
        <w:r>
          <w:t>14</w:t>
        </w:r>
        <w:r>
          <w:fldChar w:fldCharType="end"/>
        </w:r>
      </w:hyperlink>
    </w:p>
    <w:p>
      <w:pPr>
        <w:pStyle w:val="TOC2"/>
        <w:tabs>
          <w:tab w:val="right" w:leader="dot" w:pos="8306"/>
        </w:tabs>
      </w:pPr>
      <w:hyperlink w:anchor="_Toc2192" w:history="1">
        <w:r>
          <w:rPr>
            <w:rFonts w:ascii="仿宋" w:eastAsia="仿宋" w:hAnsi="仿宋" w:cs="仿宋" w:hint="eastAsia"/>
            <w:lang w:eastAsia="zh-CN"/>
          </w:rPr>
          <w:t>(三)、文档存档与归档</w:t>
        </w:r>
        <w:r>
          <w:tab/>
        </w:r>
        <w:r>
          <w:fldChar w:fldCharType="begin"/>
        </w:r>
        <w:r>
          <w:instrText xml:space="preserve"> PAGEREF _Toc2192 \h </w:instrText>
        </w:r>
        <w:r>
          <w:fldChar w:fldCharType="separate"/>
        </w:r>
        <w:r>
          <w:t>15</w:t>
        </w:r>
        <w:r>
          <w:fldChar w:fldCharType="end"/>
        </w:r>
      </w:hyperlink>
    </w:p>
    <w:p>
      <w:pPr>
        <w:pStyle w:val="TOC1"/>
        <w:tabs>
          <w:tab w:val="right" w:leader="dot" w:pos="8306"/>
        </w:tabs>
      </w:pPr>
      <w:hyperlink w:anchor="_Toc26622" w:history="1">
        <w:r>
          <w:rPr>
            <w:rFonts w:ascii="仿宋" w:eastAsia="仿宋" w:hAnsi="仿宋" w:cs="仿宋" w:hint="eastAsia"/>
            <w:lang w:eastAsia="zh-CN"/>
          </w:rPr>
          <w:t>五、光纤和特种光缆项目土建工程</w:t>
        </w:r>
        <w:r>
          <w:tab/>
        </w:r>
        <w:r>
          <w:fldChar w:fldCharType="begin"/>
        </w:r>
        <w:r>
          <w:instrText xml:space="preserve"> PAGEREF _Toc26622 \h </w:instrText>
        </w:r>
        <w:r>
          <w:fldChar w:fldCharType="separate"/>
        </w:r>
        <w:r>
          <w:t>16</w:t>
        </w:r>
        <w:r>
          <w:fldChar w:fldCharType="end"/>
        </w:r>
      </w:hyperlink>
    </w:p>
    <w:p>
      <w:pPr>
        <w:pStyle w:val="TOC2"/>
        <w:tabs>
          <w:tab w:val="right" w:leader="dot" w:pos="8306"/>
        </w:tabs>
      </w:pPr>
      <w:hyperlink w:anchor="_Toc25954" w:history="1">
        <w:r>
          <w:rPr>
            <w:rFonts w:ascii="仿宋" w:eastAsia="仿宋" w:hAnsi="仿宋" w:cs="仿宋" w:hint="eastAsia"/>
            <w:lang w:eastAsia="zh-CN"/>
          </w:rPr>
          <w:t>(一)、建筑工程设计原则</w:t>
        </w:r>
        <w:r>
          <w:tab/>
        </w:r>
        <w:r>
          <w:fldChar w:fldCharType="begin"/>
        </w:r>
        <w:r>
          <w:instrText xml:space="preserve"> PAGEREF _Toc25954 \h </w:instrText>
        </w:r>
        <w:r>
          <w:fldChar w:fldCharType="separate"/>
        </w:r>
        <w:r>
          <w:t>16</w:t>
        </w:r>
        <w:r>
          <w:fldChar w:fldCharType="end"/>
        </w:r>
      </w:hyperlink>
    </w:p>
    <w:p>
      <w:pPr>
        <w:pStyle w:val="TOC2"/>
        <w:tabs>
          <w:tab w:val="right" w:leader="dot" w:pos="8306"/>
        </w:tabs>
      </w:pPr>
      <w:hyperlink w:anchor="_Toc30424" w:history="1">
        <w:r>
          <w:rPr>
            <w:rFonts w:ascii="仿宋" w:eastAsia="仿宋" w:hAnsi="仿宋" w:cs="仿宋" w:hint="eastAsia"/>
            <w:lang w:eastAsia="zh-CN"/>
          </w:rPr>
          <w:t>(二)、土建工程设计年限及安全等级</w:t>
        </w:r>
        <w:r>
          <w:tab/>
        </w:r>
        <w:r>
          <w:fldChar w:fldCharType="begin"/>
        </w:r>
        <w:r>
          <w:instrText xml:space="preserve"> PAGEREF _Toc30424 \h </w:instrText>
        </w:r>
        <w:r>
          <w:fldChar w:fldCharType="separate"/>
        </w:r>
        <w:r>
          <w:t>17</w:t>
        </w:r>
        <w:r>
          <w:fldChar w:fldCharType="end"/>
        </w:r>
      </w:hyperlink>
    </w:p>
    <w:p>
      <w:pPr>
        <w:pStyle w:val="TOC2"/>
        <w:tabs>
          <w:tab w:val="right" w:leader="dot" w:pos="8306"/>
        </w:tabs>
      </w:pPr>
      <w:hyperlink w:anchor="_Toc20355" w:history="1">
        <w:r>
          <w:rPr>
            <w:rFonts w:ascii="仿宋" w:eastAsia="仿宋" w:hAnsi="仿宋" w:cs="仿宋" w:hint="eastAsia"/>
            <w:lang w:eastAsia="zh-CN"/>
          </w:rPr>
          <w:t>(三)、建筑工程设计总体要求</w:t>
        </w:r>
        <w:r>
          <w:tab/>
        </w:r>
        <w:r>
          <w:fldChar w:fldCharType="begin"/>
        </w:r>
        <w:r>
          <w:instrText xml:space="preserve"> PAGEREF _Toc20355 \h </w:instrText>
        </w:r>
        <w:r>
          <w:fldChar w:fldCharType="separate"/>
        </w:r>
        <w:r>
          <w:t>18</w:t>
        </w:r>
        <w:r>
          <w:fldChar w:fldCharType="end"/>
        </w:r>
      </w:hyperlink>
    </w:p>
    <w:p>
      <w:pPr>
        <w:pStyle w:val="TOC2"/>
        <w:tabs>
          <w:tab w:val="right" w:leader="dot" w:pos="8306"/>
        </w:tabs>
      </w:pPr>
      <w:hyperlink w:anchor="_Toc24722" w:history="1">
        <w:r>
          <w:rPr>
            <w:rFonts w:ascii="仿宋" w:eastAsia="仿宋" w:hAnsi="仿宋" w:cs="仿宋" w:hint="eastAsia"/>
            <w:lang w:eastAsia="zh-CN"/>
          </w:rPr>
          <w:t>(四)、土建工程建设指标</w:t>
        </w:r>
        <w:r>
          <w:tab/>
        </w:r>
        <w:r>
          <w:fldChar w:fldCharType="begin"/>
        </w:r>
        <w:r>
          <w:instrText xml:space="preserve"> PAGEREF _Toc24722 \h </w:instrText>
        </w:r>
        <w:r>
          <w:fldChar w:fldCharType="separate"/>
        </w:r>
        <w:r>
          <w:t>19</w:t>
        </w:r>
        <w:r>
          <w:fldChar w:fldCharType="end"/>
        </w:r>
      </w:hyperlink>
    </w:p>
    <w:p>
      <w:pPr>
        <w:pStyle w:val="TOC1"/>
        <w:tabs>
          <w:tab w:val="right" w:leader="dot" w:pos="8306"/>
        </w:tabs>
      </w:pPr>
      <w:hyperlink w:anchor="_Toc21926" w:history="1">
        <w:r>
          <w:rPr>
            <w:rFonts w:ascii="仿宋" w:eastAsia="仿宋" w:hAnsi="仿宋" w:cs="仿宋" w:hint="eastAsia"/>
            <w:lang w:eastAsia="zh-CN"/>
          </w:rPr>
          <w:t>六、市场分析、调研</w:t>
        </w:r>
        <w:r>
          <w:tab/>
        </w:r>
        <w:r>
          <w:fldChar w:fldCharType="begin"/>
        </w:r>
        <w:r>
          <w:instrText xml:space="preserve"> PAGEREF _Toc21926 \h </w:instrText>
        </w:r>
        <w:r>
          <w:fldChar w:fldCharType="separate"/>
        </w:r>
        <w:r>
          <w:t>19</w:t>
        </w:r>
        <w:r>
          <w:fldChar w:fldCharType="end"/>
        </w:r>
      </w:hyperlink>
    </w:p>
    <w:p>
      <w:pPr>
        <w:pStyle w:val="TOC2"/>
        <w:tabs>
          <w:tab w:val="right" w:leader="dot" w:pos="8306"/>
        </w:tabs>
      </w:pPr>
      <w:hyperlink w:anchor="_Toc20821" w:history="1">
        <w:r>
          <w:rPr>
            <w:rFonts w:ascii="仿宋" w:eastAsia="仿宋" w:hAnsi="仿宋" w:cs="仿宋" w:hint="eastAsia"/>
            <w:lang w:eastAsia="zh-CN"/>
          </w:rPr>
          <w:t>(一)、光纤和特种光缆行业分析</w:t>
        </w:r>
        <w:r>
          <w:tab/>
        </w:r>
        <w:r>
          <w:fldChar w:fldCharType="begin"/>
        </w:r>
        <w:r>
          <w:instrText xml:space="preserve"> PAGEREF _Toc20821 \h </w:instrText>
        </w:r>
        <w:r>
          <w:fldChar w:fldCharType="separate"/>
        </w:r>
        <w:r>
          <w:t>19</w:t>
        </w:r>
        <w:r>
          <w:fldChar w:fldCharType="end"/>
        </w:r>
      </w:hyperlink>
    </w:p>
    <w:p>
      <w:pPr>
        <w:pStyle w:val="TOC2"/>
        <w:tabs>
          <w:tab w:val="right" w:leader="dot" w:pos="8306"/>
        </w:tabs>
      </w:pPr>
      <w:hyperlink w:anchor="_Toc4722" w:history="1">
        <w:r>
          <w:rPr>
            <w:rFonts w:ascii="仿宋" w:eastAsia="仿宋" w:hAnsi="仿宋" w:cs="仿宋" w:hint="eastAsia"/>
            <w:lang w:eastAsia="zh-CN"/>
          </w:rPr>
          <w:t>(二)、光纤和特种光缆市场分析预测</w:t>
        </w:r>
        <w:r>
          <w:tab/>
        </w:r>
        <w:r>
          <w:fldChar w:fldCharType="begin"/>
        </w:r>
        <w:r>
          <w:instrText xml:space="preserve"> PAGEREF _Toc4722 \h </w:instrText>
        </w:r>
        <w:r>
          <w:fldChar w:fldCharType="separate"/>
        </w:r>
        <w:r>
          <w:t>20</w:t>
        </w:r>
        <w:r>
          <w:fldChar w:fldCharType="end"/>
        </w:r>
      </w:hyperlink>
    </w:p>
    <w:p>
      <w:pPr>
        <w:pStyle w:val="TOC1"/>
        <w:tabs>
          <w:tab w:val="right" w:leader="dot" w:pos="8306"/>
        </w:tabs>
      </w:pPr>
      <w:hyperlink w:anchor="_Toc9163" w:history="1">
        <w:r>
          <w:rPr>
            <w:rFonts w:ascii="仿宋" w:eastAsia="仿宋" w:hAnsi="仿宋" w:cs="仿宋" w:hint="eastAsia"/>
            <w:lang w:eastAsia="zh-CN"/>
          </w:rPr>
          <w:t>七、光纤和特种光缆项目人力资源培养与发展</w:t>
        </w:r>
        <w:r>
          <w:tab/>
        </w:r>
        <w:r>
          <w:fldChar w:fldCharType="begin"/>
        </w:r>
        <w:r>
          <w:instrText xml:space="preserve"> PAGEREF _Toc9163 \h </w:instrText>
        </w:r>
        <w:r>
          <w:fldChar w:fldCharType="separate"/>
        </w:r>
        <w:r>
          <w:t>21</w:t>
        </w:r>
        <w:r>
          <w:fldChar w:fldCharType="end"/>
        </w:r>
      </w:hyperlink>
    </w:p>
    <w:p>
      <w:pPr>
        <w:pStyle w:val="TOC2"/>
        <w:tabs>
          <w:tab w:val="right" w:leader="dot" w:pos="8306"/>
        </w:tabs>
      </w:pPr>
      <w:hyperlink w:anchor="_Toc24097" w:history="1">
        <w:r>
          <w:rPr>
            <w:rFonts w:ascii="仿宋" w:eastAsia="仿宋" w:hAnsi="仿宋" w:cs="仿宋" w:hint="eastAsia"/>
            <w:lang w:eastAsia="zh-CN"/>
          </w:rPr>
          <w:t>(一)、人才需求与规划</w:t>
        </w:r>
        <w:r>
          <w:tab/>
        </w:r>
        <w:r>
          <w:fldChar w:fldCharType="begin"/>
        </w:r>
        <w:r>
          <w:instrText xml:space="preserve"> PAGEREF _Toc24097 \h </w:instrText>
        </w:r>
        <w:r>
          <w:fldChar w:fldCharType="separate"/>
        </w:r>
        <w:r>
          <w:t>21</w:t>
        </w:r>
        <w:r>
          <w:fldChar w:fldCharType="end"/>
        </w:r>
      </w:hyperlink>
    </w:p>
    <w:p>
      <w:pPr>
        <w:pStyle w:val="TOC2"/>
        <w:tabs>
          <w:tab w:val="right" w:leader="dot" w:pos="8306"/>
        </w:tabs>
      </w:pPr>
      <w:hyperlink w:anchor="_Toc24242" w:history="1">
        <w:r>
          <w:rPr>
            <w:rFonts w:ascii="仿宋" w:eastAsia="仿宋" w:hAnsi="仿宋" w:cs="仿宋" w:hint="eastAsia"/>
            <w:lang w:eastAsia="zh-CN"/>
          </w:rPr>
          <w:t>(二)、培训与发展计划</w:t>
        </w:r>
        <w:r>
          <w:tab/>
        </w:r>
        <w:r>
          <w:fldChar w:fldCharType="begin"/>
        </w:r>
        <w:r>
          <w:instrText xml:space="preserve"> PAGEREF _Toc24242 \h </w:instrText>
        </w:r>
        <w:r>
          <w:fldChar w:fldCharType="separate"/>
        </w:r>
        <w:r>
          <w:t>21</w:t>
        </w:r>
        <w:r>
          <w:fldChar w:fldCharType="end"/>
        </w:r>
      </w:hyperlink>
    </w:p>
    <w:p>
      <w:pPr>
        <w:pStyle w:val="TOC1"/>
        <w:tabs>
          <w:tab w:val="right" w:leader="dot" w:pos="8306"/>
        </w:tabs>
      </w:pPr>
      <w:hyperlink w:anchor="_Toc7732" w:history="1">
        <w:r>
          <w:rPr>
            <w:rFonts w:ascii="仿宋" w:eastAsia="仿宋" w:hAnsi="仿宋" w:cs="仿宋" w:hint="eastAsia"/>
            <w:lang w:eastAsia="zh-CN"/>
          </w:rPr>
          <w:t>八、光纤和特种光缆项目风险管理</w:t>
        </w:r>
        <w:r>
          <w:tab/>
        </w:r>
        <w:r>
          <w:fldChar w:fldCharType="begin"/>
        </w:r>
        <w:r>
          <w:instrText xml:space="preserve"> PAGEREF _Toc7732 \h </w:instrText>
        </w:r>
        <w:r>
          <w:fldChar w:fldCharType="separate"/>
        </w:r>
        <w:r>
          <w:t>22</w:t>
        </w:r>
        <w:r>
          <w:fldChar w:fldCharType="end"/>
        </w:r>
      </w:hyperlink>
    </w:p>
    <w:p>
      <w:pPr>
        <w:pStyle w:val="TOC2"/>
        <w:tabs>
          <w:tab w:val="right" w:leader="dot" w:pos="8306"/>
        </w:tabs>
      </w:pPr>
      <w:hyperlink w:anchor="_Toc27707" w:history="1">
        <w:r>
          <w:rPr>
            <w:rFonts w:ascii="仿宋" w:eastAsia="仿宋" w:hAnsi="仿宋" w:cs="仿宋" w:hint="eastAsia"/>
            <w:lang w:eastAsia="zh-CN"/>
          </w:rPr>
          <w:t>(一)、风险识别与评估</w:t>
        </w:r>
        <w:r>
          <w:tab/>
        </w:r>
        <w:r>
          <w:fldChar w:fldCharType="begin"/>
        </w:r>
        <w:r>
          <w:instrText xml:space="preserve"> PAGEREF _Toc27707 \h </w:instrText>
        </w:r>
        <w:r>
          <w:fldChar w:fldCharType="separate"/>
        </w:r>
        <w:r>
          <w:t>22</w:t>
        </w:r>
        <w:r>
          <w:fldChar w:fldCharType="end"/>
        </w:r>
      </w:hyperlink>
    </w:p>
    <w:p>
      <w:pPr>
        <w:pStyle w:val="TOC2"/>
        <w:tabs>
          <w:tab w:val="right" w:leader="dot" w:pos="8306"/>
        </w:tabs>
      </w:pPr>
      <w:hyperlink w:anchor="_Toc11248" w:history="1">
        <w:r>
          <w:rPr>
            <w:rFonts w:ascii="仿宋" w:eastAsia="仿宋" w:hAnsi="仿宋" w:cs="仿宋" w:hint="eastAsia"/>
            <w:lang w:eastAsia="zh-CN"/>
          </w:rPr>
          <w:t>(二)、风险应对策略</w:t>
        </w:r>
        <w:r>
          <w:tab/>
        </w:r>
        <w:r>
          <w:fldChar w:fldCharType="begin"/>
        </w:r>
        <w:r>
          <w:instrText xml:space="preserve"> PAGEREF _Toc11248 \h </w:instrText>
        </w:r>
        <w:r>
          <w:fldChar w:fldCharType="separate"/>
        </w:r>
        <w:r>
          <w:t>23</w:t>
        </w:r>
        <w:r>
          <w:fldChar w:fldCharType="end"/>
        </w:r>
      </w:hyperlink>
    </w:p>
    <w:p>
      <w:pPr>
        <w:pStyle w:val="TOC2"/>
        <w:tabs>
          <w:tab w:val="right" w:leader="dot" w:pos="8306"/>
        </w:tabs>
      </w:pPr>
      <w:hyperlink w:anchor="_Toc16679" w:history="1">
        <w:r>
          <w:rPr>
            <w:rFonts w:ascii="仿宋" w:eastAsia="仿宋" w:hAnsi="仿宋" w:cs="仿宋" w:hint="eastAsia"/>
            <w:lang w:eastAsia="zh-CN"/>
          </w:rPr>
          <w:t>(三)、风险监控与控制</w:t>
        </w:r>
        <w:r>
          <w:tab/>
        </w:r>
        <w:r>
          <w:fldChar w:fldCharType="begin"/>
        </w:r>
        <w:r>
          <w:instrText xml:space="preserve"> PAGEREF _Toc16679 \h </w:instrText>
        </w:r>
        <w:r>
          <w:fldChar w:fldCharType="separate"/>
        </w:r>
        <w:r>
          <w:t>25</w:t>
        </w:r>
        <w:r>
          <w:fldChar w:fldCharType="end"/>
        </w:r>
      </w:hyperlink>
    </w:p>
    <w:p>
      <w:pPr>
        <w:pStyle w:val="TOC1"/>
        <w:tabs>
          <w:tab w:val="right" w:leader="dot" w:pos="8306"/>
        </w:tabs>
      </w:pPr>
      <w:hyperlink w:anchor="_Toc20334" w:history="1">
        <w:r>
          <w:rPr>
            <w:rFonts w:ascii="仿宋" w:eastAsia="仿宋" w:hAnsi="仿宋" w:cs="仿宋" w:hint="eastAsia"/>
            <w:lang w:eastAsia="zh-CN"/>
          </w:rPr>
          <w:t>九、光纤和特种光缆项目计划安排</w:t>
        </w:r>
        <w:r>
          <w:tab/>
        </w:r>
        <w:r>
          <w:fldChar w:fldCharType="begin"/>
        </w:r>
        <w:r>
          <w:instrText xml:space="preserve"> PAGEREF _Toc20334 \h </w:instrText>
        </w:r>
        <w:r>
          <w:fldChar w:fldCharType="separate"/>
        </w:r>
        <w:r>
          <w:t>26</w:t>
        </w:r>
        <w:r>
          <w:fldChar w:fldCharType="end"/>
        </w:r>
      </w:hyperlink>
    </w:p>
    <w:p>
      <w:pPr>
        <w:pStyle w:val="TOC2"/>
        <w:tabs>
          <w:tab w:val="right" w:leader="dot" w:pos="8306"/>
        </w:tabs>
      </w:pPr>
      <w:hyperlink w:anchor="_Toc6655" w:history="1">
        <w:r>
          <w:rPr>
            <w:rFonts w:ascii="仿宋" w:eastAsia="仿宋" w:hAnsi="仿宋" w:cs="仿宋" w:hint="eastAsia"/>
            <w:lang w:eastAsia="zh-CN"/>
          </w:rPr>
          <w:t>(一)、建设周期</w:t>
        </w:r>
        <w:r>
          <w:tab/>
        </w:r>
        <w:r>
          <w:fldChar w:fldCharType="begin"/>
        </w:r>
        <w:r>
          <w:instrText xml:space="preserve"> PAGEREF _Toc6655 \h </w:instrText>
        </w:r>
        <w:r>
          <w:fldChar w:fldCharType="separate"/>
        </w:r>
        <w:r>
          <w:t>26</w:t>
        </w:r>
        <w:r>
          <w:fldChar w:fldCharType="end"/>
        </w:r>
      </w:hyperlink>
    </w:p>
    <w:p>
      <w:pPr>
        <w:pStyle w:val="TOC2"/>
        <w:tabs>
          <w:tab w:val="right" w:leader="dot" w:pos="8306"/>
        </w:tabs>
      </w:pPr>
      <w:hyperlink w:anchor="_Toc31883" w:history="1">
        <w:r>
          <w:rPr>
            <w:rFonts w:ascii="仿宋" w:eastAsia="仿宋" w:hAnsi="仿宋" w:cs="仿宋" w:hint="eastAsia"/>
            <w:lang w:eastAsia="zh-CN"/>
          </w:rPr>
          <w:t>(二)、建设进度</w:t>
        </w:r>
        <w:r>
          <w:tab/>
        </w:r>
        <w:r>
          <w:fldChar w:fldCharType="begin"/>
        </w:r>
        <w:r>
          <w:instrText xml:space="preserve"> PAGEREF _Toc31883 \h </w:instrText>
        </w:r>
        <w:r>
          <w:fldChar w:fldCharType="separate"/>
        </w:r>
        <w:r>
          <w:t>27</w:t>
        </w:r>
        <w:r>
          <w:fldChar w:fldCharType="end"/>
        </w:r>
      </w:hyperlink>
    </w:p>
    <w:p>
      <w:pPr>
        <w:pStyle w:val="TOC2"/>
        <w:tabs>
          <w:tab w:val="right" w:leader="dot" w:pos="8306"/>
        </w:tabs>
      </w:pPr>
      <w:hyperlink w:anchor="_Toc26332" w:history="1">
        <w:r>
          <w:rPr>
            <w:rFonts w:ascii="仿宋" w:eastAsia="仿宋" w:hAnsi="仿宋" w:cs="仿宋" w:hint="eastAsia"/>
            <w:lang w:eastAsia="zh-CN"/>
          </w:rPr>
          <w:t>(三)、进度安排注意事项</w:t>
        </w:r>
        <w:r>
          <w:tab/>
        </w:r>
        <w:r>
          <w:fldChar w:fldCharType="begin"/>
        </w:r>
        <w:r>
          <w:instrText xml:space="preserve"> PAGEREF _Toc26332 \h </w:instrText>
        </w:r>
        <w:r>
          <w:fldChar w:fldCharType="separate"/>
        </w:r>
        <w:r>
          <w:t>28</w:t>
        </w:r>
        <w:r>
          <w:fldChar w:fldCharType="end"/>
        </w:r>
      </w:hyperlink>
    </w:p>
    <w:p>
      <w:pPr>
        <w:pStyle w:val="TOC2"/>
        <w:tabs>
          <w:tab w:val="right" w:leader="dot" w:pos="8306"/>
        </w:tabs>
      </w:pPr>
      <w:hyperlink w:anchor="_Toc10236" w:history="1">
        <w:r>
          <w:rPr>
            <w:rFonts w:ascii="仿宋" w:eastAsia="仿宋" w:hAnsi="仿宋" w:cs="仿宋" w:hint="eastAsia"/>
            <w:lang w:eastAsia="zh-CN"/>
          </w:rPr>
          <w:t>(四)、人力资源配置</w:t>
        </w:r>
        <w:r>
          <w:tab/>
        </w:r>
        <w:r>
          <w:fldChar w:fldCharType="begin"/>
        </w:r>
        <w:r>
          <w:instrText xml:space="preserve"> PAGEREF _Toc10236 \h </w:instrText>
        </w:r>
        <w:r>
          <w:fldChar w:fldCharType="separate"/>
        </w:r>
        <w:r>
          <w:t>29</w:t>
        </w:r>
        <w:r>
          <w:fldChar w:fldCharType="end"/>
        </w:r>
      </w:hyperlink>
    </w:p>
    <w:p>
      <w:pPr>
        <w:pStyle w:val="TOC1"/>
        <w:tabs>
          <w:tab w:val="right" w:leader="dot" w:pos="8306"/>
        </w:tabs>
      </w:pPr>
      <w:hyperlink w:anchor="_Toc661" w:history="1">
        <w:r>
          <w:rPr>
            <w:rFonts w:ascii="仿宋" w:eastAsia="仿宋" w:hAnsi="仿宋" w:cs="仿宋" w:hint="eastAsia"/>
            <w:lang w:eastAsia="zh-CN"/>
          </w:rPr>
          <w:t>十、生产安全保护</w:t>
        </w:r>
        <w:r>
          <w:tab/>
        </w:r>
        <w:r>
          <w:fldChar w:fldCharType="begin"/>
        </w:r>
        <w:r>
          <w:instrText xml:space="preserve"> PAGEREF _Toc661 \h </w:instrText>
        </w:r>
        <w:r>
          <w:fldChar w:fldCharType="separate"/>
        </w:r>
        <w:r>
          <w:t>30</w:t>
        </w:r>
        <w:r>
          <w:fldChar w:fldCharType="end"/>
        </w:r>
      </w:hyperlink>
    </w:p>
    <w:p>
      <w:pPr>
        <w:pStyle w:val="TOC2"/>
        <w:tabs>
          <w:tab w:val="right" w:leader="dot" w:pos="8306"/>
        </w:tabs>
      </w:pPr>
      <w:hyperlink w:anchor="_Toc32331" w:history="1">
        <w:r>
          <w:rPr>
            <w:rFonts w:ascii="仿宋" w:eastAsia="仿宋" w:hAnsi="仿宋" w:cs="仿宋" w:hint="eastAsia"/>
            <w:lang w:eastAsia="zh-CN"/>
          </w:rPr>
          <w:t>(一)、消防安全</w:t>
        </w:r>
        <w:r>
          <w:tab/>
        </w:r>
        <w:r>
          <w:fldChar w:fldCharType="begin"/>
        </w:r>
        <w:r>
          <w:instrText xml:space="preserve"> PAGEREF _Toc32331 \h </w:instrText>
        </w:r>
        <w:r>
          <w:fldChar w:fldCharType="separate"/>
        </w:r>
        <w:r>
          <w:t>30</w:t>
        </w:r>
        <w:r>
          <w:fldChar w:fldCharType="end"/>
        </w:r>
      </w:hyperlink>
    </w:p>
    <w:p>
      <w:pPr>
        <w:pStyle w:val="TOC2"/>
        <w:tabs>
          <w:tab w:val="right" w:leader="dot" w:pos="8306"/>
        </w:tabs>
      </w:pPr>
      <w:hyperlink w:anchor="_Toc30808" w:history="1">
        <w:r>
          <w:rPr>
            <w:rFonts w:ascii="仿宋" w:eastAsia="仿宋" w:hAnsi="仿宋" w:cs="仿宋" w:hint="eastAsia"/>
            <w:lang w:eastAsia="zh-CN"/>
          </w:rPr>
          <w:t>(二)、防火防爆总图布置措施</w:t>
        </w:r>
        <w:r>
          <w:tab/>
        </w:r>
        <w:r>
          <w:fldChar w:fldCharType="begin"/>
        </w:r>
        <w:r>
          <w:instrText xml:space="preserve"> PAGEREF _Toc30808 \h </w:instrText>
        </w:r>
        <w:r>
          <w:fldChar w:fldCharType="separate"/>
        </w:r>
        <w:r>
          <w:t>32</w:t>
        </w:r>
        <w:r>
          <w:fldChar w:fldCharType="end"/>
        </w:r>
      </w:hyperlink>
    </w:p>
    <w:p>
      <w:pPr>
        <w:pStyle w:val="TOC2"/>
        <w:tabs>
          <w:tab w:val="right" w:leader="dot" w:pos="8306"/>
        </w:tabs>
      </w:pPr>
      <w:hyperlink w:anchor="_Toc21395" w:history="1">
        <w:r>
          <w:rPr>
            <w:rFonts w:ascii="仿宋" w:eastAsia="仿宋" w:hAnsi="仿宋" w:cs="仿宋" w:hint="eastAsia"/>
            <w:lang w:eastAsia="zh-CN"/>
          </w:rPr>
          <w:t>(三)、自然灾害防范措施</w:t>
        </w:r>
        <w:r>
          <w:tab/>
        </w:r>
        <w:r>
          <w:fldChar w:fldCharType="begin"/>
        </w:r>
        <w:r>
          <w:instrText xml:space="preserve"> PAGEREF _Toc21395 \h </w:instrText>
        </w:r>
        <w:r>
          <w:fldChar w:fldCharType="separate"/>
        </w:r>
        <w:r>
          <w:t>33</w:t>
        </w:r>
        <w:r>
          <w:fldChar w:fldCharType="end"/>
        </w:r>
      </w:hyperlink>
    </w:p>
    <w:p>
      <w:pPr>
        <w:pStyle w:val="TOC2"/>
        <w:tabs>
          <w:tab w:val="right" w:leader="dot" w:pos="8306"/>
        </w:tabs>
      </w:pPr>
      <w:hyperlink w:anchor="_Toc29422" w:history="1">
        <w:r>
          <w:rPr>
            <w:rFonts w:ascii="仿宋" w:eastAsia="仿宋" w:hAnsi="仿宋" w:cs="仿宋" w:hint="eastAsia"/>
            <w:lang w:eastAsia="zh-CN"/>
          </w:rPr>
          <w:t>(四)、安全色及安全标志使用要求</w:t>
        </w:r>
        <w:r>
          <w:tab/>
        </w:r>
        <w:r>
          <w:fldChar w:fldCharType="begin"/>
        </w:r>
        <w:r>
          <w:instrText xml:space="preserve"> PAGEREF _Toc29422 \h </w:instrText>
        </w:r>
        <w:r>
          <w:fldChar w:fldCharType="separate"/>
        </w:r>
        <w:r>
          <w:t>34</w:t>
        </w:r>
        <w:r>
          <w:fldChar w:fldCharType="end"/>
        </w:r>
      </w:hyperlink>
    </w:p>
    <w:p>
      <w:pPr>
        <w:pStyle w:val="TOC2"/>
        <w:tabs>
          <w:tab w:val="right" w:leader="dot" w:pos="8306"/>
        </w:tabs>
      </w:pPr>
      <w:hyperlink w:anchor="_Toc6698" w:history="1">
        <w:r>
          <w:rPr>
            <w:rFonts w:ascii="仿宋" w:eastAsia="仿宋" w:hAnsi="仿宋" w:cs="仿宋" w:hint="eastAsia"/>
            <w:lang w:eastAsia="zh-CN"/>
          </w:rPr>
          <w:t>(五)、防尘防毒措施</w:t>
        </w:r>
        <w:r>
          <w:tab/>
        </w:r>
        <w:r>
          <w:fldChar w:fldCharType="begin"/>
        </w:r>
        <w:r>
          <w:instrText xml:space="preserve"> PAGEREF _Toc6698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 w:history="1">
        <w:r>
          <w:rPr>
            <w:rFonts w:ascii="仿宋" w:eastAsia="仿宋" w:hAnsi="仿宋" w:cs="仿宋" w:hint="eastAsia"/>
            <w:lang w:eastAsia="zh-CN"/>
          </w:rPr>
          <w:t>(六)、防静电、触电防护及防雷措施</w:t>
        </w:r>
        <w:r>
          <w:tab/>
        </w:r>
        <w:r>
          <w:fldChar w:fldCharType="begin"/>
        </w:r>
        <w:r>
          <w:instrText xml:space="preserve"> PAGEREF _Toc2876 \h </w:instrText>
        </w:r>
        <w:r>
          <w:fldChar w:fldCharType="separate"/>
        </w:r>
        <w:r>
          <w:t>36</w:t>
        </w:r>
        <w:r>
          <w:fldChar w:fldCharType="end"/>
        </w:r>
      </w:hyperlink>
    </w:p>
    <w:p>
      <w:pPr>
        <w:pStyle w:val="TOC2"/>
        <w:tabs>
          <w:tab w:val="right" w:leader="dot" w:pos="8306"/>
        </w:tabs>
      </w:pPr>
      <w:hyperlink w:anchor="_Toc24484" w:history="1">
        <w:r>
          <w:rPr>
            <w:rFonts w:ascii="仿宋" w:eastAsia="仿宋" w:hAnsi="仿宋" w:cs="仿宋" w:hint="eastAsia"/>
            <w:lang w:eastAsia="zh-CN"/>
          </w:rPr>
          <w:t>(七)、机械设备安全保障措施</w:t>
        </w:r>
        <w:r>
          <w:tab/>
        </w:r>
        <w:r>
          <w:fldChar w:fldCharType="begin"/>
        </w:r>
        <w:r>
          <w:instrText xml:space="preserve"> PAGEREF _Toc24484 \h </w:instrText>
        </w:r>
        <w:r>
          <w:fldChar w:fldCharType="separate"/>
        </w:r>
        <w:r>
          <w:t>37</w:t>
        </w:r>
        <w:r>
          <w:fldChar w:fldCharType="end"/>
        </w:r>
      </w:hyperlink>
    </w:p>
    <w:p>
      <w:pPr>
        <w:pStyle w:val="TOC1"/>
        <w:tabs>
          <w:tab w:val="right" w:leader="dot" w:pos="8306"/>
        </w:tabs>
      </w:pPr>
      <w:hyperlink w:anchor="_Toc6084" w:history="1">
        <w:r>
          <w:rPr>
            <w:rFonts w:ascii="仿宋" w:eastAsia="仿宋" w:hAnsi="仿宋" w:cs="仿宋" w:hint="eastAsia"/>
            <w:lang w:eastAsia="zh-CN"/>
          </w:rPr>
          <w:t>十一、光纤和特种光缆项目创新与研发</w:t>
        </w:r>
        <w:r>
          <w:tab/>
        </w:r>
        <w:r>
          <w:fldChar w:fldCharType="begin"/>
        </w:r>
        <w:r>
          <w:instrText xml:space="preserve"> PAGEREF _Toc6084 \h </w:instrText>
        </w:r>
        <w:r>
          <w:fldChar w:fldCharType="separate"/>
        </w:r>
        <w:r>
          <w:t>38</w:t>
        </w:r>
        <w:r>
          <w:fldChar w:fldCharType="end"/>
        </w:r>
      </w:hyperlink>
    </w:p>
    <w:p>
      <w:pPr>
        <w:pStyle w:val="TOC2"/>
        <w:tabs>
          <w:tab w:val="right" w:leader="dot" w:pos="8306"/>
        </w:tabs>
      </w:pPr>
      <w:hyperlink w:anchor="_Toc2763" w:history="1">
        <w:r>
          <w:rPr>
            <w:rFonts w:ascii="仿宋" w:eastAsia="仿宋" w:hAnsi="仿宋" w:cs="仿宋" w:hint="eastAsia"/>
            <w:lang w:eastAsia="zh-CN"/>
          </w:rPr>
          <w:t>(一)、创新策略与方向</w:t>
        </w:r>
        <w:r>
          <w:tab/>
        </w:r>
        <w:r>
          <w:fldChar w:fldCharType="begin"/>
        </w:r>
        <w:r>
          <w:instrText xml:space="preserve"> PAGEREF _Toc2763 \h </w:instrText>
        </w:r>
        <w:r>
          <w:fldChar w:fldCharType="separate"/>
        </w:r>
        <w:r>
          <w:t>38</w:t>
        </w:r>
        <w:r>
          <w:fldChar w:fldCharType="end"/>
        </w:r>
      </w:hyperlink>
    </w:p>
    <w:p>
      <w:pPr>
        <w:pStyle w:val="TOC2"/>
        <w:tabs>
          <w:tab w:val="right" w:leader="dot" w:pos="8306"/>
        </w:tabs>
      </w:pPr>
      <w:hyperlink w:anchor="_Toc27953" w:history="1">
        <w:r>
          <w:rPr>
            <w:rFonts w:ascii="仿宋" w:eastAsia="仿宋" w:hAnsi="仿宋" w:cs="仿宋" w:hint="eastAsia"/>
            <w:lang w:eastAsia="zh-CN"/>
          </w:rPr>
          <w:t>(二)、研发规划与投入</w:t>
        </w:r>
        <w:r>
          <w:tab/>
        </w:r>
        <w:r>
          <w:fldChar w:fldCharType="begin"/>
        </w:r>
        <w:r>
          <w:instrText xml:space="preserve"> PAGEREF _Toc27953 \h </w:instrText>
        </w:r>
        <w:r>
          <w:fldChar w:fldCharType="separate"/>
        </w:r>
        <w:r>
          <w:t>40</w:t>
        </w:r>
        <w:r>
          <w:fldChar w:fldCharType="end"/>
        </w:r>
      </w:hyperlink>
    </w:p>
    <w:p>
      <w:pPr>
        <w:pStyle w:val="TOC1"/>
        <w:tabs>
          <w:tab w:val="right" w:leader="dot" w:pos="8306"/>
        </w:tabs>
      </w:pPr>
      <w:hyperlink w:anchor="_Toc10883" w:history="1">
        <w:r>
          <w:rPr>
            <w:rFonts w:ascii="仿宋" w:eastAsia="仿宋" w:hAnsi="仿宋" w:cs="仿宋" w:hint="eastAsia"/>
            <w:lang w:eastAsia="zh-CN"/>
          </w:rPr>
          <w:t>十二、光纤和特种光缆项目经营效益</w:t>
        </w:r>
        <w:r>
          <w:tab/>
        </w:r>
        <w:r>
          <w:fldChar w:fldCharType="begin"/>
        </w:r>
        <w:r>
          <w:instrText xml:space="preserve"> PAGEREF _Toc10883 \h </w:instrText>
        </w:r>
        <w:r>
          <w:fldChar w:fldCharType="separate"/>
        </w:r>
        <w:r>
          <w:t>42</w:t>
        </w:r>
        <w:r>
          <w:fldChar w:fldCharType="end"/>
        </w:r>
      </w:hyperlink>
    </w:p>
    <w:p>
      <w:pPr>
        <w:pStyle w:val="TOC2"/>
        <w:tabs>
          <w:tab w:val="right" w:leader="dot" w:pos="8306"/>
        </w:tabs>
      </w:pPr>
      <w:hyperlink w:anchor="_Toc16430" w:history="1">
        <w:r>
          <w:rPr>
            <w:rFonts w:ascii="仿宋" w:eastAsia="仿宋" w:hAnsi="仿宋" w:cs="仿宋" w:hint="eastAsia"/>
            <w:lang w:eastAsia="zh-CN"/>
          </w:rPr>
          <w:t>(一)、经济评价财务测算</w:t>
        </w:r>
        <w:r>
          <w:tab/>
        </w:r>
        <w:r>
          <w:fldChar w:fldCharType="begin"/>
        </w:r>
        <w:r>
          <w:instrText xml:space="preserve"> PAGEREF _Toc16430 \h </w:instrText>
        </w:r>
        <w:r>
          <w:fldChar w:fldCharType="separate"/>
        </w:r>
        <w:r>
          <w:t>42</w:t>
        </w:r>
        <w:r>
          <w:fldChar w:fldCharType="end"/>
        </w:r>
      </w:hyperlink>
    </w:p>
    <w:p>
      <w:pPr>
        <w:pStyle w:val="TOC2"/>
        <w:tabs>
          <w:tab w:val="right" w:leader="dot" w:pos="8306"/>
        </w:tabs>
      </w:pPr>
      <w:hyperlink w:anchor="_Toc25786" w:history="1">
        <w:r>
          <w:rPr>
            <w:rFonts w:ascii="仿宋" w:eastAsia="仿宋" w:hAnsi="仿宋" w:cs="仿宋" w:hint="eastAsia"/>
            <w:lang w:eastAsia="zh-CN"/>
          </w:rPr>
          <w:t>(二)、光纤和特种光缆项目盈利能力分析</w:t>
        </w:r>
        <w:r>
          <w:tab/>
        </w:r>
        <w:r>
          <w:fldChar w:fldCharType="begin"/>
        </w:r>
        <w:r>
          <w:instrText xml:space="preserve"> PAGEREF _Toc25786 \h </w:instrText>
        </w:r>
        <w:r>
          <w:fldChar w:fldCharType="separate"/>
        </w:r>
        <w:r>
          <w:t>43</w:t>
        </w:r>
        <w:r>
          <w:fldChar w:fldCharType="end"/>
        </w:r>
      </w:hyperlink>
    </w:p>
    <w:p>
      <w:pPr>
        <w:pStyle w:val="TOC1"/>
        <w:tabs>
          <w:tab w:val="right" w:leader="dot" w:pos="8306"/>
        </w:tabs>
      </w:pPr>
      <w:hyperlink w:anchor="_Toc6943" w:history="1">
        <w:r>
          <w:rPr>
            <w:rFonts w:ascii="仿宋" w:eastAsia="仿宋" w:hAnsi="仿宋" w:cs="仿宋" w:hint="eastAsia"/>
            <w:lang w:eastAsia="zh-CN"/>
          </w:rPr>
          <w:t>十三、光纤和特种光缆项目实施保障措施</w:t>
        </w:r>
        <w:r>
          <w:tab/>
        </w:r>
        <w:r>
          <w:fldChar w:fldCharType="begin"/>
        </w:r>
        <w:r>
          <w:instrText xml:space="preserve"> PAGEREF _Toc6943 \h </w:instrText>
        </w:r>
        <w:r>
          <w:fldChar w:fldCharType="separate"/>
        </w:r>
        <w:r>
          <w:t>44</w:t>
        </w:r>
        <w:r>
          <w:fldChar w:fldCharType="end"/>
        </w:r>
      </w:hyperlink>
    </w:p>
    <w:p>
      <w:pPr>
        <w:pStyle w:val="TOC2"/>
        <w:tabs>
          <w:tab w:val="right" w:leader="dot" w:pos="8306"/>
        </w:tabs>
      </w:pPr>
      <w:hyperlink w:anchor="_Toc19912" w:history="1">
        <w:r>
          <w:rPr>
            <w:rFonts w:ascii="仿宋" w:eastAsia="仿宋" w:hAnsi="仿宋" w:cs="仿宋" w:hint="eastAsia"/>
            <w:lang w:eastAsia="zh-CN"/>
          </w:rPr>
          <w:t>(一)、光纤和特种光缆项目实施保障机制</w:t>
        </w:r>
        <w:r>
          <w:tab/>
        </w:r>
        <w:r>
          <w:fldChar w:fldCharType="begin"/>
        </w:r>
        <w:r>
          <w:instrText xml:space="preserve"> PAGEREF _Toc19912 \h </w:instrText>
        </w:r>
        <w:r>
          <w:fldChar w:fldCharType="separate"/>
        </w:r>
        <w:r>
          <w:t>44</w:t>
        </w:r>
        <w:r>
          <w:fldChar w:fldCharType="end"/>
        </w:r>
      </w:hyperlink>
    </w:p>
    <w:p>
      <w:pPr>
        <w:pStyle w:val="TOC2"/>
        <w:tabs>
          <w:tab w:val="right" w:leader="dot" w:pos="8306"/>
        </w:tabs>
      </w:pPr>
      <w:hyperlink w:anchor="_Toc11890" w:history="1">
        <w:r>
          <w:rPr>
            <w:rFonts w:ascii="仿宋" w:eastAsia="仿宋" w:hAnsi="仿宋" w:cs="仿宋" w:hint="eastAsia"/>
            <w:lang w:eastAsia="zh-CN"/>
          </w:rPr>
          <w:t>(二)、光纤和特种光缆项目法律合规要求</w:t>
        </w:r>
        <w:r>
          <w:tab/>
        </w:r>
        <w:r>
          <w:fldChar w:fldCharType="begin"/>
        </w:r>
        <w:r>
          <w:instrText xml:space="preserve"> PAGEREF _Toc11890 \h </w:instrText>
        </w:r>
        <w:r>
          <w:fldChar w:fldCharType="separate"/>
        </w:r>
        <w:r>
          <w:t>48</w:t>
        </w:r>
        <w:r>
          <w:fldChar w:fldCharType="end"/>
        </w:r>
      </w:hyperlink>
    </w:p>
    <w:p>
      <w:pPr>
        <w:pStyle w:val="TOC2"/>
        <w:tabs>
          <w:tab w:val="right" w:leader="dot" w:pos="8306"/>
        </w:tabs>
      </w:pPr>
      <w:hyperlink w:anchor="_Toc29684" w:history="1">
        <w:r>
          <w:rPr>
            <w:rFonts w:ascii="仿宋" w:eastAsia="仿宋" w:hAnsi="仿宋" w:cs="仿宋" w:hint="eastAsia"/>
            <w:lang w:eastAsia="zh-CN"/>
          </w:rPr>
          <w:t>(三)、光纤和特种光缆项目合同管理与法律事务</w:t>
        </w:r>
        <w:r>
          <w:tab/>
        </w:r>
        <w:r>
          <w:fldChar w:fldCharType="begin"/>
        </w:r>
        <w:r>
          <w:instrText xml:space="preserve"> PAGEREF _Toc29684 \h </w:instrText>
        </w:r>
        <w:r>
          <w:fldChar w:fldCharType="separate"/>
        </w:r>
        <w:r>
          <w:t>52</w:t>
        </w:r>
        <w:r>
          <w:fldChar w:fldCharType="end"/>
        </w:r>
      </w:hyperlink>
    </w:p>
    <w:p>
      <w:pPr>
        <w:pStyle w:val="TOC2"/>
        <w:tabs>
          <w:tab w:val="right" w:leader="dot" w:pos="8306"/>
        </w:tabs>
      </w:pPr>
      <w:hyperlink w:anchor="_Toc14496" w:history="1">
        <w:r>
          <w:rPr>
            <w:rFonts w:ascii="仿宋" w:eastAsia="仿宋" w:hAnsi="仿宋" w:cs="仿宋" w:hint="eastAsia"/>
            <w:lang w:eastAsia="zh-CN"/>
          </w:rPr>
          <w:t>(四)、光纤和特种光缆项目知识产权保护策略</w:t>
        </w:r>
        <w:r>
          <w:tab/>
        </w:r>
        <w:r>
          <w:fldChar w:fldCharType="begin"/>
        </w:r>
        <w:r>
          <w:instrText xml:space="preserve"> PAGEREF _Toc14496 \h </w:instrText>
        </w:r>
        <w:r>
          <w:fldChar w:fldCharType="separate"/>
        </w:r>
        <w:r>
          <w:t>58</w:t>
        </w:r>
        <w:r>
          <w:fldChar w:fldCharType="end"/>
        </w:r>
      </w:hyperlink>
    </w:p>
    <w:p>
      <w:pPr>
        <w:pStyle w:val="TOC1"/>
        <w:tabs>
          <w:tab w:val="right" w:leader="dot" w:pos="8306"/>
        </w:tabs>
      </w:pPr>
      <w:hyperlink w:anchor="_Toc2038" w:history="1">
        <w:r>
          <w:rPr>
            <w:rFonts w:ascii="仿宋" w:eastAsia="仿宋" w:hAnsi="仿宋" w:cs="仿宋" w:hint="eastAsia"/>
            <w:lang w:eastAsia="zh-CN"/>
          </w:rPr>
          <w:t>十四、质量管理体系</w:t>
        </w:r>
        <w:r>
          <w:tab/>
        </w:r>
        <w:r>
          <w:fldChar w:fldCharType="begin"/>
        </w:r>
        <w:r>
          <w:instrText xml:space="preserve"> PAGEREF _Toc2038 \h </w:instrText>
        </w:r>
        <w:r>
          <w:fldChar w:fldCharType="separate"/>
        </w:r>
        <w:r>
          <w:t>61</w:t>
        </w:r>
        <w:r>
          <w:fldChar w:fldCharType="end"/>
        </w:r>
      </w:hyperlink>
    </w:p>
    <w:p>
      <w:pPr>
        <w:pStyle w:val="TOC2"/>
        <w:tabs>
          <w:tab w:val="right" w:leader="dot" w:pos="8306"/>
        </w:tabs>
      </w:pPr>
      <w:hyperlink w:anchor="_Toc27418" w:history="1">
        <w:r>
          <w:rPr>
            <w:rFonts w:ascii="仿宋" w:eastAsia="仿宋" w:hAnsi="仿宋" w:cs="仿宋" w:hint="eastAsia"/>
            <w:lang w:eastAsia="zh-CN"/>
          </w:rPr>
          <w:t>(一)、质量目标与方针</w:t>
        </w:r>
        <w:r>
          <w:tab/>
        </w:r>
        <w:r>
          <w:fldChar w:fldCharType="begin"/>
        </w:r>
        <w:r>
          <w:instrText xml:space="preserve"> PAGEREF _Toc27418 \h </w:instrText>
        </w:r>
        <w:r>
          <w:fldChar w:fldCharType="separate"/>
        </w:r>
        <w:r>
          <w:t>61</w:t>
        </w:r>
        <w:r>
          <w:fldChar w:fldCharType="end"/>
        </w:r>
      </w:hyperlink>
    </w:p>
    <w:p>
      <w:pPr>
        <w:pStyle w:val="TOC2"/>
        <w:tabs>
          <w:tab w:val="right" w:leader="dot" w:pos="8306"/>
        </w:tabs>
      </w:pPr>
      <w:hyperlink w:anchor="_Toc4778" w:history="1">
        <w:r>
          <w:rPr>
            <w:rFonts w:ascii="仿宋" w:eastAsia="仿宋" w:hAnsi="仿宋" w:cs="仿宋" w:hint="eastAsia"/>
            <w:lang w:eastAsia="zh-CN"/>
          </w:rPr>
          <w:t>(二)、质量管理责任</w:t>
        </w:r>
        <w:r>
          <w:tab/>
        </w:r>
        <w:r>
          <w:fldChar w:fldCharType="begin"/>
        </w:r>
        <w:r>
          <w:instrText xml:space="preserve"> PAGEREF _Toc4778 \h </w:instrText>
        </w:r>
        <w:r>
          <w:fldChar w:fldCharType="separate"/>
        </w:r>
        <w:r>
          <w:t>62</w:t>
        </w:r>
        <w:r>
          <w:fldChar w:fldCharType="end"/>
        </w:r>
      </w:hyperlink>
    </w:p>
    <w:p>
      <w:pPr>
        <w:pStyle w:val="TOC2"/>
        <w:tabs>
          <w:tab w:val="right" w:leader="dot" w:pos="8306"/>
        </w:tabs>
      </w:pPr>
      <w:hyperlink w:anchor="_Toc7092" w:history="1">
        <w:r>
          <w:rPr>
            <w:rFonts w:ascii="仿宋" w:eastAsia="仿宋" w:hAnsi="仿宋" w:cs="仿宋" w:hint="eastAsia"/>
            <w:lang w:eastAsia="zh-CN"/>
          </w:rPr>
          <w:t>(三)、质量管理体系文件</w:t>
        </w:r>
        <w:r>
          <w:tab/>
        </w:r>
        <w:r>
          <w:fldChar w:fldCharType="begin"/>
        </w:r>
        <w:r>
          <w:instrText xml:space="preserve"> PAGEREF _Toc7092 \h </w:instrText>
        </w:r>
        <w:r>
          <w:fldChar w:fldCharType="separate"/>
        </w:r>
        <w:r>
          <w:t>63</w:t>
        </w:r>
        <w:r>
          <w:fldChar w:fldCharType="end"/>
        </w:r>
      </w:hyperlink>
    </w:p>
    <w:p>
      <w:pPr>
        <w:pStyle w:val="TOC2"/>
        <w:tabs>
          <w:tab w:val="right" w:leader="dot" w:pos="8306"/>
        </w:tabs>
      </w:pPr>
      <w:hyperlink w:anchor="_Toc26970" w:history="1">
        <w:r>
          <w:rPr>
            <w:rFonts w:ascii="仿宋" w:eastAsia="仿宋" w:hAnsi="仿宋" w:cs="仿宋" w:hint="eastAsia"/>
            <w:lang w:eastAsia="zh-CN"/>
          </w:rPr>
          <w:t>(四)、质量培训与教育</w:t>
        </w:r>
        <w:r>
          <w:tab/>
        </w:r>
        <w:r>
          <w:fldChar w:fldCharType="begin"/>
        </w:r>
        <w:r>
          <w:instrText xml:space="preserve"> PAGEREF _Toc26970 \h </w:instrText>
        </w:r>
        <w:r>
          <w:fldChar w:fldCharType="separate"/>
        </w:r>
        <w:r>
          <w:t>65</w:t>
        </w:r>
        <w:r>
          <w:fldChar w:fldCharType="end"/>
        </w:r>
      </w:hyperlink>
    </w:p>
    <w:p>
      <w:pPr>
        <w:pStyle w:val="TOC2"/>
        <w:tabs>
          <w:tab w:val="right" w:leader="dot" w:pos="8306"/>
        </w:tabs>
      </w:pPr>
      <w:hyperlink w:anchor="_Toc20042" w:history="1">
        <w:r>
          <w:rPr>
            <w:rFonts w:ascii="仿宋" w:eastAsia="仿宋" w:hAnsi="仿宋" w:cs="仿宋" w:hint="eastAsia"/>
            <w:lang w:eastAsia="zh-CN"/>
          </w:rPr>
          <w:t>(五)、质量审核与评价</w:t>
        </w:r>
        <w:r>
          <w:tab/>
        </w:r>
        <w:r>
          <w:fldChar w:fldCharType="begin"/>
        </w:r>
        <w:r>
          <w:instrText xml:space="preserve"> PAGEREF _Toc20042 \h </w:instrText>
        </w:r>
        <w:r>
          <w:fldChar w:fldCharType="separate"/>
        </w:r>
        <w:r>
          <w:t>67</w:t>
        </w:r>
        <w:r>
          <w:fldChar w:fldCharType="end"/>
        </w:r>
      </w:hyperlink>
    </w:p>
    <w:p>
      <w:pPr>
        <w:pStyle w:val="TOC2"/>
        <w:tabs>
          <w:tab w:val="right" w:leader="dot" w:pos="8306"/>
        </w:tabs>
      </w:pPr>
      <w:hyperlink w:anchor="_Toc23874" w:history="1">
        <w:r>
          <w:rPr>
            <w:rFonts w:ascii="仿宋" w:eastAsia="仿宋" w:hAnsi="仿宋" w:cs="仿宋" w:hint="eastAsia"/>
            <w:lang w:eastAsia="zh-CN"/>
          </w:rPr>
          <w:t>(六)、不符合与纠正措施</w:t>
        </w:r>
        <w:r>
          <w:tab/>
        </w:r>
        <w:r>
          <w:fldChar w:fldCharType="begin"/>
        </w:r>
        <w:r>
          <w:instrText xml:space="preserve"> PAGEREF _Toc23874 \h </w:instrText>
        </w:r>
        <w:r>
          <w:fldChar w:fldCharType="separate"/>
        </w:r>
        <w:r>
          <w:t>68</w:t>
        </w:r>
        <w:r>
          <w:fldChar w:fldCharType="end"/>
        </w:r>
      </w:hyperlink>
    </w:p>
    <w:p>
      <w:pPr>
        <w:pStyle w:val="TOC1"/>
        <w:tabs>
          <w:tab w:val="right" w:leader="dot" w:pos="8306"/>
        </w:tabs>
      </w:pPr>
      <w:hyperlink w:anchor="_Toc16566" w:history="1">
        <w:r>
          <w:rPr>
            <w:rFonts w:ascii="仿宋" w:eastAsia="仿宋" w:hAnsi="仿宋" w:cs="仿宋" w:hint="eastAsia"/>
            <w:lang w:eastAsia="zh-CN"/>
          </w:rPr>
          <w:t>十五、光纤和特种光缆项目变更管理</w:t>
        </w:r>
        <w:r>
          <w:tab/>
        </w:r>
        <w:r>
          <w:fldChar w:fldCharType="begin"/>
        </w:r>
        <w:r>
          <w:instrText xml:space="preserve"> PAGEREF _Toc16566 \h </w:instrText>
        </w:r>
        <w:r>
          <w:fldChar w:fldCharType="separate"/>
        </w:r>
        <w:r>
          <w:t>69</w:t>
        </w:r>
        <w:r>
          <w:fldChar w:fldCharType="end"/>
        </w:r>
      </w:hyperlink>
    </w:p>
    <w:p>
      <w:pPr>
        <w:pStyle w:val="TOC2"/>
        <w:tabs>
          <w:tab w:val="right" w:leader="dot" w:pos="8306"/>
        </w:tabs>
      </w:pPr>
      <w:hyperlink w:anchor="_Toc18486" w:history="1">
        <w:r>
          <w:rPr>
            <w:rFonts w:ascii="仿宋" w:eastAsia="仿宋" w:hAnsi="仿宋" w:cs="仿宋" w:hint="eastAsia"/>
            <w:lang w:eastAsia="zh-CN"/>
          </w:rPr>
          <w:t>(一)、变更申请与评估</w:t>
        </w:r>
        <w:r>
          <w:tab/>
        </w:r>
        <w:r>
          <w:fldChar w:fldCharType="begin"/>
        </w:r>
        <w:r>
          <w:instrText xml:space="preserve"> PAGEREF _Toc18486 \h </w:instrText>
        </w:r>
        <w:r>
          <w:fldChar w:fldCharType="separate"/>
        </w:r>
        <w:r>
          <w:t>69</w:t>
        </w:r>
        <w:r>
          <w:fldChar w:fldCharType="end"/>
        </w:r>
      </w:hyperlink>
    </w:p>
    <w:p>
      <w:pPr>
        <w:pStyle w:val="TOC2"/>
        <w:tabs>
          <w:tab w:val="right" w:leader="dot" w:pos="8306"/>
        </w:tabs>
      </w:pPr>
      <w:hyperlink w:anchor="_Toc13136" w:history="1">
        <w:r>
          <w:rPr>
            <w:rFonts w:ascii="仿宋" w:eastAsia="仿宋" w:hAnsi="仿宋" w:cs="仿宋" w:hint="eastAsia"/>
            <w:lang w:eastAsia="zh-CN"/>
          </w:rPr>
          <w:t>(二)、变更实施与控制</w:t>
        </w:r>
        <w:r>
          <w:tab/>
        </w:r>
        <w:r>
          <w:fldChar w:fldCharType="begin"/>
        </w:r>
        <w:r>
          <w:instrText xml:space="preserve"> PAGEREF _Toc13136 \h </w:instrText>
        </w:r>
        <w:r>
          <w:fldChar w:fldCharType="separate"/>
        </w:r>
        <w:r>
          <w:t>69</w:t>
        </w:r>
        <w:r>
          <w:fldChar w:fldCharType="end"/>
        </w:r>
      </w:hyperlink>
    </w:p>
    <w:p>
      <w:pPr>
        <w:pStyle w:val="TOC1"/>
        <w:tabs>
          <w:tab w:val="right" w:leader="dot" w:pos="8306"/>
        </w:tabs>
      </w:pPr>
      <w:hyperlink w:anchor="_Toc26527" w:history="1">
        <w:r>
          <w:rPr>
            <w:rFonts w:ascii="仿宋" w:eastAsia="仿宋" w:hAnsi="仿宋" w:cs="仿宋" w:hint="eastAsia"/>
            <w:lang w:eastAsia="zh-CN"/>
          </w:rPr>
          <w:t>十六、光纤和特种光缆项目治理与监督</w:t>
        </w:r>
        <w:r>
          <w:tab/>
        </w:r>
        <w:r>
          <w:fldChar w:fldCharType="begin"/>
        </w:r>
        <w:r>
          <w:instrText xml:space="preserve"> PAGEREF _Toc26527 \h </w:instrText>
        </w:r>
        <w:r>
          <w:fldChar w:fldCharType="separate"/>
        </w:r>
        <w:r>
          <w:t>70</w:t>
        </w:r>
        <w:r>
          <w:fldChar w:fldCharType="end"/>
        </w:r>
      </w:hyperlink>
    </w:p>
    <w:p>
      <w:pPr>
        <w:pStyle w:val="TOC2"/>
        <w:tabs>
          <w:tab w:val="right" w:leader="dot" w:pos="8306"/>
        </w:tabs>
      </w:pPr>
      <w:hyperlink w:anchor="_Toc14990" w:history="1">
        <w:r>
          <w:rPr>
            <w:rFonts w:ascii="仿宋" w:eastAsia="仿宋" w:hAnsi="仿宋" w:cs="仿宋" w:hint="eastAsia"/>
            <w:lang w:eastAsia="zh-CN"/>
          </w:rPr>
          <w:t>(一)、光纤和特种光缆项目治理结构</w:t>
        </w:r>
        <w:r>
          <w:tab/>
        </w:r>
        <w:r>
          <w:fldChar w:fldCharType="begin"/>
        </w:r>
        <w:r>
          <w:instrText xml:space="preserve"> PAGEREF _Toc14990 \h </w:instrText>
        </w:r>
        <w:r>
          <w:fldChar w:fldCharType="separate"/>
        </w:r>
        <w:r>
          <w:t>70</w:t>
        </w:r>
        <w:r>
          <w:fldChar w:fldCharType="end"/>
        </w:r>
      </w:hyperlink>
    </w:p>
    <w:p>
      <w:pPr>
        <w:pStyle w:val="TOC2"/>
        <w:tabs>
          <w:tab w:val="right" w:leader="dot" w:pos="8306"/>
        </w:tabs>
      </w:pPr>
      <w:hyperlink w:anchor="_Toc16415" w:history="1">
        <w:r>
          <w:rPr>
            <w:rFonts w:ascii="仿宋" w:eastAsia="仿宋" w:hAnsi="仿宋" w:cs="仿宋" w:hint="eastAsia"/>
            <w:lang w:eastAsia="zh-CN"/>
          </w:rPr>
          <w:t>(二)、监督与审计</w:t>
        </w:r>
        <w:r>
          <w:tab/>
        </w:r>
        <w:r>
          <w:fldChar w:fldCharType="begin"/>
        </w:r>
        <w:r>
          <w:instrText xml:space="preserve"> PAGEREF _Toc16415 \h </w:instrText>
        </w:r>
        <w:r>
          <w:fldChar w:fldCharType="separate"/>
        </w:r>
        <w:r>
          <w:t>72</w:t>
        </w:r>
        <w:r>
          <w:fldChar w:fldCharType="end"/>
        </w:r>
      </w:hyperlink>
    </w:p>
    <w:p>
      <w:pPr>
        <w:pStyle w:val="TOC1"/>
        <w:tabs>
          <w:tab w:val="right" w:leader="dot" w:pos="8306"/>
        </w:tabs>
      </w:pPr>
      <w:hyperlink w:anchor="_Toc2685" w:history="1">
        <w:r>
          <w:rPr>
            <w:rFonts w:ascii="仿宋" w:eastAsia="仿宋" w:hAnsi="仿宋" w:cs="仿宋" w:hint="eastAsia"/>
            <w:lang w:eastAsia="zh-CN"/>
          </w:rPr>
          <w:t>十七、光纤和特种光缆项目实施时间节点</w:t>
        </w:r>
        <w:r>
          <w:tab/>
        </w:r>
        <w:r>
          <w:fldChar w:fldCharType="begin"/>
        </w:r>
        <w:r>
          <w:instrText xml:space="preserve"> PAGEREF _Toc2685 \h </w:instrText>
        </w:r>
        <w:r>
          <w:fldChar w:fldCharType="separate"/>
        </w:r>
        <w:r>
          <w:t>73</w:t>
        </w:r>
        <w:r>
          <w:fldChar w:fldCharType="end"/>
        </w:r>
      </w:hyperlink>
    </w:p>
    <w:p>
      <w:pPr>
        <w:pStyle w:val="TOC2"/>
        <w:tabs>
          <w:tab w:val="right" w:leader="dot" w:pos="8306"/>
        </w:tabs>
      </w:pPr>
      <w:hyperlink w:anchor="_Toc22434" w:history="1">
        <w:r>
          <w:rPr>
            <w:rFonts w:ascii="仿宋" w:eastAsia="仿宋" w:hAnsi="仿宋" w:cs="仿宋" w:hint="eastAsia"/>
            <w:lang w:eastAsia="zh-CN"/>
          </w:rPr>
          <w:t>(一)、光纤和特种光缆项目启动阶段时间节点</w:t>
        </w:r>
        <w:r>
          <w:tab/>
        </w:r>
        <w:r>
          <w:fldChar w:fldCharType="begin"/>
        </w:r>
        <w:r>
          <w:instrText xml:space="preserve"> PAGEREF _Toc22434 \h </w:instrText>
        </w:r>
        <w:r>
          <w:fldChar w:fldCharType="separate"/>
        </w:r>
        <w:r>
          <w:t>73</w:t>
        </w:r>
        <w:r>
          <w:fldChar w:fldCharType="end"/>
        </w:r>
      </w:hyperlink>
    </w:p>
    <w:p>
      <w:pPr>
        <w:pStyle w:val="TOC2"/>
        <w:tabs>
          <w:tab w:val="right" w:leader="dot" w:pos="8306"/>
        </w:tabs>
      </w:pPr>
      <w:hyperlink w:anchor="_Toc29481" w:history="1">
        <w:r>
          <w:rPr>
            <w:rFonts w:ascii="仿宋" w:eastAsia="仿宋" w:hAnsi="仿宋" w:cs="仿宋" w:hint="eastAsia"/>
            <w:lang w:eastAsia="zh-CN"/>
          </w:rPr>
          <w:t>(二)、光纤和特种光缆项目执行阶段时间节点</w:t>
        </w:r>
        <w:r>
          <w:tab/>
        </w:r>
        <w:r>
          <w:fldChar w:fldCharType="begin"/>
        </w:r>
        <w:r>
          <w:instrText xml:space="preserve"> PAGEREF _Toc29481 \h </w:instrText>
        </w:r>
        <w:r>
          <w:fldChar w:fldCharType="separate"/>
        </w:r>
        <w:r>
          <w:t>74</w:t>
        </w:r>
        <w:r>
          <w:fldChar w:fldCharType="end"/>
        </w:r>
      </w:hyperlink>
    </w:p>
    <w:p>
      <w:pPr>
        <w:pStyle w:val="TOC2"/>
        <w:tabs>
          <w:tab w:val="right" w:leader="dot" w:pos="8306"/>
        </w:tabs>
      </w:pPr>
      <w:hyperlink w:anchor="_Toc16548" w:history="1">
        <w:r>
          <w:rPr>
            <w:rFonts w:ascii="仿宋" w:eastAsia="仿宋" w:hAnsi="仿宋" w:cs="仿宋" w:hint="eastAsia"/>
            <w:lang w:eastAsia="zh-CN"/>
          </w:rPr>
          <w:t>(三)、光纤和特种光缆项目完成阶段时间节点</w:t>
        </w:r>
        <w:r>
          <w:tab/>
        </w:r>
        <w:r>
          <w:fldChar w:fldCharType="begin"/>
        </w:r>
        <w:r>
          <w:instrText xml:space="preserve"> PAGEREF _Toc16548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42"/>
      <w:r>
        <w:rPr>
          <w:rFonts w:ascii="仿宋" w:eastAsia="仿宋" w:hAnsi="仿宋" w:cs="仿宋" w:hint="eastAsia"/>
          <w:sz w:val="28"/>
          <w:lang w:eastAsia="zh-CN"/>
        </w:rPr>
        <w:t>一、光纤和特种光缆项目建设背景及必要性分析</w:t>
      </w:r>
      <w:bookmarkEnd w:id="2"/>
    </w:p>
    <w:p>
      <w:pPr>
        <w:pStyle w:val="Heading2"/>
        <w:rPr>
          <w:rFonts w:ascii="仿宋" w:eastAsia="仿宋" w:hAnsi="仿宋" w:cs="仿宋" w:hint="eastAsia"/>
          <w:lang w:eastAsia="zh-CN"/>
        </w:rPr>
      </w:pPr>
      <w:bookmarkStart w:id="3" w:name="_Toc8802"/>
      <w:r>
        <w:rPr>
          <w:rFonts w:ascii="仿宋" w:eastAsia="仿宋" w:hAnsi="仿宋" w:cs="仿宋" w:hint="eastAsia"/>
          <w:lang w:eastAsia="zh-CN"/>
        </w:rPr>
        <w:t>(一)、光纤和特种光缆项目背景分析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纤和特种光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纤和特种光缆项目在这个潮流中的定位。同时，我们将关注行业内涌现的新兴机遇，以便光纤和特种光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纤和特种光缆项目提供了强大的发展动力。我们将聚焦于行业内最新的技术发展趋势，包括但不限于人工智能、大数据分析、物联网等领域。通过深度的技术研究，我们将确保光纤和特种光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纤和特种光缆项目发展的源泉。我们将投入更多的精力对市场需求进行深入剖析，超越表面的需求，深入挖掘潜在的市场痛点和机遇。通过对市场需求的细致了解，光纤和特种光缆项目将更有针对性地设计解决方案，满足市场的多样化需求，从而更好地促进光纤和特种光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纤和特种光缆项目战略至关重要。我们将对竞争态势进行更为深入的分析，包括但不限于市场份额、产品特点、客户满意度等多个维度。通过深度的竞争分析，光纤和特种光缆项目将能够更准确地把握市场脉搏，制定具有竞争力的光纤和特种光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光纤和特种光缆项目的发展具有直接的影响。我们将进行更为全面的法规和政策分析，了解行业发展中的潜在法律风险和合规挑战。通过充分了解和遵守相关法规，光纤和特种光缆项目将确保在法律框架内合法合规运营，为光纤和特种光缆项目的稳健发展提供有力支持。</w:t>
      </w:r>
    </w:p>
    <w:p>
      <w:pPr>
        <w:pStyle w:val="Heading2"/>
        <w:ind w:firstLine="560" w:firstLineChars="200"/>
        <w:rPr>
          <w:rFonts w:ascii="仿宋" w:eastAsia="仿宋" w:hAnsi="仿宋" w:cs="仿宋" w:hint="eastAsia"/>
          <w:sz w:val="28"/>
          <w:lang w:eastAsia="zh-CN"/>
        </w:rPr>
      </w:pPr>
      <w:bookmarkStart w:id="4" w:name="_Toc2643"/>
      <w:r>
        <w:rPr>
          <w:rFonts w:ascii="仿宋" w:eastAsia="仿宋" w:hAnsi="仿宋" w:cs="仿宋" w:hint="eastAsia"/>
          <w:sz w:val="28"/>
          <w:lang w:eastAsia="zh-CN"/>
        </w:rPr>
        <w:t>(二)、光纤和特种光缆项目建设必要性分析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建设的迫切性源于对行业发展趋势的深刻洞察。我们正处于一个行业变革的时代，科技创新、数字化转型成为企业发展的关键动力。光纤和特种光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建设不仅仅是为了跟上潮流，更是为了通过技术创新推动企业的持续发展。通过引入先进的技术和解决方案，光纤和特种光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纤和特种光缆项目的建设成为必然选择，通过提高产品质量、拓展服务领域，从而在竞争中获得更多的机会。光纤和特种光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纤和特种光缆项目建设的必要性体现在对客户需求更精准的满足。通过光纤和特种光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建设的背后是对企业持续创新的追求。只有通过不断创新，企业才能在竞争中立于不败之地。光纤和特种光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26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的技术管理特点体现在其创新导向。通过引入最先进的技术趋势和解决方案，光纤和特种光缆项目致力于提升科技含量、提高质量和效率水平。这意味着我们将采用最新的工具和方法，确保光纤和特种光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纤和特种光缆项目技术管理的显著特征。通过整合不同领域的技术资源，我们实现了跨学科的协同工作。这有助于优化技术架构，提高整体效能。此外，整合性策略还促进了不同技术团队之间的紧密沟通和高效合作，确保光纤和特种光缆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纤和特种光缆项目所采用的技术。通过不断优化技术方案，光纤和特种光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纤和特种光缆项目团队将在光纤和特种光缆项目初期识别可能的技术风险，并采取相应的预防和应对措施。通过建立健全的风险评估机制，光纤和特种光缆项目能够在实施过程中及时发现并解决潜在的技术问题，保障光纤和特种光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纤和特种光缆项目中，技术将成为光纤和特种光缆项目成功的有力支持。这一深度剖析揭示了技术管理在光纤和特种光缆项目实施中的关键作用，为光纤和特种光缆项目的技术基础奠定了坚实的基础。</w:t>
      </w:r>
    </w:p>
    <w:p>
      <w:pPr>
        <w:pStyle w:val="Heading2"/>
        <w:ind w:firstLine="560" w:firstLineChars="200"/>
        <w:rPr>
          <w:rFonts w:ascii="仿宋" w:eastAsia="仿宋" w:hAnsi="仿宋" w:cs="仿宋" w:hint="eastAsia"/>
          <w:sz w:val="28"/>
          <w:lang w:eastAsia="zh-CN"/>
        </w:rPr>
      </w:pPr>
      <w:bookmarkStart w:id="7" w:name="_Toc13516"/>
      <w:r>
        <w:rPr>
          <w:rFonts w:ascii="仿宋" w:eastAsia="仿宋" w:hAnsi="仿宋" w:cs="仿宋" w:hint="eastAsia"/>
          <w:sz w:val="28"/>
          <w:lang w:eastAsia="zh-CN"/>
        </w:rPr>
        <w:t>(二)、光纤和特种光缆项目工艺技术设计方案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纤和特种光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纤和特种光缆项目将严格按照相关行业规范要求进行组织。通过有效控制产品质量，光纤和特种光缆项目将致力于为顾客提供优质的光纤和特种光缆项目产品和良好的服务。这体现了光纤和特种光缆项目对于生产活动合规性和质量标准的高度重视，为光纤和特种光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纤和特种光缆项目注重生态效益和清洁生产原则。光纤和特种光缆项目建设将紧密结合地方特色经济发展，与社会经济发展规划和区域环境保护规划方案相协调一致。通过与当地区域自然生态系统的结合，光纤和特种光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纤和特种光缆项目产品具有多样化的客户需求和个性化的特点。因此，光纤和特种光缆项目产品规格品种多样，且单批生产数量较小。为满足这一特点，光纤和特种光缆项目承办单位将建设先进的柔性制造生产线。通过广泛应用柔性制造技术，光纤和特种光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纤和特种光缆项目采用的技术具有较高的技术含量和自动化水平，处于国内先进水平。这一技术选用不仅体现了对生产效率、质量和环境友好性的高标准要求，同时为光纤和特种光缆项目的可持续发展奠定了坚实的基础。</w:t>
      </w:r>
    </w:p>
    <w:p>
      <w:pPr>
        <w:pStyle w:val="Heading2"/>
        <w:ind w:firstLine="560" w:firstLineChars="200"/>
        <w:rPr>
          <w:rFonts w:ascii="仿宋" w:eastAsia="仿宋" w:hAnsi="仿宋" w:cs="仿宋" w:hint="eastAsia"/>
          <w:sz w:val="28"/>
          <w:lang w:eastAsia="zh-CN"/>
        </w:rPr>
      </w:pPr>
      <w:bookmarkStart w:id="8" w:name="_Toc1869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为确保光纤和特种光缆项目的高效生产和技术实施，我们制定了一套精心设计的设备选型方案，以满足光纤和特种光缆项目生产、质量和环保的要求。该方案的主要特点如下：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纤和特种光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针对光纤和特种光缆项目产品的多样性和小批量生产的特点，我们将建设柔性制造生产线。通过在设备选型中考虑柔性制造技术，可以灵活应对不同产品规格和生产需求，实现生产线的高度灵活性和适应性。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364"/>
      <w:r>
        <w:rPr>
          <w:rFonts w:ascii="仿宋" w:eastAsia="仿宋" w:hAnsi="仿宋" w:cs="仿宋" w:hint="eastAsia"/>
          <w:sz w:val="28"/>
          <w:lang w:eastAsia="zh-CN"/>
        </w:rPr>
        <w:t>三、光纤和特种光缆项目危机管理</w:t>
      </w:r>
      <w:bookmarkEnd w:id="9"/>
    </w:p>
    <w:p>
      <w:pPr>
        <w:pStyle w:val="Heading2"/>
        <w:rPr>
          <w:rFonts w:ascii="仿宋" w:eastAsia="仿宋" w:hAnsi="仿宋" w:cs="仿宋" w:hint="eastAsia"/>
          <w:lang w:eastAsia="zh-CN"/>
        </w:rPr>
      </w:pPr>
      <w:bookmarkStart w:id="10" w:name="_Toc1338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危机管理中，危机预警与识别是确保光纤和特种光缆项目稳健运行的核心步骤。通过建立全面的监测机制，光纤和特种光缆项目团队旨在及时发现和理解潜在的风险和危机因素，以便采取及时的预防和应对措施，确保光纤和特种光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纤和特种光缆项目团队全面分析了整个光纤和特种光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纤和特种光缆项目团队着重于明确定义光纤和特种光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纤和特种光缆项目进展的持续监控，团队能够及时发现潜在问题并作出迅速反应。光纤和特种光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在这一阶段，团队的专业素养和反应速度将发挥至关重要的作用，以确保潜在危机能够在初期得到有效的处理，最大程度地减轻负面影响。通过危机预警与识别，光纤和特种光缆项目得以更有序、可控地推进。</w:t>
      </w:r>
    </w:p>
    <w:p>
      <w:pPr>
        <w:pStyle w:val="Heading2"/>
        <w:ind w:firstLine="560" w:firstLineChars="200"/>
        <w:rPr>
          <w:rFonts w:ascii="仿宋" w:eastAsia="仿宋" w:hAnsi="仿宋" w:cs="仿宋" w:hint="eastAsia"/>
          <w:sz w:val="28"/>
          <w:lang w:eastAsia="zh-CN"/>
        </w:rPr>
      </w:pPr>
      <w:bookmarkStart w:id="11" w:name="_Toc2213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在危机发生时，光纤和特种光缆项目团队立即行动，成立了应急小组。该小组的任务是迅速制定并实施紧急应对措施，以最小化潜在损失。以下是采取的主要措施：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暂停光纤和特种光缆项目进度：为遏制危机蔓延，光纤和特种光缆项目暂时停止进行，以便全面评估当前状况。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资源重新分配：重新评估光纤和特种光缆项目资源的分配，确保最大限度地减小损失。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实时沟通：与关键利益相关者建立实时沟通机制，向他们传递光纤和特种光缆项目危机的实际状况，保障光纤和特种光缆项目核心利益。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在紧急应对的同时，光纤和特种光缆项目团队强调了团队协作和有效沟通的重要性。以下是团队协作的关键举措：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信息共享机制：建立了信息共享平台，确保团队成员能够及时获取光纤和特种光缆项目危机的实时信息。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领导者沟通：光纤和特种光缆项目领导者通过定期会议和即时沟通工具，指导团队应对危机，保持团队稳定运行。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随着危机得到初步控制，光纤和特种光缆项目团队转向制定恢复计划，以确保光纤和特种光缆项目能够从中迅速恢复。主要恢复计划包括：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修复受损的进度计划：重新评估光纤和特种光缆项目进度，制定修复计划，确保光纤和特种光缆项目尽快回归正常进程。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重新调整资源分配：优化资源分配，确保光纤和特种光缆项目在有限资源下高效运转。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风险管理机制加强：对光纤和特种光缆项目风险进行全面评估，制定更强化的风险管理策略，以预防未来可能的危机。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984"/>
      <w:r>
        <w:rPr>
          <w:rFonts w:ascii="仿宋" w:eastAsia="仿宋" w:hAnsi="仿宋" w:cs="仿宋" w:hint="eastAsia"/>
          <w:sz w:val="28"/>
          <w:lang w:eastAsia="zh-CN"/>
        </w:rPr>
        <w:t>四、光纤和特种光缆项目文档管理</w:t>
      </w:r>
      <w:bookmarkEnd w:id="12"/>
    </w:p>
    <w:p>
      <w:pPr>
        <w:pStyle w:val="Heading2"/>
        <w:rPr>
          <w:rFonts w:ascii="仿宋" w:eastAsia="仿宋" w:hAnsi="仿宋" w:cs="仿宋" w:hint="eastAsia"/>
          <w:lang w:eastAsia="zh-CN"/>
        </w:rPr>
      </w:pPr>
      <w:bookmarkStart w:id="13" w:name="_Toc2184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光纤和特种光缆项目高度重视文档的质量和准确性，以支持光纤和特种光缆项目的各项活动和决策。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文档的编制始于光纤和特种光缆项目计划的初期，我们制定了详细的文档编制计划，明确了每个文档的内容、格式和编写责任人。在光纤和特种光缆项目启动阶段，我们首先编制了光纤和特种光缆项目章程，明确定义了光纤和特种光缆项目的目标、范围、风险等关键要素。随后，光纤和特种光缆项目团队根据计划陆续编制了需求文档、设计文档、测试文档等各类文档，确保光纤和特种光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纤和特种光缆项目管理中的重要环节，旨在确保光纤和特种光缆项目文档符合质量标准和光纤和特种光缆项目需求。在光纤和特种光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光纤和特种光缆项目相关利益方和专业领域的专家对文档进行独立审查。这有助于获取更全面、客观的反馈，确保光纤和特种光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光纤和特种光缆项目在文档编制与审查方面建立了严格的管理机制，通过规范的流程和多维度的审查，确保光纤和特种光缆项目文档的质量、准确性和可靠性，为光纤和特种光缆项目的顺利推进提供了有力支持。</w:t>
      </w:r>
    </w:p>
    <w:p>
      <w:pPr>
        <w:pStyle w:val="Heading2"/>
        <w:ind w:firstLine="560" w:firstLineChars="200"/>
        <w:rPr>
          <w:rFonts w:ascii="仿宋" w:eastAsia="仿宋" w:hAnsi="仿宋" w:cs="仿宋" w:hint="eastAsia"/>
          <w:sz w:val="28"/>
          <w:lang w:eastAsia="zh-CN"/>
        </w:rPr>
      </w:pPr>
      <w:bookmarkStart w:id="14" w:name="_Toc1503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我们通过多渠道发布文档，包括电子邮件、光纤和特种光缆项目管理平台、内部网站等，以满足不同团队成员的偏好和需求。多渠道发布确保了信息的全面覆盖。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我们采用了精细的权限控制，确保只有授权人员可以访问敏感信息。这种安全措施保护了光纤和特种光缆项目文档的机密性，防止了未经授权的信息泄露。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19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纤和特种光缆项目生命周期中一个至关重要的环节，直接关系到光纤和特种光缆项目信息的长期保存和历史记录的完整性。在光纤和特种光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622"/>
      <w:r>
        <w:rPr>
          <w:rFonts w:ascii="仿宋" w:eastAsia="仿宋" w:hAnsi="仿宋" w:cs="仿宋" w:hint="eastAsia"/>
          <w:sz w:val="28"/>
          <w:lang w:eastAsia="zh-CN"/>
        </w:rPr>
        <w:t>五、光纤和特种光缆项目土建工程</w:t>
      </w:r>
      <w:bookmarkEnd w:id="16"/>
    </w:p>
    <w:p>
      <w:pPr>
        <w:pStyle w:val="Heading2"/>
        <w:rPr>
          <w:rFonts w:ascii="仿宋" w:eastAsia="仿宋" w:hAnsi="仿宋" w:cs="仿宋" w:hint="eastAsia"/>
          <w:lang w:eastAsia="zh-CN"/>
        </w:rPr>
      </w:pPr>
      <w:bookmarkStart w:id="17" w:name="_Toc2595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在光纤和特种光缆项目的建筑工程设计中，我们将秉承一系列重要的设计原则，以确保光纤和特种光缆项目建筑在功能、美观、可持续性等方面达到最佳效果。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首要原则是确保建筑的功能性得到最大化的发挥。我们将充分理解光纤和特种光缆项目的实际需求，合理布局各个功能区域，保证建筑在满足业务需求的同时，提供高效的工作环境。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https://d.book118.com/736102223011010035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71B54"/>
    <w:rsid w:val="15171B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022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2024-01-17T00:38:00Z</dcterms:created>
  <dcterms:modified xsi:type="dcterms:W3CDTF">2024-01-17T00:38:58Z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25FF84A8C9C14807A27E391E2C45C3BF_11</vt:lpwstr>
  </property>
  <property fmtid="{D5CDD505-2E9C-101B-9397-08002B2CF9AE}" pid="3" name="KSOProductBuildVer">
    <vt:lpwstr>2052-12.1.0.16120</vt:lpwstr>
  </property>
</Properties>
</file>