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2397A" w:rsidP="00D2397A" w14:paraId="29E0DD1A" w14:textId="77777777">
      <w:pPr>
        <w:pStyle w:val="Heading3"/>
        <w:shd w:val="clear" w:color="auto" w:fill="FFFFFF"/>
        <w:spacing w:before="300" w:after="150"/>
        <w:jc w:val="center"/>
        <w:rPr>
          <w:rFonts w:ascii="Helvetica" w:hAnsi="Helvetica" w:cs="Helvetica"/>
          <w:b w:val="0"/>
          <w:bCs w:val="0"/>
          <w:color w:val="333333"/>
          <w:sz w:val="36"/>
          <w:szCs w:val="36"/>
        </w:rPr>
      </w:pPr>
      <w:r>
        <w:rPr>
          <w:rFonts w:ascii="Helvetica" w:hAnsi="Helvetica" w:cs="Helvetica"/>
          <w:b w:val="0"/>
          <w:bCs w:val="0"/>
          <w:color w:val="333333"/>
          <w:sz w:val="36"/>
          <w:szCs w:val="36"/>
        </w:rPr>
        <w:t>2024</w:t>
      </w:r>
      <w:r>
        <w:rPr>
          <w:rFonts w:ascii="Helvetica" w:hAnsi="Helvetica" w:cs="Helvetica"/>
          <w:b w:val="0"/>
          <w:bCs w:val="0"/>
          <w:color w:val="333333"/>
          <w:sz w:val="36"/>
          <w:szCs w:val="36"/>
        </w:rPr>
        <w:t>年四川省公务员录用考试《行测》试题（网友回忆版）</w:t>
      </w:r>
    </w:p>
    <w:p w:rsidR="00D2397A" w:rsidP="00D2397A" w14:paraId="328EEC6A" w14:textId="77777777">
      <w:pPr>
        <w:pStyle w:val="NormalWeb"/>
        <w:shd w:val="clear" w:color="auto" w:fill="FFFFFF"/>
        <w:spacing w:before="0" w:beforeAutospacing="0" w:after="150" w:afterAutospacing="0"/>
        <w:jc w:val="center"/>
        <w:rPr>
          <w:rFonts w:ascii="Helvetica" w:hAnsi="Helvetica" w:cs="Helvetica"/>
          <w:color w:val="333333"/>
          <w:sz w:val="21"/>
          <w:szCs w:val="21"/>
        </w:rPr>
      </w:pPr>
      <w:r>
        <w:rPr>
          <w:rFonts w:ascii="Helvetica" w:hAnsi="Helvetica" w:cs="Helvetica"/>
          <w:color w:val="333333"/>
          <w:sz w:val="21"/>
          <w:szCs w:val="21"/>
        </w:rPr>
        <w:t>分类：</w:t>
      </w:r>
      <w:r>
        <w:rPr>
          <w:rFonts w:ascii="Helvetica" w:hAnsi="Helvetica" w:cs="Helvetica"/>
          <w:color w:val="333333"/>
          <w:sz w:val="21"/>
          <w:szCs w:val="21"/>
        </w:rPr>
        <w:t>行测</w:t>
      </w:r>
      <w:r>
        <w:rPr>
          <w:rFonts w:ascii="Helvetica" w:hAnsi="Helvetica" w:cs="Helvetica"/>
          <w:color w:val="333333"/>
          <w:sz w:val="21"/>
          <w:szCs w:val="21"/>
        </w:rPr>
        <w:t>/</w:t>
      </w:r>
      <w:r>
        <w:rPr>
          <w:rFonts w:ascii="Helvetica" w:hAnsi="Helvetica" w:cs="Helvetica"/>
          <w:color w:val="333333"/>
          <w:sz w:val="21"/>
          <w:szCs w:val="21"/>
        </w:rPr>
        <w:t>四川</w:t>
      </w:r>
      <w:r>
        <w:rPr>
          <w:rFonts w:ascii="Helvetica" w:hAnsi="Helvetica" w:cs="Helvetica"/>
          <w:color w:val="333333"/>
          <w:sz w:val="21"/>
          <w:szCs w:val="21"/>
        </w:rPr>
        <w:t xml:space="preserve">    </w:t>
      </w:r>
      <w:r>
        <w:rPr>
          <w:rFonts w:ascii="Helvetica" w:hAnsi="Helvetica" w:cs="Helvetica"/>
          <w:color w:val="333333"/>
          <w:sz w:val="21"/>
          <w:szCs w:val="21"/>
        </w:rPr>
        <w:t>来源：</w:t>
      </w:r>
      <w:r>
        <w:rPr>
          <w:rFonts w:ascii="Helvetica" w:hAnsi="Helvetica" w:cs="Helvetica"/>
          <w:color w:val="333333"/>
          <w:sz w:val="21"/>
          <w:szCs w:val="21"/>
        </w:rPr>
        <w:t>fenbi</w:t>
      </w:r>
    </w:p>
    <w:p w:rsidR="00D2397A" w:rsidP="00D2397A" w14:paraId="30105A4D" w14:textId="77777777">
      <w:pPr>
        <w:shd w:val="clear" w:color="auto" w:fill="FFFFFF"/>
        <w:rPr>
          <w:rFonts w:ascii="Helvetica" w:hAnsi="Helvetica" w:cs="Helvetica"/>
          <w:b/>
          <w:bCs/>
          <w:color w:val="333333"/>
          <w:sz w:val="24"/>
          <w:szCs w:val="24"/>
        </w:rPr>
      </w:pPr>
      <w:r>
        <w:rPr>
          <w:rFonts w:ascii="Helvetica" w:hAnsi="Helvetica" w:cs="Helvetica"/>
          <w:b/>
          <w:bCs/>
          <w:color w:val="333333"/>
        </w:rPr>
        <w:t>一、常识判断。根据题目要求，在四个选项中选出一个最恰当的答案。</w:t>
      </w:r>
    </w:p>
    <w:p w:rsidR="00D2397A" w:rsidP="00D2397A" w14:paraId="7E6513DC" w14:textId="77777777">
      <w:pPr>
        <w:shd w:val="clear" w:color="auto" w:fill="FFFFFF"/>
        <w:rPr>
          <w:rFonts w:ascii="Helvetica" w:hAnsi="Helvetica" w:cs="Helvetica"/>
          <w:color w:val="333333"/>
          <w:szCs w:val="21"/>
        </w:rPr>
      </w:pPr>
      <w:r>
        <w:rPr>
          <w:rFonts w:ascii="Helvetica" w:hAnsi="Helvetica" w:cs="Helvetica"/>
          <w:color w:val="333333"/>
          <w:szCs w:val="21"/>
        </w:rPr>
        <w:t>1</w:t>
      </w:r>
    </w:p>
    <w:p w:rsidR="00D2397A" w:rsidP="00D2397A" w14:paraId="06B7E19A"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习近平总书记指出：</w:t>
      </w:r>
      <w:r>
        <w:rPr>
          <w:rFonts w:ascii="Helvetica" w:hAnsi="Helvetica" w:cs="Helvetica"/>
          <w:color w:val="333333"/>
          <w:sz w:val="21"/>
          <w:szCs w:val="21"/>
        </w:rPr>
        <w:t>“</w:t>
      </w:r>
      <w:r>
        <w:rPr>
          <w:rFonts w:ascii="Helvetica" w:hAnsi="Helvetica" w:cs="Helvetica"/>
          <w:color w:val="333333"/>
          <w:sz w:val="21"/>
          <w:szCs w:val="21"/>
        </w:rPr>
        <w:t>中国特色社会主义制度是一个严密完整的科学制度体系，起四梁八柱作用的是根本制度、基本制度、重要制度，其中具有统领地位的是党的领导制度。</w:t>
      </w:r>
      <w:r>
        <w:rPr>
          <w:rFonts w:ascii="Helvetica" w:hAnsi="Helvetica" w:cs="Helvetica"/>
          <w:color w:val="333333"/>
          <w:sz w:val="21"/>
          <w:szCs w:val="21"/>
        </w:rPr>
        <w:t>”</w:t>
      </w:r>
      <w:r>
        <w:rPr>
          <w:rFonts w:ascii="Helvetica" w:hAnsi="Helvetica" w:cs="Helvetica"/>
          <w:color w:val="333333"/>
          <w:sz w:val="21"/>
          <w:szCs w:val="21"/>
        </w:rPr>
        <w:t>党的领导制度是一个系统完备、内涵丰富的制度体系，主要涵盖以下几项</w:t>
      </w:r>
      <w:r>
        <w:rPr>
          <w:rFonts w:ascii="Helvetica" w:hAnsi="Helvetica" w:cs="Helvetica"/>
          <w:color w:val="333333"/>
          <w:sz w:val="21"/>
          <w:szCs w:val="21"/>
        </w:rPr>
        <w:t>?</w:t>
      </w:r>
    </w:p>
    <w:p w:rsidR="00D2397A" w:rsidP="00D2397A" w14:paraId="57567C07" w14:textId="77777777">
      <w:pPr>
        <w:pStyle w:val="NormalWeb"/>
        <w:shd w:val="clear" w:color="auto" w:fill="FFFFFF"/>
        <w:spacing w:before="0" w:beforeAutospacing="0" w:after="150" w:afterAutospacing="0"/>
        <w:rPr>
          <w:rFonts w:ascii="Helvetica" w:hAnsi="Helvetica" w:cs="Helvetica"/>
          <w:color w:val="333333"/>
          <w:sz w:val="21"/>
          <w:szCs w:val="21"/>
        </w:rPr>
      </w:pPr>
      <w:r>
        <w:rPr>
          <w:rFonts w:hint="eastAsia"/>
          <w:color w:val="333333"/>
          <w:sz w:val="21"/>
          <w:szCs w:val="21"/>
        </w:rPr>
        <w:t>①</w:t>
      </w:r>
      <w:r>
        <w:rPr>
          <w:rFonts w:ascii="Helvetica" w:hAnsi="Helvetica" w:cs="Helvetica"/>
          <w:color w:val="333333"/>
          <w:sz w:val="21"/>
          <w:szCs w:val="21"/>
        </w:rPr>
        <w:t>不忘初心、牢记使命的制度</w:t>
      </w:r>
    </w:p>
    <w:p w:rsidR="00D2397A" w:rsidP="00D2397A" w14:paraId="2BE10364" w14:textId="77777777">
      <w:pPr>
        <w:pStyle w:val="NormalWeb"/>
        <w:shd w:val="clear" w:color="auto" w:fill="FFFFFF"/>
        <w:spacing w:before="0" w:beforeAutospacing="0" w:after="150" w:afterAutospacing="0"/>
        <w:rPr>
          <w:rFonts w:ascii="Helvetica" w:hAnsi="Helvetica" w:cs="Helvetica"/>
          <w:color w:val="333333"/>
          <w:sz w:val="21"/>
          <w:szCs w:val="21"/>
        </w:rPr>
      </w:pPr>
      <w:r>
        <w:rPr>
          <w:rFonts w:hint="eastAsia"/>
          <w:color w:val="333333"/>
          <w:sz w:val="21"/>
          <w:szCs w:val="21"/>
        </w:rPr>
        <w:t>②</w:t>
      </w:r>
      <w:r>
        <w:rPr>
          <w:rFonts w:ascii="Helvetica" w:hAnsi="Helvetica" w:cs="Helvetica"/>
          <w:color w:val="333333"/>
          <w:sz w:val="21"/>
          <w:szCs w:val="21"/>
        </w:rPr>
        <w:t>维护党中央权威和集中统一领导的各项制度</w:t>
      </w:r>
    </w:p>
    <w:p w:rsidR="00D2397A" w:rsidP="00D2397A" w14:paraId="724BEDEA" w14:textId="77777777">
      <w:pPr>
        <w:pStyle w:val="NormalWeb"/>
        <w:shd w:val="clear" w:color="auto" w:fill="FFFFFF"/>
        <w:spacing w:before="0" w:beforeAutospacing="0" w:after="150" w:afterAutospacing="0"/>
        <w:rPr>
          <w:rFonts w:ascii="Helvetica" w:hAnsi="Helvetica" w:cs="Helvetica"/>
          <w:color w:val="333333"/>
          <w:sz w:val="21"/>
          <w:szCs w:val="21"/>
        </w:rPr>
      </w:pPr>
      <w:r>
        <w:rPr>
          <w:rFonts w:hint="eastAsia"/>
          <w:color w:val="333333"/>
          <w:sz w:val="21"/>
          <w:szCs w:val="21"/>
        </w:rPr>
        <w:t>③</w:t>
      </w:r>
      <w:r>
        <w:rPr>
          <w:rFonts w:ascii="Helvetica" w:hAnsi="Helvetica" w:cs="Helvetica"/>
          <w:color w:val="333333"/>
          <w:sz w:val="21"/>
          <w:szCs w:val="21"/>
        </w:rPr>
        <w:t>党的全面领导的制度和全面从严治党的制度</w:t>
      </w:r>
    </w:p>
    <w:p w:rsidR="00D2397A" w:rsidP="00D2397A" w14:paraId="65F31AFF" w14:textId="77777777">
      <w:pPr>
        <w:pStyle w:val="NormalWeb"/>
        <w:shd w:val="clear" w:color="auto" w:fill="FFFFFF"/>
        <w:spacing w:before="0" w:beforeAutospacing="0" w:after="150" w:afterAutospacing="0"/>
        <w:rPr>
          <w:rFonts w:ascii="Helvetica" w:hAnsi="Helvetica" w:cs="Helvetica"/>
          <w:color w:val="333333"/>
          <w:sz w:val="21"/>
          <w:szCs w:val="21"/>
        </w:rPr>
      </w:pPr>
      <w:r>
        <w:rPr>
          <w:rFonts w:hint="eastAsia"/>
          <w:color w:val="333333"/>
          <w:sz w:val="21"/>
          <w:szCs w:val="21"/>
        </w:rPr>
        <w:t>④</w:t>
      </w:r>
      <w:r>
        <w:rPr>
          <w:rFonts w:ascii="Helvetica" w:hAnsi="Helvetica" w:cs="Helvetica"/>
          <w:color w:val="333333"/>
          <w:sz w:val="21"/>
          <w:szCs w:val="21"/>
        </w:rPr>
        <w:t>为人民执政、靠人民执政的各项制度</w:t>
      </w:r>
    </w:p>
    <w:p w:rsidR="00D2397A" w:rsidP="00D2397A" w14:paraId="3A5FA58B" w14:textId="77777777">
      <w:pPr>
        <w:pStyle w:val="NormalWeb"/>
        <w:shd w:val="clear" w:color="auto" w:fill="FFFFFF"/>
        <w:spacing w:before="0" w:beforeAutospacing="0" w:after="150" w:afterAutospacing="0"/>
        <w:rPr>
          <w:rFonts w:ascii="Helvetica" w:hAnsi="Helvetica" w:cs="Helvetica"/>
          <w:color w:val="333333"/>
          <w:sz w:val="21"/>
          <w:szCs w:val="21"/>
        </w:rPr>
      </w:pPr>
      <w:r>
        <w:rPr>
          <w:rFonts w:hint="eastAsia"/>
          <w:color w:val="333333"/>
          <w:sz w:val="21"/>
          <w:szCs w:val="21"/>
        </w:rPr>
        <w:t>⑤</w:t>
      </w:r>
      <w:r>
        <w:rPr>
          <w:rFonts w:ascii="Helvetica" w:hAnsi="Helvetica" w:cs="Helvetica"/>
          <w:color w:val="333333"/>
          <w:sz w:val="21"/>
          <w:szCs w:val="21"/>
        </w:rPr>
        <w:t>提高党的执政能力和领导水平的制度</w:t>
      </w:r>
    </w:p>
    <w:p w:rsidR="00D2397A" w:rsidP="00D2397A" w14:paraId="025E9779"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w:t>
      </w:r>
      <w:r>
        <w:rPr>
          <w:rFonts w:ascii="Helvetica" w:hAnsi="Helvetica" w:cs="Helvetica"/>
          <w:color w:val="333333"/>
          <w:szCs w:val="21"/>
        </w:rPr>
        <w:t>2</w:t>
      </w:r>
      <w:r>
        <w:rPr>
          <w:rFonts w:ascii="Helvetica" w:hAnsi="Helvetica" w:cs="Helvetica"/>
          <w:color w:val="333333"/>
          <w:szCs w:val="21"/>
        </w:rPr>
        <w:t>项</w:t>
      </w:r>
    </w:p>
    <w:p w:rsidR="00D2397A" w:rsidP="00D2397A" w14:paraId="01E5A57F" w14:textId="77777777">
      <w:pPr>
        <w:shd w:val="clear" w:color="auto" w:fill="FFFFFF"/>
        <w:rPr>
          <w:rFonts w:ascii="Helvetica" w:hAnsi="Helvetica" w:cs="Helvetica"/>
          <w:color w:val="333333"/>
          <w:szCs w:val="21"/>
        </w:rPr>
      </w:pPr>
      <w:r>
        <w:rPr>
          <w:rFonts w:ascii="Helvetica" w:hAnsi="Helvetica" w:cs="Helvetica"/>
          <w:color w:val="333333"/>
          <w:szCs w:val="21"/>
        </w:rPr>
        <w:t>B</w:t>
      </w:r>
      <w:r>
        <w:rPr>
          <w:rFonts w:ascii="Helvetica" w:hAnsi="Helvetica" w:cs="Helvetica"/>
          <w:color w:val="333333"/>
          <w:szCs w:val="21"/>
        </w:rPr>
        <w:t>、</w:t>
      </w:r>
      <w:r>
        <w:rPr>
          <w:rFonts w:ascii="Helvetica" w:hAnsi="Helvetica" w:cs="Helvetica"/>
          <w:color w:val="333333"/>
          <w:szCs w:val="21"/>
        </w:rPr>
        <w:t>3</w:t>
      </w:r>
      <w:r>
        <w:rPr>
          <w:rFonts w:ascii="Helvetica" w:hAnsi="Helvetica" w:cs="Helvetica"/>
          <w:color w:val="333333"/>
          <w:szCs w:val="21"/>
        </w:rPr>
        <w:t>项</w:t>
      </w:r>
    </w:p>
    <w:p w:rsidR="00D2397A" w:rsidP="00D2397A" w14:paraId="620AB6E1"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w:t>
      </w:r>
      <w:r>
        <w:rPr>
          <w:rFonts w:ascii="Helvetica" w:hAnsi="Helvetica" w:cs="Helvetica"/>
          <w:color w:val="333333"/>
          <w:szCs w:val="21"/>
        </w:rPr>
        <w:t>4</w:t>
      </w:r>
      <w:r>
        <w:rPr>
          <w:rFonts w:ascii="Helvetica" w:hAnsi="Helvetica" w:cs="Helvetica"/>
          <w:color w:val="333333"/>
          <w:szCs w:val="21"/>
        </w:rPr>
        <w:t>项</w:t>
      </w:r>
    </w:p>
    <w:p w:rsidR="00D2397A" w:rsidP="00D2397A" w14:paraId="5016B9FD" w14:textId="77777777">
      <w:pPr>
        <w:shd w:val="clear" w:color="auto" w:fill="FFFFFF"/>
        <w:rPr>
          <w:rFonts w:ascii="Helvetica" w:hAnsi="Helvetica" w:cs="Helvetica"/>
          <w:color w:val="333333"/>
          <w:szCs w:val="21"/>
        </w:rPr>
      </w:pPr>
      <w:r>
        <w:rPr>
          <w:rFonts w:ascii="Helvetica" w:hAnsi="Helvetica" w:cs="Helvetica"/>
          <w:color w:val="333333"/>
          <w:szCs w:val="21"/>
        </w:rPr>
        <w:t>D</w:t>
      </w:r>
      <w:r>
        <w:rPr>
          <w:rFonts w:ascii="Helvetica" w:hAnsi="Helvetica" w:cs="Helvetica"/>
          <w:color w:val="333333"/>
          <w:szCs w:val="21"/>
        </w:rPr>
        <w:t>、</w:t>
      </w:r>
      <w:r>
        <w:rPr>
          <w:rFonts w:ascii="Helvetica" w:hAnsi="Helvetica" w:cs="Helvetica"/>
          <w:color w:val="333333"/>
          <w:szCs w:val="21"/>
        </w:rPr>
        <w:t>5</w:t>
      </w:r>
      <w:r>
        <w:rPr>
          <w:rFonts w:ascii="Helvetica" w:hAnsi="Helvetica" w:cs="Helvetica"/>
          <w:color w:val="333333"/>
          <w:szCs w:val="21"/>
        </w:rPr>
        <w:t>项</w:t>
      </w:r>
    </w:p>
    <w:p w:rsidR="00D2397A" w:rsidP="00D2397A" w14:paraId="12E9F275" w14:textId="77777777">
      <w:pPr>
        <w:shd w:val="clear" w:color="auto" w:fill="FFFFFF"/>
        <w:rPr>
          <w:rFonts w:ascii="Helvetica" w:hAnsi="Helvetica" w:cs="Helvetica"/>
          <w:color w:val="333333"/>
          <w:szCs w:val="21"/>
        </w:rPr>
      </w:pPr>
      <w:r>
        <w:rPr>
          <w:rFonts w:ascii="Helvetica" w:hAnsi="Helvetica" w:cs="Helvetica"/>
          <w:color w:val="333333"/>
          <w:szCs w:val="21"/>
        </w:rPr>
        <w:t>2</w:t>
      </w:r>
    </w:p>
    <w:p w:rsidR="00D2397A" w:rsidP="00D2397A" w14:paraId="34073A49"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深化党和国家机构改革，是贯彻落实党的二十大精神的重要举措，是推进国家治理体系和治理能力现代化的集中部署。搞好机构改革组织实施工作至关重要。要继续运用好一系列宝贵经验，把住要害和关键，把工作做深做细，有组织、有步骤、有纪律推进机构改革组织实施工作。这些宝贵经验包括：</w:t>
      </w:r>
    </w:p>
    <w:p w:rsidR="00D2397A" w:rsidP="00D2397A" w14:paraId="1453DCD0" w14:textId="77777777">
      <w:pPr>
        <w:pStyle w:val="NormalWeb"/>
        <w:shd w:val="clear" w:color="auto" w:fill="FFFFFF"/>
        <w:spacing w:before="0" w:beforeAutospacing="0" w:after="150" w:afterAutospacing="0"/>
        <w:rPr>
          <w:rFonts w:ascii="Helvetica" w:hAnsi="Helvetica" w:cs="Helvetica"/>
          <w:color w:val="333333"/>
          <w:sz w:val="21"/>
          <w:szCs w:val="21"/>
        </w:rPr>
      </w:pPr>
      <w:r>
        <w:rPr>
          <w:rFonts w:hint="eastAsia"/>
          <w:color w:val="333333"/>
          <w:sz w:val="21"/>
          <w:szCs w:val="21"/>
        </w:rPr>
        <w:t>①</w:t>
      </w:r>
      <w:r>
        <w:rPr>
          <w:rFonts w:ascii="Helvetica" w:hAnsi="Helvetica" w:cs="Helvetica"/>
          <w:color w:val="333333"/>
          <w:sz w:val="21"/>
          <w:szCs w:val="21"/>
        </w:rPr>
        <w:t>坚持党对机构改革的全面领导</w:t>
      </w:r>
    </w:p>
    <w:p w:rsidR="00D2397A" w:rsidP="00D2397A" w14:paraId="704AC651" w14:textId="77777777">
      <w:pPr>
        <w:pStyle w:val="NormalWeb"/>
        <w:shd w:val="clear" w:color="auto" w:fill="FFFFFF"/>
        <w:spacing w:before="0" w:beforeAutospacing="0" w:after="150" w:afterAutospacing="0"/>
        <w:rPr>
          <w:rFonts w:ascii="Helvetica" w:hAnsi="Helvetica" w:cs="Helvetica"/>
          <w:color w:val="333333"/>
          <w:sz w:val="21"/>
          <w:szCs w:val="21"/>
        </w:rPr>
      </w:pPr>
      <w:r>
        <w:rPr>
          <w:rFonts w:hint="eastAsia"/>
          <w:color w:val="333333"/>
          <w:sz w:val="21"/>
          <w:szCs w:val="21"/>
        </w:rPr>
        <w:t>②</w:t>
      </w:r>
      <w:r>
        <w:rPr>
          <w:rFonts w:ascii="Helvetica" w:hAnsi="Helvetica" w:cs="Helvetica"/>
          <w:color w:val="333333"/>
          <w:sz w:val="21"/>
          <w:szCs w:val="21"/>
        </w:rPr>
        <w:t>坚持不破不立、先破后立</w:t>
      </w:r>
    </w:p>
    <w:p w:rsidR="00D2397A" w:rsidP="00D2397A" w14:paraId="7FA6F873" w14:textId="77777777">
      <w:pPr>
        <w:pStyle w:val="NormalWeb"/>
        <w:shd w:val="clear" w:color="auto" w:fill="FFFFFF"/>
        <w:spacing w:before="0" w:beforeAutospacing="0" w:after="150" w:afterAutospacing="0"/>
        <w:rPr>
          <w:rFonts w:ascii="Helvetica" w:hAnsi="Helvetica" w:cs="Helvetica"/>
          <w:color w:val="333333"/>
          <w:sz w:val="21"/>
          <w:szCs w:val="21"/>
        </w:rPr>
      </w:pPr>
      <w:r>
        <w:rPr>
          <w:rFonts w:hint="eastAsia"/>
          <w:color w:val="333333"/>
          <w:sz w:val="21"/>
          <w:szCs w:val="21"/>
        </w:rPr>
        <w:t>③</w:t>
      </w:r>
      <w:r>
        <w:rPr>
          <w:rFonts w:ascii="Helvetica" w:hAnsi="Helvetica" w:cs="Helvetica"/>
          <w:color w:val="333333"/>
          <w:sz w:val="21"/>
          <w:szCs w:val="21"/>
        </w:rPr>
        <w:t>坚持推动机构职能优化协同高效</w:t>
      </w:r>
    </w:p>
    <w:p w:rsidR="00D2397A" w:rsidP="00D2397A" w14:paraId="43964AB0" w14:textId="77777777">
      <w:pPr>
        <w:pStyle w:val="NormalWeb"/>
        <w:shd w:val="clear" w:color="auto" w:fill="FFFFFF"/>
        <w:spacing w:before="0" w:beforeAutospacing="0" w:after="150" w:afterAutospacing="0"/>
        <w:rPr>
          <w:rFonts w:ascii="Helvetica" w:hAnsi="Helvetica" w:cs="Helvetica"/>
          <w:color w:val="333333"/>
          <w:sz w:val="21"/>
          <w:szCs w:val="21"/>
        </w:rPr>
      </w:pPr>
      <w:r>
        <w:rPr>
          <w:rFonts w:hint="eastAsia"/>
          <w:color w:val="333333"/>
          <w:sz w:val="21"/>
          <w:szCs w:val="21"/>
        </w:rPr>
        <w:t>④</w:t>
      </w:r>
      <w:r>
        <w:rPr>
          <w:rFonts w:ascii="Helvetica" w:hAnsi="Helvetica" w:cs="Helvetica"/>
          <w:color w:val="333333"/>
          <w:sz w:val="21"/>
          <w:szCs w:val="21"/>
        </w:rPr>
        <w:t>坚持中央和地方一盘棋</w:t>
      </w:r>
    </w:p>
    <w:p w:rsidR="00D2397A" w:rsidP="00D2397A" w14:paraId="77BC25F7" w14:textId="77777777">
      <w:pPr>
        <w:pStyle w:val="NormalWeb"/>
        <w:shd w:val="clear" w:color="auto" w:fill="FFFFFF"/>
        <w:spacing w:before="0" w:beforeAutospacing="0" w:after="150" w:afterAutospacing="0"/>
        <w:rPr>
          <w:rFonts w:ascii="Helvetica" w:hAnsi="Helvetica" w:cs="Helvetica"/>
          <w:color w:val="333333"/>
          <w:sz w:val="21"/>
          <w:szCs w:val="21"/>
        </w:rPr>
      </w:pPr>
      <w:r>
        <w:rPr>
          <w:rFonts w:hint="eastAsia"/>
          <w:color w:val="333333"/>
          <w:sz w:val="21"/>
          <w:szCs w:val="21"/>
        </w:rPr>
        <w:t>⑤</w:t>
      </w:r>
      <w:r>
        <w:rPr>
          <w:rFonts w:ascii="Helvetica" w:hAnsi="Helvetica" w:cs="Helvetica"/>
          <w:color w:val="333333"/>
          <w:sz w:val="21"/>
          <w:szCs w:val="21"/>
        </w:rPr>
        <w:t>坚持改革和法治相统一</w:t>
      </w:r>
    </w:p>
    <w:p w:rsidR="00D2397A" w:rsidP="00D2397A" w14:paraId="08096161" w14:textId="77777777">
      <w:pPr>
        <w:pStyle w:val="NormalWeb"/>
        <w:shd w:val="clear" w:color="auto" w:fill="FFFFFF"/>
        <w:spacing w:before="0" w:beforeAutospacing="0" w:after="150" w:afterAutospacing="0"/>
        <w:rPr>
          <w:rFonts w:ascii="Helvetica" w:hAnsi="Helvetica" w:cs="Helvetica"/>
          <w:color w:val="333333"/>
          <w:sz w:val="21"/>
          <w:szCs w:val="21"/>
        </w:rPr>
        <w:sectPr>
          <w:pgSz w:w="11906" w:h="16838"/>
          <w:pgMar w:top="1440" w:right="1800" w:bottom="1440" w:left="1800" w:header="851" w:footer="992" w:gutter="0"/>
          <w:cols w:space="425"/>
          <w:docGrid w:type="lines" w:linePitch="312"/>
        </w:sectPr>
      </w:pPr>
      <w:r>
        <w:rPr>
          <w:rFonts w:hint="eastAsia"/>
          <w:color w:val="333333"/>
          <w:sz w:val="21"/>
          <w:szCs w:val="21"/>
        </w:rPr>
        <w:t>⑥</w:t>
      </w:r>
      <w:r>
        <w:rPr>
          <w:rFonts w:ascii="Helvetica" w:hAnsi="Helvetica" w:cs="Helvetica"/>
          <w:color w:val="333333"/>
          <w:sz w:val="21"/>
          <w:szCs w:val="21"/>
        </w:rPr>
        <w:t>坚持把理论创新贯穿</w:t>
      </w:r>
      <w:r>
        <w:rPr>
          <w:rFonts w:ascii="Helvetica" w:hAnsi="Helvetica" w:cs="Helvetica"/>
          <w:color w:val="333333"/>
          <w:sz w:val="21"/>
          <w:szCs w:val="21"/>
        </w:rPr>
        <w:t>改革全</w:t>
      </w:r>
      <w:r>
        <w:rPr>
          <w:rFonts w:ascii="Helvetica" w:hAnsi="Helvetica" w:cs="Helvetica"/>
          <w:color w:val="333333"/>
          <w:sz w:val="21"/>
          <w:szCs w:val="21"/>
        </w:rPr>
        <w:t>过程</w:t>
      </w:r>
    </w:p>
    <w:p w:rsidR="00D2397A" w:rsidP="00D2397A" w14:paraId="6AE98866"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w:t>
      </w:r>
      <w:r>
        <w:rPr>
          <w:rFonts w:ascii="宋体" w:eastAsia="宋体" w:hAnsi="宋体" w:cs="宋体" w:hint="eastAsia"/>
          <w:color w:val="333333"/>
          <w:szCs w:val="21"/>
        </w:rPr>
        <w:t>①②③④</w:t>
      </w:r>
    </w:p>
    <w:p w:rsidR="00D2397A" w:rsidP="00D2397A" w14:paraId="1C2299CF" w14:textId="77777777">
      <w:pPr>
        <w:shd w:val="clear" w:color="auto" w:fill="FFFFFF"/>
        <w:rPr>
          <w:rFonts w:ascii="Helvetica" w:hAnsi="Helvetica" w:cs="Helvetica"/>
          <w:color w:val="333333"/>
          <w:szCs w:val="21"/>
        </w:rPr>
      </w:pPr>
      <w:r>
        <w:rPr>
          <w:rFonts w:ascii="Helvetica" w:hAnsi="Helvetica" w:cs="Helvetica"/>
          <w:color w:val="333333"/>
          <w:szCs w:val="21"/>
        </w:rPr>
        <w:t>B</w:t>
      </w:r>
      <w:r>
        <w:rPr>
          <w:rFonts w:ascii="Helvetica" w:hAnsi="Helvetica" w:cs="Helvetica"/>
          <w:color w:val="333333"/>
          <w:szCs w:val="21"/>
        </w:rPr>
        <w:t>、</w:t>
      </w:r>
      <w:r>
        <w:rPr>
          <w:rFonts w:ascii="宋体" w:eastAsia="宋体" w:hAnsi="宋体" w:cs="宋体" w:hint="eastAsia"/>
          <w:color w:val="333333"/>
          <w:szCs w:val="21"/>
        </w:rPr>
        <w:t>①②③⑥</w:t>
      </w:r>
    </w:p>
    <w:p w:rsidR="00D2397A" w:rsidP="00D2397A" w14:paraId="76734B46"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w:t>
      </w:r>
      <w:r>
        <w:rPr>
          <w:rFonts w:ascii="宋体" w:eastAsia="宋体" w:hAnsi="宋体" w:cs="宋体" w:hint="eastAsia"/>
          <w:color w:val="333333"/>
          <w:szCs w:val="21"/>
        </w:rPr>
        <w:t>①③④⑤</w:t>
      </w:r>
    </w:p>
    <w:p w:rsidR="00D2397A" w:rsidP="00D2397A" w14:paraId="401BBBA9" w14:textId="77777777">
      <w:pPr>
        <w:shd w:val="clear" w:color="auto" w:fill="FFFFFF"/>
        <w:rPr>
          <w:rFonts w:ascii="Helvetica" w:hAnsi="Helvetica" w:cs="Helvetica"/>
          <w:color w:val="333333"/>
          <w:szCs w:val="21"/>
        </w:rPr>
      </w:pPr>
      <w:r>
        <w:rPr>
          <w:rFonts w:ascii="Helvetica" w:hAnsi="Helvetica" w:cs="Helvetica"/>
          <w:color w:val="333333"/>
          <w:szCs w:val="21"/>
        </w:rPr>
        <w:t>D</w:t>
      </w:r>
      <w:r>
        <w:rPr>
          <w:rFonts w:ascii="Helvetica" w:hAnsi="Helvetica" w:cs="Helvetica"/>
          <w:color w:val="333333"/>
          <w:szCs w:val="21"/>
        </w:rPr>
        <w:t>、</w:t>
      </w:r>
      <w:r>
        <w:rPr>
          <w:rFonts w:ascii="宋体" w:eastAsia="宋体" w:hAnsi="宋体" w:cs="宋体" w:hint="eastAsia"/>
          <w:color w:val="333333"/>
          <w:szCs w:val="21"/>
        </w:rPr>
        <w:t>①④⑤⑥</w:t>
      </w:r>
    </w:p>
    <w:p w:rsidR="00D2397A" w:rsidP="00D2397A" w14:paraId="02FB065C" w14:textId="77777777">
      <w:pPr>
        <w:shd w:val="clear" w:color="auto" w:fill="FFFFFF"/>
        <w:rPr>
          <w:rFonts w:ascii="Helvetica" w:hAnsi="Helvetica" w:cs="Helvetica"/>
          <w:color w:val="333333"/>
          <w:szCs w:val="21"/>
        </w:rPr>
      </w:pPr>
      <w:r>
        <w:rPr>
          <w:rFonts w:ascii="Helvetica" w:hAnsi="Helvetica" w:cs="Helvetica"/>
          <w:color w:val="333333"/>
          <w:szCs w:val="21"/>
        </w:rPr>
        <w:t>3</w:t>
      </w:r>
    </w:p>
    <w:p w:rsidR="00D2397A" w:rsidP="00D2397A" w14:paraId="732FA13B"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习近平总书记强调，不断做</w:t>
      </w:r>
      <w:r>
        <w:rPr>
          <w:rFonts w:ascii="Helvetica" w:hAnsi="Helvetica" w:cs="Helvetica"/>
          <w:color w:val="333333"/>
          <w:sz w:val="21"/>
          <w:szCs w:val="21"/>
        </w:rPr>
        <w:t>强做</w:t>
      </w:r>
      <w:r>
        <w:rPr>
          <w:rFonts w:ascii="Helvetica" w:hAnsi="Helvetica" w:cs="Helvetica"/>
          <w:color w:val="333333"/>
          <w:sz w:val="21"/>
          <w:szCs w:val="21"/>
        </w:rPr>
        <w:t>优做大我国数字经济。下列关于我国数字经济的说法，正确的是：</w:t>
      </w:r>
    </w:p>
    <w:p w:rsidR="00D2397A" w:rsidP="00D2397A" w14:paraId="05493BEA" w14:textId="77777777">
      <w:pPr>
        <w:pStyle w:val="NormalWeb"/>
        <w:shd w:val="clear" w:color="auto" w:fill="FFFFFF"/>
        <w:spacing w:before="0" w:beforeAutospacing="0" w:after="150" w:afterAutospacing="0"/>
        <w:rPr>
          <w:rFonts w:ascii="Helvetica" w:hAnsi="Helvetica" w:cs="Helvetica"/>
          <w:color w:val="333333"/>
          <w:sz w:val="21"/>
          <w:szCs w:val="21"/>
        </w:rPr>
      </w:pPr>
      <w:r>
        <w:rPr>
          <w:rFonts w:hint="eastAsia"/>
          <w:color w:val="333333"/>
          <w:sz w:val="21"/>
          <w:szCs w:val="21"/>
        </w:rPr>
        <w:t>①</w:t>
      </w:r>
      <w:r>
        <w:rPr>
          <w:rFonts w:ascii="Helvetica" w:hAnsi="Helvetica" w:cs="Helvetica"/>
          <w:color w:val="333333"/>
          <w:sz w:val="21"/>
          <w:szCs w:val="21"/>
        </w:rPr>
        <w:t>全国网络零售市场规模连续多年位居世界第二</w:t>
      </w:r>
    </w:p>
    <w:p w:rsidR="00D2397A" w:rsidP="00D2397A" w14:paraId="658C4491" w14:textId="77777777">
      <w:pPr>
        <w:pStyle w:val="NormalWeb"/>
        <w:shd w:val="clear" w:color="auto" w:fill="FFFFFF"/>
        <w:spacing w:before="0" w:beforeAutospacing="0" w:after="150" w:afterAutospacing="0"/>
        <w:rPr>
          <w:rFonts w:ascii="Helvetica" w:hAnsi="Helvetica" w:cs="Helvetica"/>
          <w:color w:val="333333"/>
          <w:sz w:val="21"/>
          <w:szCs w:val="21"/>
        </w:rPr>
      </w:pPr>
      <w:r>
        <w:rPr>
          <w:rFonts w:hint="eastAsia"/>
          <w:color w:val="333333"/>
          <w:sz w:val="21"/>
          <w:szCs w:val="21"/>
        </w:rPr>
        <w:t>②</w:t>
      </w:r>
      <w:r>
        <w:rPr>
          <w:rFonts w:ascii="Helvetica" w:hAnsi="Helvetica" w:cs="Helvetica"/>
          <w:color w:val="333333"/>
          <w:sz w:val="21"/>
          <w:szCs w:val="21"/>
        </w:rPr>
        <w:t>数字经济具有高创新性、强渗透性、广覆盖性的特点</w:t>
      </w:r>
    </w:p>
    <w:p w:rsidR="00D2397A" w:rsidP="00D2397A" w14:paraId="512F503B" w14:textId="77777777">
      <w:pPr>
        <w:pStyle w:val="NormalWeb"/>
        <w:shd w:val="clear" w:color="auto" w:fill="FFFFFF"/>
        <w:spacing w:before="0" w:beforeAutospacing="0" w:after="150" w:afterAutospacing="0"/>
        <w:rPr>
          <w:rFonts w:ascii="Helvetica" w:hAnsi="Helvetica" w:cs="Helvetica"/>
          <w:color w:val="333333"/>
          <w:sz w:val="21"/>
          <w:szCs w:val="21"/>
        </w:rPr>
      </w:pPr>
      <w:r>
        <w:rPr>
          <w:rFonts w:hint="eastAsia"/>
          <w:color w:val="333333"/>
          <w:sz w:val="21"/>
          <w:szCs w:val="21"/>
        </w:rPr>
        <w:t>③</w:t>
      </w:r>
      <w:r>
        <w:rPr>
          <w:rFonts w:ascii="Helvetica" w:hAnsi="Helvetica" w:cs="Helvetica"/>
          <w:color w:val="333333"/>
          <w:sz w:val="21"/>
          <w:szCs w:val="21"/>
        </w:rPr>
        <w:t>以数据资源为关键要素，以现代信息网络为重要载体</w:t>
      </w:r>
    </w:p>
    <w:p w:rsidR="00D2397A" w:rsidP="00D2397A" w14:paraId="1F25D44F" w14:textId="77777777">
      <w:pPr>
        <w:pStyle w:val="NormalWeb"/>
        <w:shd w:val="clear" w:color="auto" w:fill="FFFFFF"/>
        <w:spacing w:before="0" w:beforeAutospacing="0" w:after="150" w:afterAutospacing="0"/>
        <w:rPr>
          <w:rFonts w:ascii="Helvetica" w:hAnsi="Helvetica" w:cs="Helvetica"/>
          <w:color w:val="333333"/>
          <w:sz w:val="21"/>
          <w:szCs w:val="21"/>
        </w:rPr>
      </w:pPr>
      <w:r>
        <w:rPr>
          <w:rFonts w:hint="eastAsia"/>
          <w:color w:val="333333"/>
          <w:sz w:val="21"/>
          <w:szCs w:val="21"/>
        </w:rPr>
        <w:t>④</w:t>
      </w:r>
      <w:r>
        <w:rPr>
          <w:rFonts w:ascii="Helvetica" w:hAnsi="Helvetica" w:cs="Helvetica"/>
          <w:color w:val="333333"/>
          <w:sz w:val="21"/>
          <w:szCs w:val="21"/>
        </w:rPr>
        <w:t>深入实施</w:t>
      </w:r>
      <w:r>
        <w:rPr>
          <w:rFonts w:ascii="Helvetica" w:hAnsi="Helvetica" w:cs="Helvetica"/>
          <w:color w:val="333333"/>
          <w:sz w:val="21"/>
          <w:szCs w:val="21"/>
        </w:rPr>
        <w:t>“</w:t>
      </w:r>
      <w:r>
        <w:rPr>
          <w:rFonts w:ascii="Helvetica" w:hAnsi="Helvetica" w:cs="Helvetica"/>
          <w:color w:val="333333"/>
          <w:sz w:val="21"/>
          <w:szCs w:val="21"/>
        </w:rPr>
        <w:t>宽带中国</w:t>
      </w:r>
      <w:r>
        <w:rPr>
          <w:rFonts w:ascii="Helvetica" w:hAnsi="Helvetica" w:cs="Helvetica"/>
          <w:color w:val="333333"/>
          <w:sz w:val="21"/>
          <w:szCs w:val="21"/>
        </w:rPr>
        <w:t>”</w:t>
      </w:r>
      <w:r>
        <w:rPr>
          <w:rFonts w:ascii="Helvetica" w:hAnsi="Helvetica" w:cs="Helvetica"/>
          <w:color w:val="333333"/>
          <w:sz w:val="21"/>
          <w:szCs w:val="21"/>
        </w:rPr>
        <w:t>计划，建成全球最大的光纤和移动宽带网络</w:t>
      </w:r>
    </w:p>
    <w:p w:rsidR="00D2397A" w:rsidP="00D2397A" w14:paraId="094E8B42"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w:t>
      </w:r>
      <w:r>
        <w:rPr>
          <w:rFonts w:ascii="宋体" w:eastAsia="宋体" w:hAnsi="宋体" w:cs="宋体" w:hint="eastAsia"/>
          <w:color w:val="333333"/>
          <w:szCs w:val="21"/>
        </w:rPr>
        <w:t>①②③</w:t>
      </w:r>
    </w:p>
    <w:p w:rsidR="00D2397A" w:rsidP="00D2397A" w14:paraId="25410B11" w14:textId="77777777">
      <w:pPr>
        <w:shd w:val="clear" w:color="auto" w:fill="FFFFFF"/>
        <w:rPr>
          <w:rFonts w:ascii="Helvetica" w:hAnsi="Helvetica" w:cs="Helvetica"/>
          <w:color w:val="333333"/>
          <w:szCs w:val="21"/>
        </w:rPr>
      </w:pPr>
      <w:r>
        <w:rPr>
          <w:rFonts w:ascii="Helvetica" w:hAnsi="Helvetica" w:cs="Helvetica"/>
          <w:color w:val="333333"/>
          <w:szCs w:val="21"/>
        </w:rPr>
        <w:t>B</w:t>
      </w:r>
      <w:r>
        <w:rPr>
          <w:rFonts w:ascii="Helvetica" w:hAnsi="Helvetica" w:cs="Helvetica"/>
          <w:color w:val="333333"/>
          <w:szCs w:val="21"/>
        </w:rPr>
        <w:t>、</w:t>
      </w:r>
      <w:r>
        <w:rPr>
          <w:rFonts w:ascii="宋体" w:eastAsia="宋体" w:hAnsi="宋体" w:cs="宋体" w:hint="eastAsia"/>
          <w:color w:val="333333"/>
          <w:szCs w:val="21"/>
        </w:rPr>
        <w:t>①②④</w:t>
      </w:r>
    </w:p>
    <w:p w:rsidR="00D2397A" w:rsidP="00D2397A" w14:paraId="4B524578"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w:t>
      </w:r>
      <w:r>
        <w:rPr>
          <w:rFonts w:ascii="宋体" w:eastAsia="宋体" w:hAnsi="宋体" w:cs="宋体" w:hint="eastAsia"/>
          <w:color w:val="333333"/>
          <w:szCs w:val="21"/>
        </w:rPr>
        <w:t>①③④</w:t>
      </w:r>
    </w:p>
    <w:p w:rsidR="00D2397A" w:rsidP="00D2397A" w14:paraId="2E3FF293" w14:textId="77777777">
      <w:pPr>
        <w:shd w:val="clear" w:color="auto" w:fill="FFFFFF"/>
        <w:rPr>
          <w:rFonts w:ascii="Helvetica" w:hAnsi="Helvetica" w:cs="Helvetica"/>
          <w:color w:val="333333"/>
          <w:szCs w:val="21"/>
        </w:rPr>
      </w:pPr>
      <w:r>
        <w:rPr>
          <w:rFonts w:ascii="Helvetica" w:hAnsi="Helvetica" w:cs="Helvetica"/>
          <w:color w:val="333333"/>
          <w:szCs w:val="21"/>
        </w:rPr>
        <w:t>D</w:t>
      </w:r>
      <w:r>
        <w:rPr>
          <w:rFonts w:ascii="Helvetica" w:hAnsi="Helvetica" w:cs="Helvetica"/>
          <w:color w:val="333333"/>
          <w:szCs w:val="21"/>
        </w:rPr>
        <w:t>、</w:t>
      </w:r>
      <w:r>
        <w:rPr>
          <w:rFonts w:ascii="宋体" w:eastAsia="宋体" w:hAnsi="宋体" w:cs="宋体" w:hint="eastAsia"/>
          <w:color w:val="333333"/>
          <w:szCs w:val="21"/>
        </w:rPr>
        <w:t>②③④</w:t>
      </w:r>
    </w:p>
    <w:p w:rsidR="00D2397A" w:rsidP="00D2397A" w14:paraId="6649AD0B" w14:textId="77777777">
      <w:pPr>
        <w:shd w:val="clear" w:color="auto" w:fill="FFFFFF"/>
        <w:rPr>
          <w:rFonts w:ascii="Helvetica" w:hAnsi="Helvetica" w:cs="Helvetica"/>
          <w:color w:val="333333"/>
          <w:szCs w:val="21"/>
        </w:rPr>
      </w:pPr>
      <w:r>
        <w:rPr>
          <w:rFonts w:ascii="Helvetica" w:hAnsi="Helvetica" w:cs="Helvetica"/>
          <w:color w:val="333333"/>
          <w:szCs w:val="21"/>
        </w:rPr>
        <w:t>4</w:t>
      </w:r>
    </w:p>
    <w:p w:rsidR="00D2397A" w:rsidP="00D2397A" w14:paraId="33806F51"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习近平总书记在</w:t>
      </w:r>
      <w:r>
        <w:rPr>
          <w:rFonts w:ascii="Helvetica" w:hAnsi="Helvetica" w:cs="Helvetica"/>
          <w:color w:val="333333"/>
          <w:sz w:val="21"/>
          <w:szCs w:val="21"/>
        </w:rPr>
        <w:t>2023</w:t>
      </w:r>
      <w:r>
        <w:rPr>
          <w:rFonts w:ascii="Helvetica" w:hAnsi="Helvetica" w:cs="Helvetica"/>
          <w:color w:val="333333"/>
          <w:sz w:val="21"/>
          <w:szCs w:val="21"/>
        </w:rPr>
        <w:t>年中央经济工作会议上强调，继续实施积极的财政政策和稳健的货币政策，加强政策工具创新和协调配合。下列说法错误的是：</w:t>
      </w:r>
    </w:p>
    <w:p w:rsidR="00D2397A" w:rsidP="00D2397A" w14:paraId="613B349D"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、适当缩减地方政府专项债券用作资本金范围</w:t>
      </w:r>
    </w:p>
    <w:p w:rsidR="00D2397A" w:rsidP="00D2397A" w14:paraId="375E6219" w14:textId="77777777">
      <w:pPr>
        <w:shd w:val="clear" w:color="auto" w:fill="FFFFFF"/>
        <w:rPr>
          <w:rFonts w:ascii="Helvetica" w:hAnsi="Helvetica" w:cs="Helvetica"/>
          <w:color w:val="333333"/>
          <w:szCs w:val="21"/>
        </w:rPr>
      </w:pPr>
      <w:r>
        <w:rPr>
          <w:rFonts w:ascii="Helvetica" w:hAnsi="Helvetica" w:cs="Helvetica"/>
          <w:color w:val="333333"/>
          <w:szCs w:val="21"/>
        </w:rPr>
        <w:t>B</w:t>
      </w:r>
      <w:r>
        <w:rPr>
          <w:rFonts w:ascii="Helvetica" w:hAnsi="Helvetica" w:cs="Helvetica"/>
          <w:color w:val="333333"/>
          <w:szCs w:val="21"/>
        </w:rPr>
        <w:t>、优化财政支出结构，强化国家重大战略任务财力保障</w:t>
      </w:r>
    </w:p>
    <w:p w:rsidR="00D2397A" w:rsidP="00D2397A" w14:paraId="3AE6249C"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、落实好结构性减税降费政策，重点支持科技创新和制造业发展</w:t>
      </w:r>
    </w:p>
    <w:p w:rsidR="00D2397A" w:rsidP="00D2397A" w14:paraId="2A17521C" w14:textId="77777777">
      <w:pPr>
        <w:shd w:val="clear" w:color="auto" w:fill="FFFFFF"/>
        <w:rPr>
          <w:rFonts w:ascii="Helvetica" w:hAnsi="Helvetica" w:cs="Helvetica"/>
          <w:color w:val="333333"/>
          <w:szCs w:val="21"/>
        </w:rPr>
      </w:pPr>
      <w:r>
        <w:rPr>
          <w:rFonts w:ascii="Helvetica" w:hAnsi="Helvetica" w:cs="Helvetica"/>
          <w:color w:val="333333"/>
          <w:szCs w:val="21"/>
        </w:rPr>
        <w:t>D</w:t>
      </w:r>
      <w:r>
        <w:rPr>
          <w:rFonts w:ascii="Helvetica" w:hAnsi="Helvetica" w:cs="Helvetica"/>
          <w:color w:val="333333"/>
          <w:szCs w:val="21"/>
        </w:rPr>
        <w:t>、引导金融机构加大对科技创新、绿色转型、普惠小微、数字经济等方面的支持力度</w:t>
      </w:r>
    </w:p>
    <w:p w:rsidR="00D2397A" w:rsidP="00D2397A" w14:paraId="5BB5C30D" w14:textId="77777777">
      <w:pPr>
        <w:shd w:val="clear" w:color="auto" w:fill="FFFFFF"/>
        <w:rPr>
          <w:rFonts w:ascii="Helvetica" w:hAnsi="Helvetica" w:cs="Helvetica"/>
          <w:color w:val="333333"/>
          <w:szCs w:val="21"/>
        </w:rPr>
      </w:pPr>
      <w:r>
        <w:rPr>
          <w:rFonts w:ascii="Helvetica" w:hAnsi="Helvetica" w:cs="Helvetica"/>
          <w:color w:val="333333"/>
          <w:szCs w:val="21"/>
        </w:rPr>
        <w:t>5</w:t>
      </w:r>
    </w:p>
    <w:p w:rsidR="00D2397A" w:rsidP="00D2397A" w14:paraId="6708C37B"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习近平总书记指出，要</w:t>
      </w:r>
      <w:r>
        <w:rPr>
          <w:rFonts w:ascii="Helvetica" w:hAnsi="Helvetica" w:cs="Helvetica"/>
          <w:color w:val="333333"/>
          <w:sz w:val="21"/>
          <w:szCs w:val="21"/>
        </w:rPr>
        <w:t>“</w:t>
      </w:r>
      <w:r>
        <w:rPr>
          <w:rFonts w:ascii="Helvetica" w:hAnsi="Helvetica" w:cs="Helvetica"/>
          <w:color w:val="333333"/>
          <w:sz w:val="21"/>
          <w:szCs w:val="21"/>
        </w:rPr>
        <w:t>以识才的慧眼、爱才的诚意、用才的胆识、容才的雅量、聚才的良方，着力把党内和党外、国内和国外各方面优秀人才聚集到党和人民的伟大奋斗中来</w:t>
      </w:r>
      <w:r>
        <w:rPr>
          <w:rFonts w:ascii="Helvetica" w:hAnsi="Helvetica" w:cs="Helvetica"/>
          <w:color w:val="333333"/>
          <w:sz w:val="21"/>
          <w:szCs w:val="21"/>
        </w:rPr>
        <w:t>”</w:t>
      </w:r>
      <w:r>
        <w:rPr>
          <w:rFonts w:ascii="Helvetica" w:hAnsi="Helvetica" w:cs="Helvetica"/>
          <w:color w:val="333333"/>
          <w:sz w:val="21"/>
          <w:szCs w:val="21"/>
        </w:rPr>
        <w:t>。把各方面优秀人才聚集到党和人民事业中来，要坚持做到：</w:t>
      </w:r>
    </w:p>
    <w:p w:rsidR="00D2397A" w:rsidP="00D2397A" w14:paraId="564025E4" w14:textId="77777777">
      <w:pPr>
        <w:pStyle w:val="NormalWeb"/>
        <w:shd w:val="clear" w:color="auto" w:fill="FFFFFF"/>
        <w:spacing w:before="0" w:beforeAutospacing="0" w:after="150" w:afterAutospacing="0"/>
        <w:rPr>
          <w:rFonts w:ascii="Helvetica" w:hAnsi="Helvetica" w:cs="Helvetica"/>
          <w:color w:val="333333"/>
          <w:sz w:val="21"/>
          <w:szCs w:val="21"/>
        </w:rPr>
      </w:pPr>
      <w:r>
        <w:rPr>
          <w:rFonts w:hint="eastAsia"/>
          <w:color w:val="333333"/>
          <w:sz w:val="21"/>
          <w:szCs w:val="21"/>
        </w:rPr>
        <w:t>①</w:t>
      </w:r>
      <w:r>
        <w:rPr>
          <w:rFonts w:ascii="Helvetica" w:hAnsi="Helvetica" w:cs="Helvetica"/>
          <w:color w:val="333333"/>
          <w:sz w:val="21"/>
          <w:szCs w:val="21"/>
        </w:rPr>
        <w:t>坚持把引进人才作为战略基点，充实高科技人才队伍</w:t>
      </w:r>
    </w:p>
    <w:p w:rsidR="00D2397A" w:rsidP="00D2397A" w14:paraId="75FA7E5B" w14:textId="77777777">
      <w:pPr>
        <w:pStyle w:val="NormalWeb"/>
        <w:shd w:val="clear" w:color="auto" w:fill="FFFFFF"/>
        <w:spacing w:before="0" w:beforeAutospacing="0" w:after="150" w:afterAutospacing="0"/>
        <w:rPr>
          <w:rFonts w:ascii="Helvetica" w:hAnsi="Helvetica" w:cs="Helvetica"/>
          <w:color w:val="333333"/>
          <w:sz w:val="21"/>
          <w:szCs w:val="21"/>
        </w:rPr>
        <w:sectPr>
          <w:type w:val="nextPage"/>
          <w:pgSz w:w="11906" w:h="16838"/>
          <w:pgMar w:top="1440" w:right="1800" w:bottom="1440" w:left="1800" w:header="851" w:footer="992" w:gutter="0"/>
          <w:pgNumType w:start="2"/>
          <w:cols w:space="425"/>
          <w:titlePg w:val="0"/>
          <w:docGrid w:type="lines" w:linePitch="312"/>
        </w:sectPr>
      </w:pPr>
      <w:r>
        <w:rPr>
          <w:rFonts w:hint="eastAsia"/>
          <w:color w:val="333333"/>
          <w:sz w:val="21"/>
          <w:szCs w:val="21"/>
        </w:rPr>
        <w:t>②</w:t>
      </w:r>
      <w:r>
        <w:rPr>
          <w:rFonts w:ascii="Helvetica" w:hAnsi="Helvetica" w:cs="Helvetica"/>
          <w:color w:val="333333"/>
          <w:sz w:val="21"/>
          <w:szCs w:val="21"/>
        </w:rPr>
        <w:t>发挥我国人才体系的鲜明政治优势，坚持党对人才工作的全面领导</w:t>
      </w:r>
    </w:p>
    <w:p w:rsidR="00D2397A" w:rsidP="00D2397A" w14:paraId="25CE63CB" w14:textId="77777777">
      <w:pPr>
        <w:pStyle w:val="NormalWeb"/>
        <w:shd w:val="clear" w:color="auto" w:fill="FFFFFF"/>
        <w:spacing w:before="0" w:beforeAutospacing="0" w:after="150" w:afterAutospacing="0"/>
        <w:rPr>
          <w:rFonts w:ascii="Helvetica" w:hAnsi="Helvetica" w:cs="Helvetica"/>
          <w:color w:val="333333"/>
          <w:sz w:val="21"/>
          <w:szCs w:val="21"/>
        </w:rPr>
      </w:pPr>
      <w:r>
        <w:rPr>
          <w:rFonts w:hint="eastAsia"/>
          <w:color w:val="333333"/>
          <w:sz w:val="21"/>
          <w:szCs w:val="21"/>
        </w:rPr>
        <w:t>③</w:t>
      </w:r>
      <w:r>
        <w:rPr>
          <w:rFonts w:ascii="Helvetica" w:hAnsi="Helvetica" w:cs="Helvetica"/>
          <w:color w:val="333333"/>
          <w:sz w:val="21"/>
          <w:szCs w:val="21"/>
        </w:rPr>
        <w:t>破除人才培养、使用、评价、服务、支持、激励等方面的体制机制障碍，深化人才发展体制机制改革</w:t>
      </w:r>
    </w:p>
    <w:p w:rsidR="00D2397A" w:rsidP="00D2397A" w14:paraId="79D72A99" w14:textId="77777777">
      <w:pPr>
        <w:pStyle w:val="NormalWeb"/>
        <w:shd w:val="clear" w:color="auto" w:fill="FFFFFF"/>
        <w:spacing w:before="0" w:beforeAutospacing="0" w:after="150" w:afterAutospacing="0"/>
        <w:rPr>
          <w:rFonts w:ascii="Helvetica" w:hAnsi="Helvetica" w:cs="Helvetica"/>
          <w:color w:val="333333"/>
          <w:sz w:val="21"/>
          <w:szCs w:val="21"/>
        </w:rPr>
      </w:pPr>
      <w:r>
        <w:rPr>
          <w:rFonts w:hint="eastAsia"/>
          <w:color w:val="333333"/>
          <w:sz w:val="21"/>
          <w:szCs w:val="21"/>
        </w:rPr>
        <w:t>④</w:t>
      </w:r>
      <w:r>
        <w:rPr>
          <w:rFonts w:ascii="Helvetica" w:hAnsi="Helvetica" w:cs="Helvetica"/>
          <w:color w:val="333333"/>
          <w:sz w:val="21"/>
          <w:szCs w:val="21"/>
        </w:rPr>
        <w:t>积极营造识才</w:t>
      </w:r>
      <w:r>
        <w:rPr>
          <w:rFonts w:ascii="Helvetica" w:hAnsi="Helvetica" w:cs="Helvetica"/>
          <w:color w:val="333333"/>
          <w:sz w:val="21"/>
          <w:szCs w:val="21"/>
        </w:rPr>
        <w:t>爱才敬才用</w:t>
      </w:r>
      <w:r>
        <w:rPr>
          <w:rFonts w:ascii="Helvetica" w:hAnsi="Helvetica" w:cs="Helvetica"/>
          <w:color w:val="333333"/>
          <w:sz w:val="21"/>
          <w:szCs w:val="21"/>
        </w:rPr>
        <w:t>才的环境，坚持为做好人才工作创造良好社会条件</w:t>
      </w:r>
    </w:p>
    <w:p w:rsidR="00D2397A" w:rsidP="00D2397A" w14:paraId="4E8A3734"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w:t>
      </w:r>
      <w:r>
        <w:rPr>
          <w:rFonts w:ascii="宋体" w:eastAsia="宋体" w:hAnsi="宋体" w:cs="宋体" w:hint="eastAsia"/>
          <w:color w:val="333333"/>
          <w:szCs w:val="21"/>
        </w:rPr>
        <w:t>①②③</w:t>
      </w:r>
    </w:p>
    <w:p w:rsidR="00D2397A" w:rsidP="00D2397A" w14:paraId="2774970A" w14:textId="77777777">
      <w:pPr>
        <w:shd w:val="clear" w:color="auto" w:fill="FFFFFF"/>
        <w:rPr>
          <w:rFonts w:ascii="Helvetica" w:hAnsi="Helvetica" w:cs="Helvetica"/>
          <w:color w:val="333333"/>
          <w:szCs w:val="21"/>
        </w:rPr>
      </w:pPr>
      <w:r>
        <w:rPr>
          <w:rFonts w:ascii="Helvetica" w:hAnsi="Helvetica" w:cs="Helvetica"/>
          <w:color w:val="333333"/>
          <w:szCs w:val="21"/>
        </w:rPr>
        <w:t>B</w:t>
      </w:r>
      <w:r>
        <w:rPr>
          <w:rFonts w:ascii="Helvetica" w:hAnsi="Helvetica" w:cs="Helvetica"/>
          <w:color w:val="333333"/>
          <w:szCs w:val="21"/>
        </w:rPr>
        <w:t>、</w:t>
      </w:r>
      <w:r>
        <w:rPr>
          <w:rFonts w:ascii="宋体" w:eastAsia="宋体" w:hAnsi="宋体" w:cs="宋体" w:hint="eastAsia"/>
          <w:color w:val="333333"/>
          <w:szCs w:val="21"/>
        </w:rPr>
        <w:t>②③④</w:t>
      </w:r>
    </w:p>
    <w:p w:rsidR="00D2397A" w:rsidP="00D2397A" w14:paraId="3ED3299C"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w:t>
      </w:r>
      <w:r>
        <w:rPr>
          <w:rFonts w:ascii="宋体" w:eastAsia="宋体" w:hAnsi="宋体" w:cs="宋体" w:hint="eastAsia"/>
          <w:color w:val="333333"/>
          <w:szCs w:val="21"/>
        </w:rPr>
        <w:t>①②④</w:t>
      </w:r>
    </w:p>
    <w:p w:rsidR="00D2397A" w:rsidP="00D2397A" w14:paraId="45F00A62" w14:textId="77777777">
      <w:pPr>
        <w:shd w:val="clear" w:color="auto" w:fill="FFFFFF"/>
        <w:rPr>
          <w:rFonts w:ascii="Helvetica" w:hAnsi="Helvetica" w:cs="Helvetica"/>
          <w:color w:val="333333"/>
          <w:szCs w:val="21"/>
        </w:rPr>
      </w:pPr>
      <w:r>
        <w:rPr>
          <w:rFonts w:ascii="Helvetica" w:hAnsi="Helvetica" w:cs="Helvetica"/>
          <w:color w:val="333333"/>
          <w:szCs w:val="21"/>
        </w:rPr>
        <w:t>D</w:t>
      </w:r>
      <w:r>
        <w:rPr>
          <w:rFonts w:ascii="Helvetica" w:hAnsi="Helvetica" w:cs="Helvetica"/>
          <w:color w:val="333333"/>
          <w:szCs w:val="21"/>
        </w:rPr>
        <w:t>、</w:t>
      </w:r>
      <w:r>
        <w:rPr>
          <w:rFonts w:ascii="宋体" w:eastAsia="宋体" w:hAnsi="宋体" w:cs="宋体" w:hint="eastAsia"/>
          <w:color w:val="333333"/>
          <w:szCs w:val="21"/>
        </w:rPr>
        <w:t>①②③④</w:t>
      </w:r>
    </w:p>
    <w:p w:rsidR="00D2397A" w:rsidP="00D2397A" w14:paraId="24CB1ABC" w14:textId="77777777">
      <w:pPr>
        <w:shd w:val="clear" w:color="auto" w:fill="FFFFFF"/>
        <w:rPr>
          <w:rFonts w:ascii="Helvetica" w:hAnsi="Helvetica" w:cs="Helvetica"/>
          <w:color w:val="333333"/>
          <w:szCs w:val="21"/>
        </w:rPr>
      </w:pPr>
      <w:r>
        <w:rPr>
          <w:rFonts w:ascii="Helvetica" w:hAnsi="Helvetica" w:cs="Helvetica"/>
          <w:color w:val="333333"/>
          <w:szCs w:val="21"/>
        </w:rPr>
        <w:t>6</w:t>
      </w:r>
    </w:p>
    <w:p w:rsidR="00D2397A" w:rsidP="00D2397A" w14:paraId="1ECD5C91"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下列说法与《中国共产党基层组织选举工作条例》相符的是：</w:t>
      </w:r>
    </w:p>
    <w:p w:rsidR="00D2397A" w:rsidP="00D2397A" w14:paraId="4764D7FA"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、预备党员只有选举权，没有被选举权和表决权</w:t>
      </w:r>
    </w:p>
    <w:p w:rsidR="00D2397A" w:rsidP="00D2397A" w14:paraId="02BE7F98" w14:textId="77777777">
      <w:pPr>
        <w:shd w:val="clear" w:color="auto" w:fill="FFFFFF"/>
        <w:rPr>
          <w:rFonts w:ascii="Helvetica" w:hAnsi="Helvetica" w:cs="Helvetica"/>
          <w:color w:val="333333"/>
          <w:szCs w:val="21"/>
        </w:rPr>
      </w:pPr>
      <w:r>
        <w:rPr>
          <w:rFonts w:ascii="Helvetica" w:hAnsi="Helvetica" w:cs="Helvetica"/>
          <w:color w:val="333333"/>
          <w:szCs w:val="21"/>
        </w:rPr>
        <w:t>B</w:t>
      </w:r>
      <w:r>
        <w:rPr>
          <w:rFonts w:ascii="Helvetica" w:hAnsi="Helvetica" w:cs="Helvetica"/>
          <w:color w:val="333333"/>
          <w:szCs w:val="21"/>
        </w:rPr>
        <w:t>、党的基层组织应当按期进行换届选举，也可自行决定延长或提前选举</w:t>
      </w:r>
    </w:p>
    <w:p w:rsidR="00D2397A" w:rsidP="00D2397A" w14:paraId="6131A1AA"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、党的基层组织设立的委员会一般由党员大会选举产生，每届任期一般为</w:t>
      </w:r>
      <w:r>
        <w:rPr>
          <w:rFonts w:ascii="Helvetica" w:hAnsi="Helvetica" w:cs="Helvetica"/>
          <w:color w:val="333333"/>
          <w:szCs w:val="21"/>
        </w:rPr>
        <w:t>5</w:t>
      </w:r>
      <w:r>
        <w:rPr>
          <w:rFonts w:ascii="Helvetica" w:hAnsi="Helvetica" w:cs="Helvetica"/>
          <w:color w:val="333333"/>
          <w:szCs w:val="21"/>
        </w:rPr>
        <w:t>年</w:t>
      </w:r>
    </w:p>
    <w:p w:rsidR="00D2397A" w:rsidP="00D2397A" w14:paraId="4813E07C" w14:textId="77777777">
      <w:pPr>
        <w:shd w:val="clear" w:color="auto" w:fill="FFFFFF"/>
        <w:rPr>
          <w:rFonts w:ascii="Helvetica" w:hAnsi="Helvetica" w:cs="Helvetica"/>
          <w:color w:val="333333"/>
          <w:szCs w:val="21"/>
        </w:rPr>
      </w:pPr>
      <w:r>
        <w:rPr>
          <w:rFonts w:ascii="Helvetica" w:hAnsi="Helvetica" w:cs="Helvetica"/>
          <w:color w:val="333333"/>
          <w:szCs w:val="21"/>
        </w:rPr>
        <w:t>D</w:t>
      </w:r>
      <w:r>
        <w:rPr>
          <w:rFonts w:ascii="Helvetica" w:hAnsi="Helvetica" w:cs="Helvetica"/>
          <w:color w:val="333333"/>
          <w:szCs w:val="21"/>
        </w:rPr>
        <w:t>、进行选举时，有选举权的到会人数不少于应到会人数的五分之四，会议有效</w:t>
      </w:r>
    </w:p>
    <w:p w:rsidR="00D2397A" w:rsidP="00D2397A" w14:paraId="3D97CAD7" w14:textId="77777777">
      <w:pPr>
        <w:shd w:val="clear" w:color="auto" w:fill="FFFFFF"/>
        <w:rPr>
          <w:rFonts w:ascii="Helvetica" w:hAnsi="Helvetica" w:cs="Helvetica"/>
          <w:color w:val="333333"/>
          <w:szCs w:val="21"/>
        </w:rPr>
      </w:pPr>
      <w:r>
        <w:rPr>
          <w:rFonts w:ascii="Helvetica" w:hAnsi="Helvetica" w:cs="Helvetica"/>
          <w:color w:val="333333"/>
          <w:szCs w:val="21"/>
        </w:rPr>
        <w:t>7</w:t>
      </w:r>
    </w:p>
    <w:p w:rsidR="00D2397A" w:rsidP="00D2397A" w14:paraId="034D7320"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下列劳动合同属于无效劳动合同的有几项？</w:t>
      </w:r>
    </w:p>
    <w:p w:rsidR="00D2397A" w:rsidP="00D2397A" w14:paraId="4D463E02" w14:textId="77777777">
      <w:pPr>
        <w:pStyle w:val="NormalWeb"/>
        <w:shd w:val="clear" w:color="auto" w:fill="FFFFFF"/>
        <w:spacing w:before="0" w:beforeAutospacing="0" w:after="150" w:afterAutospacing="0"/>
        <w:rPr>
          <w:rFonts w:ascii="Helvetica" w:hAnsi="Helvetica" w:cs="Helvetica"/>
          <w:color w:val="333333"/>
          <w:sz w:val="21"/>
          <w:szCs w:val="21"/>
        </w:rPr>
      </w:pPr>
      <w:r>
        <w:rPr>
          <w:rFonts w:hint="eastAsia"/>
          <w:color w:val="333333"/>
          <w:sz w:val="21"/>
          <w:szCs w:val="21"/>
        </w:rPr>
        <w:t>①</w:t>
      </w:r>
      <w:r>
        <w:rPr>
          <w:rFonts w:ascii="Helvetica" w:hAnsi="Helvetica" w:cs="Helvetica"/>
          <w:color w:val="333333"/>
          <w:sz w:val="21"/>
          <w:szCs w:val="21"/>
        </w:rPr>
        <w:t>王某伪造电工资格证，与某物业公司签订劳动合同，从事电工作业</w:t>
      </w:r>
    </w:p>
    <w:p w:rsidR="00D2397A" w:rsidP="00D2397A" w14:paraId="1AC5B317" w14:textId="77777777">
      <w:pPr>
        <w:pStyle w:val="NormalWeb"/>
        <w:shd w:val="clear" w:color="auto" w:fill="FFFFFF"/>
        <w:spacing w:before="0" w:beforeAutospacing="0" w:after="150" w:afterAutospacing="0"/>
        <w:rPr>
          <w:rFonts w:ascii="Helvetica" w:hAnsi="Helvetica" w:cs="Helvetica"/>
          <w:color w:val="333333"/>
          <w:sz w:val="21"/>
          <w:szCs w:val="21"/>
        </w:rPr>
      </w:pPr>
      <w:r>
        <w:rPr>
          <w:rFonts w:hint="eastAsia"/>
          <w:color w:val="333333"/>
          <w:sz w:val="21"/>
          <w:szCs w:val="21"/>
        </w:rPr>
        <w:t>②</w:t>
      </w:r>
      <w:r>
        <w:rPr>
          <w:rFonts w:ascii="Helvetica" w:hAnsi="Helvetica" w:cs="Helvetica"/>
          <w:color w:val="333333"/>
          <w:sz w:val="21"/>
          <w:szCs w:val="21"/>
        </w:rPr>
        <w:t>未经</w:t>
      </w:r>
      <w:r>
        <w:rPr>
          <w:rFonts w:ascii="Helvetica" w:hAnsi="Helvetica" w:cs="Helvetica"/>
          <w:color w:val="333333"/>
          <w:sz w:val="21"/>
          <w:szCs w:val="21"/>
        </w:rPr>
        <w:t>9</w:t>
      </w:r>
      <w:r>
        <w:rPr>
          <w:rFonts w:ascii="Helvetica" w:hAnsi="Helvetica" w:cs="Helvetica"/>
          <w:color w:val="333333"/>
          <w:sz w:val="21"/>
          <w:szCs w:val="21"/>
        </w:rPr>
        <w:t>岁的童星李某同意，其经纪人与某文娱公司签订了广告代言的劳动合同</w:t>
      </w:r>
    </w:p>
    <w:p w:rsidR="00D2397A" w:rsidP="00D2397A" w14:paraId="2D74341A" w14:textId="77777777">
      <w:pPr>
        <w:pStyle w:val="NormalWeb"/>
        <w:shd w:val="clear" w:color="auto" w:fill="FFFFFF"/>
        <w:spacing w:before="0" w:beforeAutospacing="0" w:after="150" w:afterAutospacing="0"/>
        <w:rPr>
          <w:rFonts w:ascii="Helvetica" w:hAnsi="Helvetica" w:cs="Helvetica"/>
          <w:color w:val="333333"/>
          <w:sz w:val="21"/>
          <w:szCs w:val="21"/>
        </w:rPr>
      </w:pPr>
      <w:r>
        <w:rPr>
          <w:rFonts w:hint="eastAsia"/>
          <w:color w:val="333333"/>
          <w:sz w:val="21"/>
          <w:szCs w:val="21"/>
        </w:rPr>
        <w:t>③</w:t>
      </w:r>
      <w:r>
        <w:rPr>
          <w:rFonts w:ascii="Helvetica" w:hAnsi="Helvetica" w:cs="Helvetica"/>
          <w:color w:val="333333"/>
          <w:sz w:val="21"/>
          <w:szCs w:val="21"/>
        </w:rPr>
        <w:t>某企业与大学应届毕业生张某签订劳动合同，注明</w:t>
      </w:r>
      <w:r>
        <w:rPr>
          <w:rFonts w:ascii="Helvetica" w:hAnsi="Helvetica" w:cs="Helvetica"/>
          <w:color w:val="333333"/>
          <w:sz w:val="21"/>
          <w:szCs w:val="21"/>
        </w:rPr>
        <w:t>“</w:t>
      </w:r>
      <w:r>
        <w:rPr>
          <w:rFonts w:ascii="Helvetica" w:hAnsi="Helvetica" w:cs="Helvetica"/>
          <w:color w:val="333333"/>
          <w:sz w:val="21"/>
          <w:szCs w:val="21"/>
        </w:rPr>
        <w:t>用人单位有权根据生产经营变化及员工的工作情况调整其工作岗位，员工必须服从单位的安排</w:t>
      </w:r>
      <w:r>
        <w:rPr>
          <w:rFonts w:ascii="Helvetica" w:hAnsi="Helvetica" w:cs="Helvetica"/>
          <w:color w:val="333333"/>
          <w:sz w:val="21"/>
          <w:szCs w:val="21"/>
        </w:rPr>
        <w:t>”</w:t>
      </w:r>
    </w:p>
    <w:p w:rsidR="00D2397A" w:rsidP="00D2397A" w14:paraId="5DFF8C81" w14:textId="77777777">
      <w:pPr>
        <w:pStyle w:val="NormalWeb"/>
        <w:shd w:val="clear" w:color="auto" w:fill="FFFFFF"/>
        <w:spacing w:before="0" w:beforeAutospacing="0" w:after="150" w:afterAutospacing="0"/>
        <w:rPr>
          <w:rFonts w:ascii="Helvetica" w:hAnsi="Helvetica" w:cs="Helvetica"/>
          <w:color w:val="333333"/>
          <w:sz w:val="21"/>
          <w:szCs w:val="21"/>
        </w:rPr>
      </w:pPr>
      <w:r>
        <w:rPr>
          <w:rFonts w:hint="eastAsia"/>
          <w:color w:val="333333"/>
          <w:sz w:val="21"/>
          <w:szCs w:val="21"/>
        </w:rPr>
        <w:t>④</w:t>
      </w:r>
      <w:r>
        <w:rPr>
          <w:rFonts w:ascii="Helvetica" w:hAnsi="Helvetica" w:cs="Helvetica"/>
          <w:color w:val="333333"/>
          <w:sz w:val="21"/>
          <w:szCs w:val="21"/>
        </w:rPr>
        <w:t>赵某与某企业签订了推销某款产品的劳动合同，一周后该产品被相关部门认定为假冒伪劣商品，而赵某事前并不知晓</w:t>
      </w:r>
    </w:p>
    <w:p w:rsidR="00D2397A" w:rsidP="00D2397A" w14:paraId="2FBE2082"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w:t>
      </w:r>
      <w:r>
        <w:rPr>
          <w:rFonts w:ascii="Helvetica" w:hAnsi="Helvetica" w:cs="Helvetica"/>
          <w:color w:val="333333"/>
          <w:szCs w:val="21"/>
        </w:rPr>
        <w:t>1</w:t>
      </w:r>
      <w:r>
        <w:rPr>
          <w:rFonts w:ascii="Helvetica" w:hAnsi="Helvetica" w:cs="Helvetica"/>
          <w:color w:val="333333"/>
          <w:szCs w:val="21"/>
        </w:rPr>
        <w:t>项</w:t>
      </w:r>
    </w:p>
    <w:p w:rsidR="00D2397A" w:rsidP="00D2397A" w14:paraId="2BF1E76E" w14:textId="77777777">
      <w:pPr>
        <w:shd w:val="clear" w:color="auto" w:fill="FFFFFF"/>
        <w:rPr>
          <w:rFonts w:ascii="Helvetica" w:hAnsi="Helvetica" w:cs="Helvetica"/>
          <w:color w:val="333333"/>
          <w:szCs w:val="21"/>
        </w:rPr>
      </w:pPr>
      <w:r>
        <w:rPr>
          <w:rFonts w:ascii="Helvetica" w:hAnsi="Helvetica" w:cs="Helvetica"/>
          <w:color w:val="333333"/>
          <w:szCs w:val="21"/>
        </w:rPr>
        <w:t>B</w:t>
      </w:r>
      <w:r>
        <w:rPr>
          <w:rFonts w:ascii="Helvetica" w:hAnsi="Helvetica" w:cs="Helvetica"/>
          <w:color w:val="333333"/>
          <w:szCs w:val="21"/>
        </w:rPr>
        <w:t>、</w:t>
      </w:r>
      <w:r>
        <w:rPr>
          <w:rFonts w:ascii="Helvetica" w:hAnsi="Helvetica" w:cs="Helvetica"/>
          <w:color w:val="333333"/>
          <w:szCs w:val="21"/>
        </w:rPr>
        <w:t>2</w:t>
      </w:r>
      <w:r>
        <w:rPr>
          <w:rFonts w:ascii="Helvetica" w:hAnsi="Helvetica" w:cs="Helvetica"/>
          <w:color w:val="333333"/>
          <w:szCs w:val="21"/>
        </w:rPr>
        <w:t>项</w:t>
      </w:r>
    </w:p>
    <w:p w:rsidR="00D2397A" w:rsidP="00D2397A" w14:paraId="7A483662"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w:t>
      </w:r>
      <w:r>
        <w:rPr>
          <w:rFonts w:ascii="Helvetica" w:hAnsi="Helvetica" w:cs="Helvetica"/>
          <w:color w:val="333333"/>
          <w:szCs w:val="21"/>
        </w:rPr>
        <w:t>3</w:t>
      </w:r>
      <w:r>
        <w:rPr>
          <w:rFonts w:ascii="Helvetica" w:hAnsi="Helvetica" w:cs="Helvetica"/>
          <w:color w:val="333333"/>
          <w:szCs w:val="21"/>
        </w:rPr>
        <w:t>项</w:t>
      </w:r>
    </w:p>
    <w:p w:rsidR="00D2397A" w:rsidP="00D2397A" w14:paraId="3F5B3C1F" w14:textId="77777777">
      <w:pPr>
        <w:shd w:val="clear" w:color="auto" w:fill="FFFFFF"/>
        <w:rPr>
          <w:rFonts w:ascii="Helvetica" w:hAnsi="Helvetica" w:cs="Helvetica"/>
          <w:color w:val="333333"/>
          <w:szCs w:val="21"/>
        </w:rPr>
      </w:pPr>
      <w:r>
        <w:rPr>
          <w:rFonts w:ascii="Helvetica" w:hAnsi="Helvetica" w:cs="Helvetica"/>
          <w:color w:val="333333"/>
          <w:szCs w:val="21"/>
        </w:rPr>
        <w:t>D</w:t>
      </w:r>
      <w:r>
        <w:rPr>
          <w:rFonts w:ascii="Helvetica" w:hAnsi="Helvetica" w:cs="Helvetica"/>
          <w:color w:val="333333"/>
          <w:szCs w:val="21"/>
        </w:rPr>
        <w:t>、</w:t>
      </w:r>
      <w:r>
        <w:rPr>
          <w:rFonts w:ascii="Helvetica" w:hAnsi="Helvetica" w:cs="Helvetica"/>
          <w:color w:val="333333"/>
          <w:szCs w:val="21"/>
        </w:rPr>
        <w:t>4</w:t>
      </w:r>
      <w:r>
        <w:rPr>
          <w:rFonts w:ascii="Helvetica" w:hAnsi="Helvetica" w:cs="Helvetica"/>
          <w:color w:val="333333"/>
          <w:szCs w:val="21"/>
        </w:rPr>
        <w:t>项</w:t>
      </w:r>
    </w:p>
    <w:p w:rsidR="00D2397A" w:rsidP="00D2397A" w14:paraId="2A1E481B" w14:textId="77777777">
      <w:pPr>
        <w:shd w:val="clear" w:color="auto" w:fill="FFFFFF"/>
        <w:rPr>
          <w:rFonts w:ascii="Helvetica" w:hAnsi="Helvetica" w:cs="Helvetica"/>
          <w:color w:val="333333"/>
          <w:szCs w:val="21"/>
        </w:rPr>
        <w:sectPr>
          <w:type w:val="nextPage"/>
          <w:pgSz w:w="11906" w:h="16838"/>
          <w:pgMar w:top="1440" w:right="1800" w:bottom="1440" w:left="1800" w:header="851" w:footer="992" w:gutter="0"/>
          <w:pgNumType w:start="3"/>
          <w:cols w:space="425"/>
          <w:titlePg w:val="0"/>
          <w:docGrid w:type="lines" w:linePitch="312"/>
        </w:sectPr>
      </w:pPr>
      <w:r>
        <w:rPr>
          <w:rFonts w:ascii="Helvetica" w:hAnsi="Helvetica" w:cs="Helvetica"/>
          <w:color w:val="333333"/>
          <w:szCs w:val="21"/>
        </w:rPr>
        <w:t>8</w:t>
      </w:r>
    </w:p>
    <w:p w:rsidR="00D2397A" w:rsidP="00D2397A" w14:paraId="66C0FB4A"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抗日战争时期，中国共产党相继在华北、华中、华南地区创建了许多抗日根据地，牵制和抗击了大量侵华日军，在全民族抗战中发挥了重大作用。下列根据地创建于抗日战争时期的是：</w:t>
      </w:r>
    </w:p>
    <w:p w:rsidR="00D2397A" w:rsidP="00D2397A" w14:paraId="14752AAA"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、晋察冀根据地</w:t>
      </w:r>
    </w:p>
    <w:p w:rsidR="00D2397A" w:rsidP="00D2397A" w14:paraId="6DF27AFF" w14:textId="77777777">
      <w:pPr>
        <w:shd w:val="clear" w:color="auto" w:fill="FFFFFF"/>
        <w:rPr>
          <w:rFonts w:ascii="Helvetica" w:hAnsi="Helvetica" w:cs="Helvetica"/>
          <w:color w:val="333333"/>
          <w:szCs w:val="21"/>
        </w:rPr>
      </w:pPr>
      <w:r>
        <w:rPr>
          <w:rFonts w:ascii="Helvetica" w:hAnsi="Helvetica" w:cs="Helvetica"/>
          <w:color w:val="333333"/>
          <w:szCs w:val="21"/>
        </w:rPr>
        <w:t>B</w:t>
      </w:r>
      <w:r>
        <w:rPr>
          <w:rFonts w:ascii="Helvetica" w:hAnsi="Helvetica" w:cs="Helvetica"/>
          <w:color w:val="333333"/>
          <w:szCs w:val="21"/>
        </w:rPr>
        <w:t>、鄂豫皖根据地</w:t>
      </w:r>
    </w:p>
    <w:p w:rsidR="00D2397A" w:rsidP="00D2397A" w14:paraId="0A656E2B"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、湘鄂赣根据地</w:t>
      </w:r>
    </w:p>
    <w:p w:rsidR="00D2397A" w:rsidP="00D2397A" w14:paraId="70401FE4" w14:textId="77777777">
      <w:pPr>
        <w:shd w:val="clear" w:color="auto" w:fill="FFFFFF"/>
        <w:rPr>
          <w:rFonts w:ascii="Helvetica" w:hAnsi="Helvetica" w:cs="Helvetica"/>
          <w:color w:val="333333"/>
          <w:szCs w:val="21"/>
        </w:rPr>
      </w:pPr>
      <w:r>
        <w:rPr>
          <w:rFonts w:ascii="Helvetica" w:hAnsi="Helvetica" w:cs="Helvetica"/>
          <w:color w:val="333333"/>
          <w:szCs w:val="21"/>
        </w:rPr>
        <w:t>D</w:t>
      </w:r>
      <w:r>
        <w:rPr>
          <w:rFonts w:ascii="Helvetica" w:hAnsi="Helvetica" w:cs="Helvetica"/>
          <w:color w:val="333333"/>
          <w:szCs w:val="21"/>
        </w:rPr>
        <w:t>、左右江根据地</w:t>
      </w:r>
    </w:p>
    <w:p w:rsidR="00D2397A" w:rsidP="00D2397A" w14:paraId="6714577A" w14:textId="77777777">
      <w:pPr>
        <w:shd w:val="clear" w:color="auto" w:fill="FFFFFF"/>
        <w:rPr>
          <w:rFonts w:ascii="Helvetica" w:hAnsi="Helvetica" w:cs="Helvetica"/>
          <w:color w:val="333333"/>
          <w:szCs w:val="21"/>
        </w:rPr>
      </w:pPr>
      <w:r>
        <w:rPr>
          <w:rFonts w:ascii="Helvetica" w:hAnsi="Helvetica" w:cs="Helvetica"/>
          <w:color w:val="333333"/>
          <w:szCs w:val="21"/>
        </w:rPr>
        <w:t>9</w:t>
      </w:r>
    </w:p>
    <w:p w:rsidR="00D2397A" w:rsidP="00D2397A" w14:paraId="126CC1A8"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下列关于存款准备金率的说法，正确的是：</w:t>
      </w:r>
    </w:p>
    <w:p w:rsidR="00D2397A" w:rsidP="00D2397A" w14:paraId="714E17CE"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、降低存款准备金率，商业银行的贷款能力也会随之降低</w:t>
      </w:r>
    </w:p>
    <w:p w:rsidR="00D2397A" w:rsidP="00D2397A" w14:paraId="5BF42881" w14:textId="77777777">
      <w:pPr>
        <w:shd w:val="clear" w:color="auto" w:fill="FFFFFF"/>
        <w:rPr>
          <w:rFonts w:ascii="Helvetica" w:hAnsi="Helvetica" w:cs="Helvetica"/>
          <w:color w:val="333333"/>
          <w:szCs w:val="21"/>
        </w:rPr>
      </w:pPr>
      <w:r>
        <w:rPr>
          <w:rFonts w:ascii="Helvetica" w:hAnsi="Helvetica" w:cs="Helvetica"/>
          <w:color w:val="333333"/>
          <w:szCs w:val="21"/>
        </w:rPr>
        <w:t>B</w:t>
      </w:r>
      <w:r>
        <w:rPr>
          <w:rFonts w:ascii="Helvetica" w:hAnsi="Helvetica" w:cs="Helvetica"/>
          <w:color w:val="333333"/>
          <w:szCs w:val="21"/>
        </w:rPr>
        <w:t>、一般对法定存款准备金率的调整应根据商品市场供求来确定</w:t>
      </w:r>
    </w:p>
    <w:p w:rsidR="00D2397A" w:rsidP="00D2397A" w14:paraId="40C2C1A4"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、法定存款准备金率是一种宏观调控手段，属于一般性政策工具</w:t>
      </w:r>
    </w:p>
    <w:p w:rsidR="00D2397A" w:rsidP="00D2397A" w14:paraId="0A8B962F" w14:textId="77777777">
      <w:pPr>
        <w:shd w:val="clear" w:color="auto" w:fill="FFFFFF"/>
        <w:rPr>
          <w:rFonts w:ascii="Helvetica" w:hAnsi="Helvetica" w:cs="Helvetica"/>
          <w:color w:val="333333"/>
          <w:szCs w:val="21"/>
        </w:rPr>
      </w:pPr>
      <w:r>
        <w:rPr>
          <w:rFonts w:ascii="Helvetica" w:hAnsi="Helvetica" w:cs="Helvetica"/>
          <w:color w:val="333333"/>
          <w:szCs w:val="21"/>
        </w:rPr>
        <w:t>D</w:t>
      </w:r>
      <w:r>
        <w:rPr>
          <w:rFonts w:ascii="Helvetica" w:hAnsi="Helvetica" w:cs="Helvetica"/>
          <w:color w:val="333333"/>
          <w:szCs w:val="21"/>
        </w:rPr>
        <w:t>、通</w:t>
      </w:r>
      <w:r>
        <w:rPr>
          <w:rFonts w:ascii="Helvetica" w:hAnsi="Helvetica" w:cs="Helvetica"/>
          <w:color w:val="333333"/>
          <w:szCs w:val="21"/>
        </w:rPr>
        <w:t>缩环境</w:t>
      </w:r>
      <w:r>
        <w:rPr>
          <w:rFonts w:ascii="Helvetica" w:hAnsi="Helvetica" w:cs="Helvetica"/>
          <w:color w:val="333333"/>
          <w:szCs w:val="21"/>
        </w:rPr>
        <w:t>下，政府通常会采取提高存款准备金率来刺激经济发展</w:t>
      </w:r>
    </w:p>
    <w:p w:rsidR="00D2397A" w:rsidP="00D2397A" w14:paraId="280D483E" w14:textId="77777777">
      <w:pPr>
        <w:shd w:val="clear" w:color="auto" w:fill="FFFFFF"/>
        <w:rPr>
          <w:rFonts w:ascii="Helvetica" w:hAnsi="Helvetica" w:cs="Helvetica"/>
          <w:color w:val="333333"/>
          <w:szCs w:val="21"/>
        </w:rPr>
      </w:pPr>
      <w:r>
        <w:rPr>
          <w:rFonts w:ascii="Helvetica" w:hAnsi="Helvetica" w:cs="Helvetica"/>
          <w:color w:val="333333"/>
          <w:szCs w:val="21"/>
        </w:rPr>
        <w:t>10</w:t>
      </w:r>
    </w:p>
    <w:p w:rsidR="00D2397A" w:rsidP="00D2397A" w14:paraId="20992AB9"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下列关于军事知识的说法，错误的是：</w:t>
      </w:r>
    </w:p>
    <w:p w:rsidR="00D2397A" w:rsidP="00D2397A" w14:paraId="2F08B787"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、高超音速导弹飞行速度可达</w:t>
      </w:r>
      <w:r>
        <w:rPr>
          <w:rFonts w:ascii="Helvetica" w:hAnsi="Helvetica" w:cs="Helvetica"/>
          <w:color w:val="333333"/>
          <w:szCs w:val="21"/>
        </w:rPr>
        <w:t>10</w:t>
      </w:r>
      <w:r>
        <w:rPr>
          <w:rFonts w:ascii="Helvetica" w:hAnsi="Helvetica" w:cs="Helvetica"/>
          <w:color w:val="333333"/>
          <w:szCs w:val="21"/>
        </w:rPr>
        <w:t>马赫以上</w:t>
      </w:r>
    </w:p>
    <w:p w:rsidR="00D2397A" w:rsidP="00D2397A" w14:paraId="7C7571FB" w14:textId="77777777">
      <w:pPr>
        <w:shd w:val="clear" w:color="auto" w:fill="FFFFFF"/>
        <w:rPr>
          <w:rFonts w:ascii="Helvetica" w:hAnsi="Helvetica" w:cs="Helvetica"/>
          <w:color w:val="333333"/>
          <w:szCs w:val="21"/>
        </w:rPr>
      </w:pPr>
      <w:r>
        <w:rPr>
          <w:rFonts w:ascii="Helvetica" w:hAnsi="Helvetica" w:cs="Helvetica"/>
          <w:color w:val="333333"/>
          <w:szCs w:val="21"/>
        </w:rPr>
        <w:t>B</w:t>
      </w:r>
      <w:r>
        <w:rPr>
          <w:rFonts w:ascii="Helvetica" w:hAnsi="Helvetica" w:cs="Helvetica"/>
          <w:color w:val="333333"/>
          <w:szCs w:val="21"/>
        </w:rPr>
        <w:t>、强激光武器具有不受外界电磁波干扰的特点</w:t>
      </w:r>
    </w:p>
    <w:p w:rsidR="00D2397A" w:rsidP="00D2397A" w14:paraId="40A2B660"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、中国自行设计制造的第一艘核潜艇隶属于北海舰队</w:t>
      </w:r>
    </w:p>
    <w:p w:rsidR="00D2397A" w:rsidP="00D2397A" w14:paraId="3D3B5505" w14:textId="77777777">
      <w:pPr>
        <w:shd w:val="clear" w:color="auto" w:fill="FFFFFF"/>
        <w:rPr>
          <w:rFonts w:ascii="Helvetica" w:hAnsi="Helvetica" w:cs="Helvetica"/>
          <w:color w:val="333333"/>
          <w:szCs w:val="21"/>
        </w:rPr>
      </w:pPr>
      <w:r>
        <w:rPr>
          <w:rFonts w:ascii="Helvetica" w:hAnsi="Helvetica" w:cs="Helvetica"/>
          <w:color w:val="333333"/>
          <w:szCs w:val="21"/>
        </w:rPr>
        <w:t>D</w:t>
      </w:r>
      <w:r>
        <w:rPr>
          <w:rFonts w:ascii="Helvetica" w:hAnsi="Helvetica" w:cs="Helvetica"/>
          <w:color w:val="333333"/>
          <w:szCs w:val="21"/>
        </w:rPr>
        <w:t>、制导武器都按照发射前预先设定的飞行轨道打击目标</w:t>
      </w:r>
    </w:p>
    <w:p w:rsidR="00D2397A" w:rsidP="00D2397A" w14:paraId="283979FC" w14:textId="77777777">
      <w:pPr>
        <w:shd w:val="clear" w:color="auto" w:fill="FFFFFF"/>
        <w:rPr>
          <w:rFonts w:ascii="Helvetica" w:hAnsi="Helvetica" w:cs="Helvetica"/>
          <w:color w:val="333333"/>
          <w:szCs w:val="21"/>
        </w:rPr>
      </w:pPr>
      <w:r>
        <w:rPr>
          <w:rFonts w:ascii="Helvetica" w:hAnsi="Helvetica" w:cs="Helvetica"/>
          <w:color w:val="333333"/>
          <w:szCs w:val="21"/>
        </w:rPr>
        <w:t>11</w:t>
      </w:r>
    </w:p>
    <w:p w:rsidR="00D2397A" w:rsidP="00D2397A" w14:paraId="400971DE"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中国有着悠久的烹饪历史。下列关于烹任的说法与历史事实不符的是：</w:t>
      </w:r>
    </w:p>
    <w:p w:rsidR="00D2397A" w:rsidP="00D2397A" w14:paraId="456229C4"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w:t>
      </w:r>
      <w:r>
        <w:rPr>
          <w:rFonts w:ascii="Helvetica" w:hAnsi="Helvetica" w:cs="Helvetica"/>
          <w:color w:val="333333"/>
          <w:szCs w:val="21"/>
        </w:rPr>
        <w:t>“</w:t>
      </w:r>
      <w:r>
        <w:rPr>
          <w:rFonts w:ascii="Helvetica" w:hAnsi="Helvetica" w:cs="Helvetica"/>
          <w:color w:val="333333"/>
          <w:szCs w:val="21"/>
        </w:rPr>
        <w:t>豆</w:t>
      </w:r>
      <w:r>
        <w:rPr>
          <w:rFonts w:ascii="Helvetica" w:hAnsi="Helvetica" w:cs="Helvetica"/>
          <w:color w:val="333333"/>
          <w:szCs w:val="21"/>
        </w:rPr>
        <w:t>”</w:t>
      </w:r>
      <w:r>
        <w:rPr>
          <w:rFonts w:ascii="Helvetica" w:hAnsi="Helvetica" w:cs="Helvetica"/>
          <w:color w:val="333333"/>
          <w:szCs w:val="21"/>
        </w:rPr>
        <w:t>在商周之时更多是指一种盛食物的器具</w:t>
      </w:r>
    </w:p>
    <w:p w:rsidR="00D2397A" w:rsidP="00D2397A" w14:paraId="61E90F0E" w14:textId="77777777">
      <w:pPr>
        <w:shd w:val="clear" w:color="auto" w:fill="FFFFFF"/>
        <w:rPr>
          <w:rFonts w:ascii="Helvetica" w:hAnsi="Helvetica" w:cs="Helvetica"/>
          <w:color w:val="333333"/>
          <w:szCs w:val="21"/>
        </w:rPr>
      </w:pPr>
      <w:r>
        <w:rPr>
          <w:rFonts w:ascii="Helvetica" w:hAnsi="Helvetica" w:cs="Helvetica"/>
          <w:color w:val="333333"/>
          <w:szCs w:val="21"/>
        </w:rPr>
        <w:t>B</w:t>
      </w:r>
      <w:r>
        <w:rPr>
          <w:rFonts w:ascii="Helvetica" w:hAnsi="Helvetica" w:cs="Helvetica"/>
          <w:color w:val="333333"/>
          <w:szCs w:val="21"/>
        </w:rPr>
        <w:t>、</w:t>
      </w:r>
      <w:r>
        <w:rPr>
          <w:rFonts w:ascii="Helvetica" w:hAnsi="Helvetica" w:cs="Helvetica"/>
          <w:color w:val="333333"/>
          <w:szCs w:val="21"/>
        </w:rPr>
        <w:t>“</w:t>
      </w:r>
      <w:r>
        <w:rPr>
          <w:rFonts w:ascii="Helvetica" w:hAnsi="Helvetica" w:cs="Helvetica"/>
          <w:color w:val="333333"/>
          <w:szCs w:val="21"/>
        </w:rPr>
        <w:t>蒸</w:t>
      </w:r>
      <w:r>
        <w:rPr>
          <w:rFonts w:ascii="Helvetica" w:hAnsi="Helvetica" w:cs="Helvetica"/>
          <w:color w:val="333333"/>
          <w:szCs w:val="21"/>
        </w:rPr>
        <w:t>”</w:t>
      </w:r>
      <w:r>
        <w:rPr>
          <w:rFonts w:ascii="Helvetica" w:hAnsi="Helvetica" w:cs="Helvetica"/>
          <w:color w:val="333333"/>
          <w:szCs w:val="21"/>
        </w:rPr>
        <w:t>这种烹饪方法直到北宋时期才得以普及</w:t>
      </w:r>
    </w:p>
    <w:p w:rsidR="00D2397A" w:rsidP="00D2397A" w14:paraId="44F37788"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、春秋时期的中国人在烹饪时已经会使用醋来调味</w:t>
      </w:r>
    </w:p>
    <w:p w:rsidR="00D2397A" w:rsidP="00D2397A" w14:paraId="4B3D8861" w14:textId="77777777">
      <w:pPr>
        <w:shd w:val="clear" w:color="auto" w:fill="FFFFFF"/>
        <w:rPr>
          <w:rFonts w:ascii="Helvetica" w:hAnsi="Helvetica" w:cs="Helvetica"/>
          <w:color w:val="333333"/>
          <w:szCs w:val="21"/>
        </w:rPr>
      </w:pPr>
      <w:r>
        <w:rPr>
          <w:rFonts w:ascii="Helvetica" w:hAnsi="Helvetica" w:cs="Helvetica"/>
          <w:color w:val="333333"/>
          <w:szCs w:val="21"/>
        </w:rPr>
        <w:t>D</w:t>
      </w:r>
      <w:r>
        <w:rPr>
          <w:rFonts w:ascii="Helvetica" w:hAnsi="Helvetica" w:cs="Helvetica"/>
          <w:color w:val="333333"/>
          <w:szCs w:val="21"/>
        </w:rPr>
        <w:t>、被后世称作</w:t>
      </w:r>
      <w:r>
        <w:rPr>
          <w:rFonts w:ascii="Helvetica" w:hAnsi="Helvetica" w:cs="Helvetica"/>
          <w:color w:val="333333"/>
          <w:szCs w:val="21"/>
        </w:rPr>
        <w:t>“</w:t>
      </w:r>
      <w:r>
        <w:rPr>
          <w:rFonts w:ascii="Helvetica" w:hAnsi="Helvetica" w:cs="Helvetica"/>
          <w:color w:val="333333"/>
          <w:szCs w:val="21"/>
        </w:rPr>
        <w:t>庖厨祖师</w:t>
      </w:r>
      <w:r>
        <w:rPr>
          <w:rFonts w:ascii="Helvetica" w:hAnsi="Helvetica" w:cs="Helvetica"/>
          <w:color w:val="333333"/>
          <w:szCs w:val="21"/>
        </w:rPr>
        <w:t>”</w:t>
      </w:r>
      <w:r>
        <w:rPr>
          <w:rFonts w:ascii="Helvetica" w:hAnsi="Helvetica" w:cs="Helvetica"/>
          <w:color w:val="333333"/>
          <w:szCs w:val="21"/>
        </w:rPr>
        <w:t>的厨师是春秋时的易牙</w:t>
      </w:r>
    </w:p>
    <w:p w:rsidR="00D2397A" w:rsidP="00D2397A" w14:paraId="12A5C144" w14:textId="77777777">
      <w:pPr>
        <w:shd w:val="clear" w:color="auto" w:fill="FFFFFF"/>
        <w:rPr>
          <w:rFonts w:ascii="Helvetica" w:hAnsi="Helvetica" w:cs="Helvetica"/>
          <w:color w:val="333333"/>
          <w:szCs w:val="21"/>
        </w:rPr>
        <w:sectPr>
          <w:type w:val="nextPage"/>
          <w:pgSz w:w="11906" w:h="16838"/>
          <w:pgMar w:top="1440" w:right="1800" w:bottom="1440" w:left="1800" w:header="851" w:footer="992" w:gutter="0"/>
          <w:pgNumType w:start="4"/>
          <w:cols w:space="425"/>
          <w:titlePg w:val="0"/>
          <w:docGrid w:type="lines" w:linePitch="312"/>
        </w:sectPr>
      </w:pPr>
      <w:r>
        <w:rPr>
          <w:rFonts w:ascii="Helvetica" w:hAnsi="Helvetica" w:cs="Helvetica"/>
          <w:color w:val="333333"/>
          <w:szCs w:val="21"/>
        </w:rPr>
        <w:t>12</w:t>
      </w:r>
    </w:p>
    <w:p w:rsidR="00D2397A" w:rsidP="00D2397A" w14:paraId="7BF400E0"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下列诗句中划横线的地名，纬度最高的是：</w:t>
      </w:r>
    </w:p>
    <w:p w:rsidR="00D2397A" w:rsidP="00D2397A" w14:paraId="5AD293E6"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、晴川历历</w:t>
      </w:r>
      <w:r>
        <w:rPr>
          <w:rFonts w:ascii="Helvetica" w:hAnsi="Helvetica" w:cs="Helvetica"/>
          <w:color w:val="333333"/>
          <w:szCs w:val="21"/>
          <w:u w:val="single"/>
        </w:rPr>
        <w:t>汉阳</w:t>
      </w:r>
      <w:r>
        <w:rPr>
          <w:rFonts w:ascii="Helvetica" w:hAnsi="Helvetica" w:cs="Helvetica"/>
          <w:color w:val="333333"/>
          <w:szCs w:val="21"/>
        </w:rPr>
        <w:t>树，芳草萋萋鹦鹉洲</w:t>
      </w:r>
    </w:p>
    <w:p w:rsidR="00D2397A" w:rsidP="00D2397A" w14:paraId="5B80C894" w14:textId="77777777">
      <w:pPr>
        <w:shd w:val="clear" w:color="auto" w:fill="FFFFFF"/>
        <w:rPr>
          <w:rFonts w:ascii="Helvetica" w:hAnsi="Helvetica" w:cs="Helvetica"/>
          <w:color w:val="333333"/>
          <w:szCs w:val="21"/>
        </w:rPr>
      </w:pPr>
      <w:r>
        <w:rPr>
          <w:rFonts w:ascii="Helvetica" w:hAnsi="Helvetica" w:cs="Helvetica"/>
          <w:color w:val="333333"/>
          <w:szCs w:val="21"/>
        </w:rPr>
        <w:t>B</w:t>
      </w:r>
      <w:r>
        <w:rPr>
          <w:rFonts w:ascii="Helvetica" w:hAnsi="Helvetica" w:cs="Helvetica"/>
          <w:color w:val="333333"/>
          <w:szCs w:val="21"/>
        </w:rPr>
        <w:t>、故人西辞黄鹤楼，烟花三月下</w:t>
      </w:r>
      <w:r>
        <w:rPr>
          <w:rFonts w:ascii="Helvetica" w:hAnsi="Helvetica" w:cs="Helvetica"/>
          <w:color w:val="333333"/>
          <w:szCs w:val="21"/>
          <w:u w:val="single"/>
        </w:rPr>
        <w:t>扬州</w:t>
      </w:r>
    </w:p>
    <w:p w:rsidR="00D2397A" w:rsidP="00D2397A" w14:paraId="769BB06D"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w:t>
      </w:r>
      <w:r>
        <w:rPr>
          <w:rFonts w:ascii="Helvetica" w:hAnsi="Helvetica" w:cs="Helvetica"/>
          <w:color w:val="333333"/>
          <w:szCs w:val="21"/>
          <w:u w:val="single"/>
        </w:rPr>
        <w:t>营州</w:t>
      </w:r>
      <w:r>
        <w:rPr>
          <w:rFonts w:ascii="Helvetica" w:hAnsi="Helvetica" w:cs="Helvetica"/>
          <w:color w:val="333333"/>
          <w:szCs w:val="21"/>
        </w:rPr>
        <w:t>少年</w:t>
      </w:r>
      <w:r>
        <w:rPr>
          <w:rFonts w:ascii="Helvetica" w:hAnsi="Helvetica" w:cs="Helvetica"/>
          <w:color w:val="333333"/>
          <w:szCs w:val="21"/>
        </w:rPr>
        <w:t>厌</w:t>
      </w:r>
      <w:r>
        <w:rPr>
          <w:rFonts w:ascii="Helvetica" w:hAnsi="Helvetica" w:cs="Helvetica"/>
          <w:color w:val="333333"/>
          <w:szCs w:val="21"/>
        </w:rPr>
        <w:t>原野，狐裘蒙茸</w:t>
      </w:r>
      <w:r>
        <w:rPr>
          <w:rFonts w:ascii="Helvetica" w:hAnsi="Helvetica" w:cs="Helvetica"/>
          <w:color w:val="333333"/>
          <w:szCs w:val="21"/>
        </w:rPr>
        <w:t>猎</w:t>
      </w:r>
      <w:r>
        <w:rPr>
          <w:rFonts w:ascii="Helvetica" w:hAnsi="Helvetica" w:cs="Helvetica"/>
          <w:color w:val="333333"/>
          <w:szCs w:val="21"/>
        </w:rPr>
        <w:t>城下</w:t>
      </w:r>
    </w:p>
    <w:p w:rsidR="00D2397A" w:rsidP="00D2397A" w14:paraId="4DCC3D8F" w14:textId="77777777">
      <w:pPr>
        <w:shd w:val="clear" w:color="auto" w:fill="FFFFFF"/>
        <w:rPr>
          <w:rFonts w:ascii="Helvetica" w:hAnsi="Helvetica" w:cs="Helvetica"/>
          <w:color w:val="333333"/>
          <w:szCs w:val="21"/>
        </w:rPr>
      </w:pPr>
      <w:r>
        <w:rPr>
          <w:rFonts w:ascii="Helvetica" w:hAnsi="Helvetica" w:cs="Helvetica"/>
          <w:color w:val="333333"/>
          <w:szCs w:val="21"/>
        </w:rPr>
        <w:t>D</w:t>
      </w:r>
      <w:r>
        <w:rPr>
          <w:rFonts w:ascii="Helvetica" w:hAnsi="Helvetica" w:cs="Helvetica"/>
          <w:color w:val="333333"/>
          <w:szCs w:val="21"/>
        </w:rPr>
        <w:t>、</w:t>
      </w:r>
      <w:r>
        <w:rPr>
          <w:rFonts w:ascii="Helvetica" w:hAnsi="Helvetica" w:cs="Helvetica"/>
          <w:color w:val="333333"/>
          <w:szCs w:val="21"/>
        </w:rPr>
        <w:t>摇曳</w:t>
      </w:r>
      <w:r>
        <w:rPr>
          <w:rFonts w:ascii="Helvetica" w:hAnsi="Helvetica" w:cs="Helvetica"/>
          <w:color w:val="333333"/>
          <w:szCs w:val="21"/>
          <w:u w:val="single"/>
        </w:rPr>
        <w:t>巴</w:t>
      </w:r>
      <w:r>
        <w:rPr>
          <w:rFonts w:ascii="Helvetica" w:hAnsi="Helvetica" w:cs="Helvetica"/>
          <w:color w:val="333333"/>
          <w:szCs w:val="21"/>
          <w:u w:val="single"/>
        </w:rPr>
        <w:t>陵</w:t>
      </w:r>
      <w:r>
        <w:rPr>
          <w:rFonts w:ascii="Helvetica" w:hAnsi="Helvetica" w:cs="Helvetica"/>
          <w:color w:val="333333"/>
          <w:szCs w:val="21"/>
        </w:rPr>
        <w:t>洲</w:t>
      </w:r>
      <w:r>
        <w:rPr>
          <w:rFonts w:ascii="Helvetica" w:hAnsi="Helvetica" w:cs="Helvetica"/>
          <w:color w:val="333333"/>
          <w:szCs w:val="21"/>
        </w:rPr>
        <w:t>渚</w:t>
      </w:r>
      <w:r>
        <w:rPr>
          <w:rFonts w:ascii="Helvetica" w:hAnsi="Helvetica" w:cs="Helvetica"/>
          <w:color w:val="333333"/>
          <w:szCs w:val="21"/>
        </w:rPr>
        <w:t>分，清江传语便风闻</w:t>
      </w:r>
    </w:p>
    <w:p w:rsidR="00D2397A" w:rsidP="00D2397A" w14:paraId="2F626972" w14:textId="77777777">
      <w:pPr>
        <w:shd w:val="clear" w:color="auto" w:fill="FFFFFF"/>
        <w:rPr>
          <w:rFonts w:ascii="Helvetica" w:hAnsi="Helvetica" w:cs="Helvetica"/>
          <w:color w:val="333333"/>
          <w:szCs w:val="21"/>
        </w:rPr>
      </w:pPr>
      <w:r>
        <w:rPr>
          <w:rFonts w:ascii="Helvetica" w:hAnsi="Helvetica" w:cs="Helvetica"/>
          <w:color w:val="333333"/>
          <w:szCs w:val="21"/>
        </w:rPr>
        <w:t>13</w:t>
      </w:r>
    </w:p>
    <w:p w:rsidR="00D2397A" w:rsidP="00D2397A" w14:paraId="6D7413BA"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下列生活中遇到的现象，说法错误的是：</w:t>
      </w:r>
    </w:p>
    <w:p w:rsidR="00D2397A" w:rsidP="00D2397A" w14:paraId="1925B431"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、冷饮中悬浮的冰块融化后，水面会上升</w:t>
      </w:r>
    </w:p>
    <w:p w:rsidR="00D2397A" w:rsidP="00D2397A" w14:paraId="567E8BC0" w14:textId="77777777">
      <w:pPr>
        <w:shd w:val="clear" w:color="auto" w:fill="FFFFFF"/>
        <w:rPr>
          <w:rFonts w:ascii="Helvetica" w:hAnsi="Helvetica" w:cs="Helvetica"/>
          <w:color w:val="333333"/>
          <w:szCs w:val="21"/>
        </w:rPr>
      </w:pPr>
      <w:r>
        <w:rPr>
          <w:rFonts w:ascii="Helvetica" w:hAnsi="Helvetica" w:cs="Helvetica"/>
          <w:color w:val="333333"/>
          <w:szCs w:val="21"/>
        </w:rPr>
        <w:t>B</w:t>
      </w:r>
      <w:r>
        <w:rPr>
          <w:rFonts w:ascii="Helvetica" w:hAnsi="Helvetica" w:cs="Helvetica"/>
          <w:color w:val="333333"/>
          <w:szCs w:val="21"/>
        </w:rPr>
        <w:t>、冰雹是由于水蒸气先液化后再凝固形成的</w:t>
      </w:r>
    </w:p>
    <w:p w:rsidR="00D2397A" w:rsidP="00D2397A" w14:paraId="4FC41752"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、夏天常常看到铸铁自来水管管壁大量</w:t>
      </w:r>
      <w:r>
        <w:rPr>
          <w:rFonts w:ascii="Helvetica" w:hAnsi="Helvetica" w:cs="Helvetica"/>
          <w:color w:val="333333"/>
          <w:szCs w:val="21"/>
        </w:rPr>
        <w:t>“</w:t>
      </w:r>
      <w:r>
        <w:rPr>
          <w:rFonts w:ascii="Helvetica" w:hAnsi="Helvetica" w:cs="Helvetica"/>
          <w:color w:val="333333"/>
          <w:szCs w:val="21"/>
        </w:rPr>
        <w:t>出汗</w:t>
      </w:r>
      <w:r>
        <w:rPr>
          <w:rFonts w:ascii="Helvetica" w:hAnsi="Helvetica" w:cs="Helvetica"/>
          <w:color w:val="333333"/>
          <w:szCs w:val="21"/>
        </w:rPr>
        <w:t>”</w:t>
      </w:r>
      <w:r>
        <w:rPr>
          <w:rFonts w:ascii="Helvetica" w:hAnsi="Helvetica" w:cs="Helvetica"/>
          <w:color w:val="333333"/>
          <w:szCs w:val="21"/>
        </w:rPr>
        <w:t>，往往是下雨前的征兆</w:t>
      </w:r>
    </w:p>
    <w:p w:rsidR="00D2397A" w:rsidP="00D2397A" w14:paraId="30BF8513" w14:textId="77777777">
      <w:pPr>
        <w:shd w:val="clear" w:color="auto" w:fill="FFFFFF"/>
        <w:rPr>
          <w:rFonts w:ascii="Helvetica" w:hAnsi="Helvetica" w:cs="Helvetica"/>
          <w:color w:val="333333"/>
          <w:szCs w:val="21"/>
        </w:rPr>
      </w:pPr>
      <w:r>
        <w:rPr>
          <w:rFonts w:ascii="Helvetica" w:hAnsi="Helvetica" w:cs="Helvetica"/>
          <w:color w:val="333333"/>
          <w:szCs w:val="21"/>
        </w:rPr>
        <w:t>D</w:t>
      </w:r>
      <w:r>
        <w:rPr>
          <w:rFonts w:ascii="Helvetica" w:hAnsi="Helvetica" w:cs="Helvetica"/>
          <w:color w:val="333333"/>
          <w:szCs w:val="21"/>
        </w:rPr>
        <w:t>、在</w:t>
      </w:r>
      <w:r>
        <w:rPr>
          <w:rFonts w:ascii="Helvetica" w:hAnsi="Helvetica" w:cs="Helvetica"/>
          <w:color w:val="333333"/>
          <w:szCs w:val="21"/>
        </w:rPr>
        <w:t>30</w:t>
      </w:r>
      <w:r>
        <w:rPr>
          <w:rFonts w:ascii="Helvetica" w:hAnsi="Helvetica" w:cs="Helvetica"/>
          <w:color w:val="333333"/>
          <w:szCs w:val="21"/>
        </w:rPr>
        <w:t>度的水中游泳感觉比在</w:t>
      </w:r>
      <w:r>
        <w:rPr>
          <w:rFonts w:ascii="Helvetica" w:hAnsi="Helvetica" w:cs="Helvetica"/>
          <w:color w:val="333333"/>
          <w:szCs w:val="21"/>
        </w:rPr>
        <w:t>30</w:t>
      </w:r>
      <w:r>
        <w:rPr>
          <w:rFonts w:ascii="Helvetica" w:hAnsi="Helvetica" w:cs="Helvetica"/>
          <w:color w:val="333333"/>
          <w:szCs w:val="21"/>
        </w:rPr>
        <w:t>度的岸上凉快，是因为水的导热系数比空气高</w:t>
      </w:r>
    </w:p>
    <w:p w:rsidR="00D2397A" w:rsidP="00D2397A" w14:paraId="3E60ED0A" w14:textId="77777777">
      <w:pPr>
        <w:shd w:val="clear" w:color="auto" w:fill="FFFFFF"/>
        <w:rPr>
          <w:rFonts w:ascii="Helvetica" w:hAnsi="Helvetica" w:cs="Helvetica"/>
          <w:color w:val="333333"/>
          <w:szCs w:val="21"/>
        </w:rPr>
      </w:pPr>
      <w:r>
        <w:rPr>
          <w:rFonts w:ascii="Helvetica" w:hAnsi="Helvetica" w:cs="Helvetica"/>
          <w:color w:val="333333"/>
          <w:szCs w:val="21"/>
        </w:rPr>
        <w:t>14</w:t>
      </w:r>
    </w:p>
    <w:p w:rsidR="00D2397A" w:rsidP="00D2397A" w14:paraId="277268E2"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w:t>
      </w:r>
      <w:r>
        <w:rPr>
          <w:rFonts w:ascii="Helvetica" w:hAnsi="Helvetica" w:cs="Helvetica"/>
          <w:color w:val="333333"/>
          <w:sz w:val="21"/>
          <w:szCs w:val="21"/>
        </w:rPr>
        <w:t>词云</w:t>
      </w:r>
      <w:r>
        <w:rPr>
          <w:rFonts w:ascii="Helvetica" w:hAnsi="Helvetica" w:cs="Helvetica"/>
          <w:color w:val="333333"/>
          <w:sz w:val="21"/>
          <w:szCs w:val="21"/>
        </w:rPr>
        <w:t>”</w:t>
      </w:r>
      <w:r>
        <w:rPr>
          <w:rFonts w:ascii="Helvetica" w:hAnsi="Helvetica" w:cs="Helvetica"/>
          <w:color w:val="333333"/>
          <w:sz w:val="21"/>
          <w:szCs w:val="21"/>
        </w:rPr>
        <w:t>指对网络文本中出现频率较高的</w:t>
      </w:r>
      <w:r>
        <w:rPr>
          <w:rFonts w:ascii="Helvetica" w:hAnsi="Helvetica" w:cs="Helvetica"/>
          <w:color w:val="333333"/>
          <w:sz w:val="21"/>
          <w:szCs w:val="21"/>
        </w:rPr>
        <w:t>“</w:t>
      </w:r>
      <w:r>
        <w:rPr>
          <w:rFonts w:ascii="Helvetica" w:hAnsi="Helvetica" w:cs="Helvetica"/>
          <w:color w:val="333333"/>
          <w:sz w:val="21"/>
          <w:szCs w:val="21"/>
        </w:rPr>
        <w:t>关键词</w:t>
      </w:r>
      <w:r>
        <w:rPr>
          <w:rFonts w:ascii="Helvetica" w:hAnsi="Helvetica" w:cs="Helvetica"/>
          <w:color w:val="333333"/>
          <w:sz w:val="21"/>
          <w:szCs w:val="21"/>
        </w:rPr>
        <w:t>”</w:t>
      </w:r>
      <w:r>
        <w:rPr>
          <w:rFonts w:ascii="Helvetica" w:hAnsi="Helvetica" w:cs="Helvetica"/>
          <w:color w:val="333333"/>
          <w:sz w:val="21"/>
          <w:szCs w:val="21"/>
        </w:rPr>
        <w:t>予以视觉上的突出。下图是某国学网站为一部先秦古籍创立的</w:t>
      </w:r>
      <w:r>
        <w:rPr>
          <w:rFonts w:ascii="Helvetica" w:hAnsi="Helvetica" w:cs="Helvetica"/>
          <w:color w:val="333333"/>
          <w:sz w:val="21"/>
          <w:szCs w:val="21"/>
        </w:rPr>
        <w:t>“</w:t>
      </w:r>
      <w:r>
        <w:rPr>
          <w:rFonts w:ascii="Helvetica" w:hAnsi="Helvetica" w:cs="Helvetica"/>
          <w:color w:val="333333"/>
          <w:sz w:val="21"/>
          <w:szCs w:val="21"/>
        </w:rPr>
        <w:t>词云</w:t>
      </w:r>
      <w:r>
        <w:rPr>
          <w:rFonts w:ascii="Helvetica" w:hAnsi="Helvetica" w:cs="Helvetica"/>
          <w:color w:val="333333"/>
          <w:sz w:val="21"/>
          <w:szCs w:val="21"/>
        </w:rPr>
        <w:t>”</w:t>
      </w:r>
      <w:r>
        <w:rPr>
          <w:rFonts w:ascii="Helvetica" w:hAnsi="Helvetica" w:cs="Helvetica"/>
          <w:color w:val="333333"/>
          <w:sz w:val="21"/>
          <w:szCs w:val="21"/>
        </w:rPr>
        <w:t>，这部古籍应该是：</w:t>
      </w:r>
    </w:p>
    <w:p w:rsidR="00D2397A" w:rsidP="00D2397A" w14:paraId="6B2E6E2E" w14:textId="3706499A">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3489960" cy="3040380"/>
            <wp:effectExtent l="0" t="0" r="0" b="7620"/>
            <wp:docPr id="1239975126"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9975126" name="Picture 1"/>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3489960" cy="3040380"/>
                    </a:xfrm>
                    <a:prstGeom prst="rect">
                      <a:avLst/>
                    </a:prstGeom>
                    <a:noFill/>
                    <a:ln>
                      <a:noFill/>
                    </a:ln>
                  </pic:spPr>
                </pic:pic>
              </a:graphicData>
            </a:graphic>
          </wp:inline>
        </w:drawing>
      </w:r>
    </w:p>
    <w:p w:rsidR="00D2397A" w:rsidP="00D2397A" w14:paraId="6F45D0DF"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、《孟子》</w:t>
      </w:r>
    </w:p>
    <w:p w:rsidR="00D2397A" w:rsidP="00D2397A" w14:paraId="646AE615" w14:textId="77777777">
      <w:pPr>
        <w:shd w:val="clear" w:color="auto" w:fill="FFFFFF"/>
        <w:rPr>
          <w:rFonts w:ascii="Helvetica" w:hAnsi="Helvetica" w:cs="Helvetica"/>
          <w:color w:val="333333"/>
          <w:szCs w:val="21"/>
        </w:rPr>
        <w:sectPr>
          <w:type w:val="nextPage"/>
          <w:pgSz w:w="11906" w:h="16838"/>
          <w:pgMar w:top="1440" w:right="1800" w:bottom="1440" w:left="1800" w:header="851" w:footer="992" w:gutter="0"/>
          <w:pgNumType w:start="5"/>
          <w:cols w:space="425"/>
          <w:titlePg w:val="0"/>
          <w:docGrid w:type="lines" w:linePitch="312"/>
        </w:sectPr>
      </w:pPr>
      <w:r>
        <w:rPr>
          <w:rFonts w:ascii="Helvetica" w:hAnsi="Helvetica" w:cs="Helvetica"/>
          <w:color w:val="333333"/>
          <w:szCs w:val="21"/>
        </w:rPr>
        <w:t>B</w:t>
      </w:r>
      <w:r>
        <w:rPr>
          <w:rFonts w:ascii="Helvetica" w:hAnsi="Helvetica" w:cs="Helvetica"/>
          <w:color w:val="333333"/>
          <w:szCs w:val="21"/>
        </w:rPr>
        <w:t>、《论语》</w:t>
      </w:r>
    </w:p>
    <w:p w:rsidR="00D2397A" w:rsidP="00D2397A" w14:paraId="7409A332"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、《公孙龙子》</w:t>
      </w:r>
    </w:p>
    <w:p w:rsidR="00D2397A" w:rsidP="00D2397A" w14:paraId="30C6A0C3" w14:textId="77777777">
      <w:pPr>
        <w:shd w:val="clear" w:color="auto" w:fill="FFFFFF"/>
        <w:rPr>
          <w:rFonts w:ascii="Helvetica" w:hAnsi="Helvetica" w:cs="Helvetica"/>
          <w:color w:val="333333"/>
          <w:szCs w:val="21"/>
        </w:rPr>
      </w:pPr>
      <w:r>
        <w:rPr>
          <w:rFonts w:ascii="Helvetica" w:hAnsi="Helvetica" w:cs="Helvetica"/>
          <w:color w:val="333333"/>
          <w:szCs w:val="21"/>
        </w:rPr>
        <w:t>D</w:t>
      </w:r>
      <w:r>
        <w:rPr>
          <w:rFonts w:ascii="Helvetica" w:hAnsi="Helvetica" w:cs="Helvetica"/>
          <w:color w:val="333333"/>
          <w:szCs w:val="21"/>
        </w:rPr>
        <w:t>、《春秋左传》</w:t>
      </w:r>
    </w:p>
    <w:p w:rsidR="00D2397A" w:rsidP="00D2397A" w14:paraId="4F122C62" w14:textId="77777777">
      <w:pPr>
        <w:shd w:val="clear" w:color="auto" w:fill="FFFFFF"/>
        <w:rPr>
          <w:rFonts w:ascii="Helvetica" w:hAnsi="Helvetica" w:cs="Helvetica"/>
          <w:color w:val="333333"/>
          <w:szCs w:val="21"/>
        </w:rPr>
      </w:pPr>
      <w:r>
        <w:rPr>
          <w:rFonts w:ascii="Helvetica" w:hAnsi="Helvetica" w:cs="Helvetica"/>
          <w:color w:val="333333"/>
          <w:szCs w:val="21"/>
        </w:rPr>
        <w:t>15</w:t>
      </w:r>
    </w:p>
    <w:p w:rsidR="00D2397A" w:rsidP="00D2397A" w14:paraId="073D99C0"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四川位于中国西南部，素有</w:t>
      </w:r>
      <w:r>
        <w:rPr>
          <w:rFonts w:ascii="Helvetica" w:hAnsi="Helvetica" w:cs="Helvetica"/>
          <w:color w:val="333333"/>
          <w:sz w:val="21"/>
          <w:szCs w:val="21"/>
        </w:rPr>
        <w:t>“</w:t>
      </w:r>
      <w:r>
        <w:rPr>
          <w:rFonts w:ascii="Helvetica" w:hAnsi="Helvetica" w:cs="Helvetica"/>
          <w:color w:val="333333"/>
          <w:sz w:val="21"/>
          <w:szCs w:val="21"/>
        </w:rPr>
        <w:t>天府之国</w:t>
      </w:r>
      <w:r>
        <w:rPr>
          <w:rFonts w:ascii="Helvetica" w:hAnsi="Helvetica" w:cs="Helvetica"/>
          <w:color w:val="333333"/>
          <w:sz w:val="21"/>
          <w:szCs w:val="21"/>
        </w:rPr>
        <w:t>”</w:t>
      </w:r>
      <w:r>
        <w:rPr>
          <w:rFonts w:ascii="Helvetica" w:hAnsi="Helvetica" w:cs="Helvetica"/>
          <w:color w:val="333333"/>
          <w:sz w:val="21"/>
          <w:szCs w:val="21"/>
        </w:rPr>
        <w:t>的美誉。下列关于四川的说法，正确的是：</w:t>
      </w:r>
    </w:p>
    <w:p w:rsidR="00D2397A" w:rsidP="00D2397A" w14:paraId="61400EAC"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、地跨青藏高原、横断山脉、云贵高原、秦巴山地、四川盆地等地貌单元</w:t>
      </w:r>
    </w:p>
    <w:p w:rsidR="00D2397A" w:rsidP="00D2397A" w14:paraId="717FD7F7" w14:textId="77777777">
      <w:pPr>
        <w:shd w:val="clear" w:color="auto" w:fill="FFFFFF"/>
        <w:rPr>
          <w:rFonts w:ascii="Helvetica" w:hAnsi="Helvetica" w:cs="Helvetica"/>
          <w:color w:val="333333"/>
          <w:szCs w:val="21"/>
        </w:rPr>
      </w:pPr>
      <w:r>
        <w:rPr>
          <w:rFonts w:ascii="Helvetica" w:hAnsi="Helvetica" w:cs="Helvetica"/>
          <w:color w:val="333333"/>
          <w:szCs w:val="21"/>
        </w:rPr>
        <w:t>B</w:t>
      </w:r>
      <w:r>
        <w:rPr>
          <w:rFonts w:ascii="Helvetica" w:hAnsi="Helvetica" w:cs="Helvetica"/>
          <w:color w:val="333333"/>
          <w:szCs w:val="21"/>
        </w:rPr>
        <w:t>、全国最大的水电开发和西电东送基地，水能资源理论蕴藏量居全国第一</w:t>
      </w:r>
    </w:p>
    <w:p w:rsidR="00D2397A" w:rsidP="00D2397A" w14:paraId="508D05C2"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、自南宋末年，辣椒开始出现在四川百姓的餐桌上并逐渐流行</w:t>
      </w:r>
    </w:p>
    <w:p w:rsidR="00D2397A" w:rsidP="00D2397A" w14:paraId="4D22B406" w14:textId="77777777">
      <w:pPr>
        <w:shd w:val="clear" w:color="auto" w:fill="FFFFFF"/>
        <w:rPr>
          <w:rFonts w:ascii="Helvetica" w:hAnsi="Helvetica" w:cs="Helvetica"/>
          <w:color w:val="333333"/>
          <w:szCs w:val="21"/>
        </w:rPr>
      </w:pPr>
      <w:r>
        <w:rPr>
          <w:rFonts w:ascii="Helvetica" w:hAnsi="Helvetica" w:cs="Helvetica"/>
          <w:color w:val="333333"/>
          <w:szCs w:val="21"/>
        </w:rPr>
        <w:t>D</w:t>
      </w:r>
      <w:r>
        <w:rPr>
          <w:rFonts w:ascii="Helvetica" w:hAnsi="Helvetica" w:cs="Helvetica"/>
          <w:color w:val="333333"/>
          <w:szCs w:val="21"/>
        </w:rPr>
        <w:t>、省会成都市境内的三星堆、金沙遗址是古</w:t>
      </w:r>
      <w:r>
        <w:rPr>
          <w:rFonts w:ascii="Helvetica" w:hAnsi="Helvetica" w:cs="Helvetica"/>
          <w:color w:val="333333"/>
          <w:szCs w:val="21"/>
        </w:rPr>
        <w:t>蜀文明</w:t>
      </w:r>
      <w:r>
        <w:rPr>
          <w:rFonts w:ascii="Helvetica" w:hAnsi="Helvetica" w:cs="Helvetica"/>
          <w:color w:val="333333"/>
          <w:szCs w:val="21"/>
        </w:rPr>
        <w:t>的重要代表</w:t>
      </w:r>
    </w:p>
    <w:p w:rsidR="00D2397A" w:rsidP="00D2397A" w14:paraId="47612E22" w14:textId="77777777">
      <w:pPr>
        <w:shd w:val="clear" w:color="auto" w:fill="FFFFFF"/>
        <w:rPr>
          <w:rFonts w:ascii="Helvetica" w:hAnsi="Helvetica" w:cs="Helvetica"/>
          <w:b/>
          <w:bCs/>
          <w:color w:val="333333"/>
          <w:sz w:val="24"/>
          <w:szCs w:val="24"/>
        </w:rPr>
      </w:pPr>
      <w:r>
        <w:rPr>
          <w:rFonts w:ascii="Helvetica" w:hAnsi="Helvetica" w:cs="Helvetica"/>
          <w:b/>
          <w:bCs/>
          <w:color w:val="333333"/>
        </w:rPr>
        <w:t>二、言语理解与表达。本部</w:t>
      </w:r>
      <w:r>
        <w:rPr>
          <w:rFonts w:ascii="Helvetica" w:hAnsi="Helvetica" w:cs="Helvetica"/>
          <w:b/>
          <w:bCs/>
          <w:color w:val="333333"/>
        </w:rPr>
        <w:t>分包括</w:t>
      </w:r>
      <w:r>
        <w:rPr>
          <w:rFonts w:ascii="Helvetica" w:hAnsi="Helvetica" w:cs="Helvetica"/>
          <w:b/>
          <w:bCs/>
          <w:color w:val="333333"/>
        </w:rPr>
        <w:t>表达与理解两方面的内容。请根据题目要求，在四个选项中选出一个最恰当的答案。</w:t>
      </w:r>
    </w:p>
    <w:p w:rsidR="00D2397A" w:rsidP="00D2397A" w14:paraId="7633B407" w14:textId="77777777">
      <w:pPr>
        <w:shd w:val="clear" w:color="auto" w:fill="FFFFFF"/>
        <w:rPr>
          <w:rFonts w:ascii="Helvetica" w:hAnsi="Helvetica" w:cs="Helvetica"/>
          <w:color w:val="333333"/>
          <w:szCs w:val="21"/>
        </w:rPr>
      </w:pPr>
      <w:r>
        <w:rPr>
          <w:rFonts w:ascii="Helvetica" w:hAnsi="Helvetica" w:cs="Helvetica"/>
          <w:color w:val="333333"/>
          <w:szCs w:val="21"/>
        </w:rPr>
        <w:t>16</w:t>
      </w:r>
    </w:p>
    <w:p w:rsidR="00D2397A" w:rsidP="00D2397A" w14:paraId="388E5D0A"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民族的就是世界的，讲好中国故事需要不断在我国历史文化长河中</w:t>
      </w:r>
      <w:r>
        <w:rPr>
          <w:rFonts w:ascii="Helvetica" w:hAnsi="Helvetica" w:cs="Helvetica"/>
          <w:color w:val="333333"/>
          <w:sz w:val="21"/>
          <w:szCs w:val="21"/>
          <w:u w:val="single"/>
        </w:rPr>
        <w:t>        </w:t>
      </w:r>
      <w:r>
        <w:rPr>
          <w:rFonts w:ascii="Helvetica" w:hAnsi="Helvetica" w:cs="Helvetica"/>
          <w:color w:val="333333"/>
          <w:sz w:val="21"/>
          <w:szCs w:val="21"/>
        </w:rPr>
        <w:t>宝藏，以创新的姿态</w:t>
      </w:r>
      <w:r>
        <w:rPr>
          <w:rFonts w:ascii="Helvetica" w:hAnsi="Helvetica" w:cs="Helvetica"/>
          <w:color w:val="333333"/>
          <w:sz w:val="21"/>
          <w:szCs w:val="21"/>
          <w:u w:val="single"/>
        </w:rPr>
        <w:t>        </w:t>
      </w:r>
      <w:r>
        <w:rPr>
          <w:rFonts w:ascii="Helvetica" w:hAnsi="Helvetica" w:cs="Helvetica"/>
          <w:color w:val="333333"/>
          <w:sz w:val="21"/>
          <w:szCs w:val="21"/>
        </w:rPr>
        <w:t>拥抱媒体融合，借助新媒体、新技术让传统文化活起来、潮起来、火起来，让饱含文化创新元素的优质内容成为传播链条上具有强大传播力的</w:t>
      </w:r>
      <w:r>
        <w:rPr>
          <w:rFonts w:ascii="Helvetica" w:hAnsi="Helvetica" w:cs="Helvetica"/>
          <w:color w:val="333333"/>
          <w:sz w:val="21"/>
          <w:szCs w:val="21"/>
        </w:rPr>
        <w:t>“</w:t>
      </w:r>
      <w:r>
        <w:rPr>
          <w:rFonts w:ascii="Helvetica" w:hAnsi="Helvetica" w:cs="Helvetica"/>
          <w:color w:val="333333"/>
          <w:sz w:val="21"/>
          <w:szCs w:val="21"/>
        </w:rPr>
        <w:t>爆点</w:t>
      </w:r>
      <w:r>
        <w:rPr>
          <w:rFonts w:ascii="Helvetica" w:hAnsi="Helvetica" w:cs="Helvetica"/>
          <w:color w:val="333333"/>
          <w:sz w:val="21"/>
          <w:szCs w:val="21"/>
        </w:rPr>
        <w:t>”</w:t>
      </w:r>
      <w:r>
        <w:rPr>
          <w:rFonts w:ascii="Helvetica" w:hAnsi="Helvetica" w:cs="Helvetica"/>
          <w:color w:val="333333"/>
          <w:sz w:val="21"/>
          <w:szCs w:val="21"/>
        </w:rPr>
        <w:t>。</w:t>
      </w:r>
    </w:p>
    <w:p w:rsidR="00D2397A" w:rsidP="00D2397A" w14:paraId="48942312"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依次</w:t>
      </w:r>
      <w:r>
        <w:rPr>
          <w:rFonts w:ascii="Helvetica" w:hAnsi="Helvetica" w:cs="Helvetica"/>
          <w:color w:val="333333"/>
          <w:sz w:val="21"/>
          <w:szCs w:val="21"/>
        </w:rPr>
        <w:t>填入画</w:t>
      </w:r>
      <w:r>
        <w:rPr>
          <w:rFonts w:ascii="Helvetica" w:hAnsi="Helvetica" w:cs="Helvetica"/>
          <w:color w:val="333333"/>
          <w:sz w:val="21"/>
          <w:szCs w:val="21"/>
        </w:rPr>
        <w:t>横线部分最恰当的一项是：</w:t>
      </w:r>
    </w:p>
    <w:p w:rsidR="00D2397A" w:rsidP="00D2397A" w14:paraId="76124C97"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、挖掘</w:t>
      </w:r>
      <w:r>
        <w:rPr>
          <w:rFonts w:ascii="Helvetica" w:hAnsi="Helvetica" w:cs="Helvetica"/>
          <w:color w:val="333333"/>
          <w:szCs w:val="21"/>
        </w:rPr>
        <w:t xml:space="preserve"> </w:t>
      </w:r>
      <w:r>
        <w:rPr>
          <w:rFonts w:ascii="Helvetica" w:hAnsi="Helvetica" w:cs="Helvetica"/>
          <w:color w:val="333333"/>
          <w:szCs w:val="21"/>
        </w:rPr>
        <w:t>主动</w:t>
      </w:r>
    </w:p>
    <w:p w:rsidR="00D2397A" w:rsidP="00D2397A" w14:paraId="37114201" w14:textId="77777777">
      <w:pPr>
        <w:shd w:val="clear" w:color="auto" w:fill="FFFFFF"/>
        <w:rPr>
          <w:rFonts w:ascii="Helvetica" w:hAnsi="Helvetica" w:cs="Helvetica"/>
          <w:color w:val="333333"/>
          <w:szCs w:val="21"/>
        </w:rPr>
      </w:pPr>
      <w:r>
        <w:rPr>
          <w:rFonts w:ascii="Helvetica" w:hAnsi="Helvetica" w:cs="Helvetica"/>
          <w:color w:val="333333"/>
          <w:szCs w:val="21"/>
        </w:rPr>
        <w:t>B</w:t>
      </w:r>
      <w:r>
        <w:rPr>
          <w:rFonts w:ascii="Helvetica" w:hAnsi="Helvetica" w:cs="Helvetica"/>
          <w:color w:val="333333"/>
          <w:szCs w:val="21"/>
        </w:rPr>
        <w:t>、提炼</w:t>
      </w:r>
      <w:r>
        <w:rPr>
          <w:rFonts w:ascii="Helvetica" w:hAnsi="Helvetica" w:cs="Helvetica"/>
          <w:color w:val="333333"/>
          <w:szCs w:val="21"/>
        </w:rPr>
        <w:t xml:space="preserve"> </w:t>
      </w:r>
      <w:r>
        <w:rPr>
          <w:rFonts w:ascii="Helvetica" w:hAnsi="Helvetica" w:cs="Helvetica"/>
          <w:color w:val="333333"/>
          <w:szCs w:val="21"/>
        </w:rPr>
        <w:t>积极</w:t>
      </w:r>
    </w:p>
    <w:p w:rsidR="00D2397A" w:rsidP="00D2397A" w14:paraId="2C1DF1A9"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、寻觅</w:t>
      </w:r>
      <w:r>
        <w:rPr>
          <w:rFonts w:ascii="Helvetica" w:hAnsi="Helvetica" w:cs="Helvetica"/>
          <w:color w:val="333333"/>
          <w:szCs w:val="21"/>
        </w:rPr>
        <w:t xml:space="preserve"> </w:t>
      </w:r>
      <w:r>
        <w:rPr>
          <w:rFonts w:ascii="Helvetica" w:hAnsi="Helvetica" w:cs="Helvetica"/>
          <w:color w:val="333333"/>
          <w:szCs w:val="21"/>
        </w:rPr>
        <w:t>热情</w:t>
      </w:r>
    </w:p>
    <w:p w:rsidR="00D2397A" w:rsidP="00D2397A" w14:paraId="13CCBD4F" w14:textId="77777777">
      <w:pPr>
        <w:shd w:val="clear" w:color="auto" w:fill="FFFFFF"/>
        <w:rPr>
          <w:rFonts w:ascii="Helvetica" w:hAnsi="Helvetica" w:cs="Helvetica"/>
          <w:color w:val="333333"/>
          <w:szCs w:val="21"/>
        </w:rPr>
      </w:pPr>
      <w:r>
        <w:rPr>
          <w:rFonts w:ascii="Helvetica" w:hAnsi="Helvetica" w:cs="Helvetica"/>
          <w:color w:val="333333"/>
          <w:szCs w:val="21"/>
        </w:rPr>
        <w:t>D</w:t>
      </w:r>
      <w:r>
        <w:rPr>
          <w:rFonts w:ascii="Helvetica" w:hAnsi="Helvetica" w:cs="Helvetica"/>
          <w:color w:val="333333"/>
          <w:szCs w:val="21"/>
        </w:rPr>
        <w:t>、开发</w:t>
      </w:r>
      <w:r>
        <w:rPr>
          <w:rFonts w:ascii="Helvetica" w:hAnsi="Helvetica" w:cs="Helvetica"/>
          <w:color w:val="333333"/>
          <w:szCs w:val="21"/>
        </w:rPr>
        <w:t xml:space="preserve"> </w:t>
      </w:r>
      <w:r>
        <w:rPr>
          <w:rFonts w:ascii="Helvetica" w:hAnsi="Helvetica" w:cs="Helvetica"/>
          <w:color w:val="333333"/>
          <w:szCs w:val="21"/>
        </w:rPr>
        <w:t>深情</w:t>
      </w:r>
    </w:p>
    <w:p w:rsidR="00D2397A" w:rsidP="00D2397A" w14:paraId="30873C2B" w14:textId="77777777">
      <w:pPr>
        <w:shd w:val="clear" w:color="auto" w:fill="FFFFFF"/>
        <w:rPr>
          <w:rFonts w:ascii="Helvetica" w:hAnsi="Helvetica" w:cs="Helvetica"/>
          <w:color w:val="333333"/>
          <w:szCs w:val="21"/>
        </w:rPr>
      </w:pPr>
      <w:r>
        <w:rPr>
          <w:rFonts w:ascii="Helvetica" w:hAnsi="Helvetica" w:cs="Helvetica"/>
          <w:color w:val="333333"/>
          <w:szCs w:val="21"/>
        </w:rPr>
        <w:t>17</w:t>
      </w:r>
    </w:p>
    <w:p w:rsidR="00D2397A" w:rsidP="00D2397A" w14:paraId="4F1C0780"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中国经济行稳致远的秘籍是什么？很多人站在很多角度，会给出很多答案。但无论如何，离不开一个</w:t>
      </w:r>
      <w:r>
        <w:rPr>
          <w:rFonts w:ascii="Helvetica" w:hAnsi="Helvetica" w:cs="Helvetica"/>
          <w:color w:val="333333"/>
          <w:sz w:val="21"/>
          <w:szCs w:val="21"/>
          <w:u w:val="single"/>
        </w:rPr>
        <w:t>        </w:t>
      </w:r>
      <w:r>
        <w:rPr>
          <w:rFonts w:ascii="Helvetica" w:hAnsi="Helvetica" w:cs="Helvetica"/>
          <w:color w:val="333333"/>
          <w:sz w:val="21"/>
          <w:szCs w:val="21"/>
        </w:rPr>
        <w:t>：促进发展经济的措施必须符合基本经济逻辑，尤其要符合系统逻辑。历史证明，什么时候系统化地推进经济发展，什么时候就会大幅提高国家经济潜力；什么时候</w:t>
      </w:r>
      <w:r>
        <w:rPr>
          <w:rFonts w:ascii="Helvetica" w:hAnsi="Helvetica" w:cs="Helvetica"/>
          <w:color w:val="333333"/>
          <w:sz w:val="21"/>
          <w:szCs w:val="21"/>
          <w:u w:val="single"/>
        </w:rPr>
        <w:t>        </w:t>
      </w:r>
      <w:r>
        <w:rPr>
          <w:rFonts w:ascii="Helvetica" w:hAnsi="Helvetica" w:cs="Helvetica"/>
          <w:color w:val="333333"/>
          <w:sz w:val="21"/>
          <w:szCs w:val="21"/>
        </w:rPr>
        <w:t>发展某个领域，什么时候就可能留下大量后遗症。</w:t>
      </w:r>
    </w:p>
    <w:p w:rsidR="00D2397A" w:rsidP="00D2397A" w14:paraId="01589717"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依次</w:t>
      </w:r>
      <w:r>
        <w:rPr>
          <w:rFonts w:ascii="Helvetica" w:hAnsi="Helvetica" w:cs="Helvetica"/>
          <w:color w:val="333333"/>
          <w:sz w:val="21"/>
          <w:szCs w:val="21"/>
        </w:rPr>
        <w:t>填入画</w:t>
      </w:r>
      <w:r>
        <w:rPr>
          <w:rFonts w:ascii="Helvetica" w:hAnsi="Helvetica" w:cs="Helvetica"/>
          <w:color w:val="333333"/>
          <w:sz w:val="21"/>
          <w:szCs w:val="21"/>
        </w:rPr>
        <w:t>横线部分最恰当的一项是：</w:t>
      </w:r>
    </w:p>
    <w:p w:rsidR="00D2397A" w:rsidP="00D2397A" w14:paraId="3EA8FBD0"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、规律</w:t>
      </w:r>
      <w:r>
        <w:rPr>
          <w:rFonts w:ascii="Helvetica" w:hAnsi="Helvetica" w:cs="Helvetica"/>
          <w:color w:val="333333"/>
          <w:szCs w:val="21"/>
        </w:rPr>
        <w:t xml:space="preserve"> </w:t>
      </w:r>
      <w:r>
        <w:rPr>
          <w:rFonts w:ascii="Helvetica" w:hAnsi="Helvetica" w:cs="Helvetica"/>
          <w:color w:val="333333"/>
          <w:szCs w:val="21"/>
        </w:rPr>
        <w:t>持续</w:t>
      </w:r>
    </w:p>
    <w:p w:rsidR="00D2397A" w:rsidP="00D2397A" w14:paraId="73D125B7" w14:textId="77777777">
      <w:pPr>
        <w:shd w:val="clear" w:color="auto" w:fill="FFFFFF"/>
        <w:rPr>
          <w:rFonts w:ascii="Helvetica" w:hAnsi="Helvetica" w:cs="Helvetica"/>
          <w:color w:val="333333"/>
          <w:szCs w:val="21"/>
        </w:rPr>
        <w:sectPr>
          <w:type w:val="nextPage"/>
          <w:pgSz w:w="11906" w:h="16838"/>
          <w:pgMar w:top="1440" w:right="1800" w:bottom="1440" w:left="1800" w:header="851" w:footer="992" w:gutter="0"/>
          <w:pgNumType w:start="6"/>
          <w:cols w:space="425"/>
          <w:titlePg w:val="0"/>
          <w:docGrid w:type="lines" w:linePitch="312"/>
        </w:sectPr>
      </w:pPr>
      <w:r>
        <w:rPr>
          <w:rFonts w:ascii="Helvetica" w:hAnsi="Helvetica" w:cs="Helvetica"/>
          <w:color w:val="333333"/>
          <w:szCs w:val="21"/>
        </w:rPr>
        <w:t>B</w:t>
      </w:r>
      <w:r>
        <w:rPr>
          <w:rFonts w:ascii="Helvetica" w:hAnsi="Helvetica" w:cs="Helvetica"/>
          <w:color w:val="333333"/>
          <w:szCs w:val="21"/>
        </w:rPr>
        <w:t>、根本</w:t>
      </w:r>
      <w:r>
        <w:rPr>
          <w:rFonts w:ascii="Helvetica" w:hAnsi="Helvetica" w:cs="Helvetica"/>
          <w:color w:val="333333"/>
          <w:szCs w:val="21"/>
        </w:rPr>
        <w:t xml:space="preserve"> </w:t>
      </w:r>
      <w:r>
        <w:rPr>
          <w:rFonts w:ascii="Helvetica" w:hAnsi="Helvetica" w:cs="Helvetica"/>
          <w:color w:val="333333"/>
          <w:szCs w:val="21"/>
        </w:rPr>
        <w:t>单一</w:t>
      </w:r>
    </w:p>
    <w:p w:rsidR="00D2397A" w:rsidP="00D2397A" w14:paraId="39A0C9E7"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、事实</w:t>
      </w:r>
      <w:r>
        <w:rPr>
          <w:rFonts w:ascii="Helvetica" w:hAnsi="Helvetica" w:cs="Helvetica"/>
          <w:color w:val="333333"/>
          <w:szCs w:val="21"/>
        </w:rPr>
        <w:t xml:space="preserve"> </w:t>
      </w:r>
      <w:r>
        <w:rPr>
          <w:rFonts w:ascii="Helvetica" w:hAnsi="Helvetica" w:cs="Helvetica"/>
          <w:color w:val="333333"/>
          <w:szCs w:val="21"/>
        </w:rPr>
        <w:t>集中</w:t>
      </w:r>
    </w:p>
    <w:p w:rsidR="00D2397A" w:rsidP="00D2397A" w14:paraId="686E7676" w14:textId="77777777">
      <w:pPr>
        <w:shd w:val="clear" w:color="auto" w:fill="FFFFFF"/>
        <w:rPr>
          <w:rFonts w:ascii="Helvetica" w:hAnsi="Helvetica" w:cs="Helvetica"/>
          <w:color w:val="333333"/>
          <w:szCs w:val="21"/>
        </w:rPr>
      </w:pPr>
      <w:r>
        <w:rPr>
          <w:rFonts w:ascii="Helvetica" w:hAnsi="Helvetica" w:cs="Helvetica"/>
          <w:color w:val="333333"/>
          <w:szCs w:val="21"/>
        </w:rPr>
        <w:t>D</w:t>
      </w:r>
      <w:r>
        <w:rPr>
          <w:rFonts w:ascii="Helvetica" w:hAnsi="Helvetica" w:cs="Helvetica"/>
          <w:color w:val="333333"/>
          <w:szCs w:val="21"/>
        </w:rPr>
        <w:t>、原则</w:t>
      </w:r>
      <w:r>
        <w:rPr>
          <w:rFonts w:ascii="Helvetica" w:hAnsi="Helvetica" w:cs="Helvetica"/>
          <w:color w:val="333333"/>
          <w:szCs w:val="21"/>
        </w:rPr>
        <w:t xml:space="preserve"> </w:t>
      </w:r>
      <w:r>
        <w:rPr>
          <w:rFonts w:ascii="Helvetica" w:hAnsi="Helvetica" w:cs="Helvetica"/>
          <w:color w:val="333333"/>
          <w:szCs w:val="21"/>
        </w:rPr>
        <w:t>片面</w:t>
      </w:r>
    </w:p>
    <w:p w:rsidR="00D2397A" w:rsidP="00D2397A" w14:paraId="70C37B02" w14:textId="77777777">
      <w:pPr>
        <w:shd w:val="clear" w:color="auto" w:fill="FFFFFF"/>
        <w:rPr>
          <w:rFonts w:ascii="Helvetica" w:hAnsi="Helvetica" w:cs="Helvetica"/>
          <w:color w:val="333333"/>
          <w:szCs w:val="21"/>
        </w:rPr>
      </w:pPr>
      <w:r>
        <w:rPr>
          <w:rFonts w:ascii="Helvetica" w:hAnsi="Helvetica" w:cs="Helvetica"/>
          <w:color w:val="333333"/>
          <w:szCs w:val="21"/>
        </w:rPr>
        <w:t>18</w:t>
      </w:r>
    </w:p>
    <w:p w:rsidR="00D2397A" w:rsidP="00D2397A" w14:paraId="1652FC62"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中国制度、中国道路的真正价值并不局限于某些个案和做法，而在于基本理念。这种理念就是坚持以人民为中心，以需求和问题为导向，不断推动政策完善和制度发展；这种理念就是</w:t>
      </w:r>
      <w:r>
        <w:rPr>
          <w:rFonts w:ascii="Helvetica" w:hAnsi="Helvetica" w:cs="Helvetica"/>
          <w:color w:val="333333"/>
          <w:sz w:val="21"/>
          <w:szCs w:val="21"/>
          <w:u w:val="single"/>
        </w:rPr>
        <w:t>        </w:t>
      </w:r>
      <w:r>
        <w:rPr>
          <w:rFonts w:ascii="Helvetica" w:hAnsi="Helvetica" w:cs="Helvetica"/>
          <w:color w:val="333333"/>
          <w:sz w:val="21"/>
          <w:szCs w:val="21"/>
        </w:rPr>
        <w:t>开放、包容、进取、创新的心态，集百家之长于一体。它是中国道路、中国制度、中国特色的</w:t>
      </w:r>
      <w:r>
        <w:rPr>
          <w:rFonts w:ascii="Helvetica" w:hAnsi="Helvetica" w:cs="Helvetica"/>
          <w:color w:val="333333"/>
          <w:sz w:val="21"/>
          <w:szCs w:val="21"/>
          <w:u w:val="single"/>
        </w:rPr>
        <w:t>        </w:t>
      </w:r>
      <w:r>
        <w:rPr>
          <w:rFonts w:ascii="Helvetica" w:hAnsi="Helvetica" w:cs="Helvetica"/>
          <w:color w:val="333333"/>
          <w:sz w:val="21"/>
          <w:szCs w:val="21"/>
        </w:rPr>
        <w:t>所在。</w:t>
      </w:r>
    </w:p>
    <w:p w:rsidR="00D2397A" w:rsidP="00D2397A" w14:paraId="08A8EA6F"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依次</w:t>
      </w:r>
      <w:r>
        <w:rPr>
          <w:rFonts w:ascii="Helvetica" w:hAnsi="Helvetica" w:cs="Helvetica"/>
          <w:color w:val="333333"/>
          <w:sz w:val="21"/>
          <w:szCs w:val="21"/>
        </w:rPr>
        <w:t>填入画</w:t>
      </w:r>
      <w:r>
        <w:rPr>
          <w:rFonts w:ascii="Helvetica" w:hAnsi="Helvetica" w:cs="Helvetica"/>
          <w:color w:val="333333"/>
          <w:sz w:val="21"/>
          <w:szCs w:val="21"/>
        </w:rPr>
        <w:t>横线部分最恰当的一项是：</w:t>
      </w:r>
    </w:p>
    <w:p w:rsidR="00D2397A" w:rsidP="00D2397A" w14:paraId="53366BF4"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、坚定</w:t>
      </w:r>
      <w:r>
        <w:rPr>
          <w:rFonts w:ascii="Helvetica" w:hAnsi="Helvetica" w:cs="Helvetica"/>
          <w:color w:val="333333"/>
          <w:szCs w:val="21"/>
        </w:rPr>
        <w:t xml:space="preserve"> </w:t>
      </w:r>
      <w:r>
        <w:rPr>
          <w:rFonts w:ascii="Helvetica" w:hAnsi="Helvetica" w:cs="Helvetica"/>
          <w:color w:val="333333"/>
          <w:szCs w:val="21"/>
        </w:rPr>
        <w:t>关键</w:t>
      </w:r>
    </w:p>
    <w:p w:rsidR="00D2397A" w:rsidP="00D2397A" w14:paraId="69D8625B" w14:textId="77777777">
      <w:pPr>
        <w:shd w:val="clear" w:color="auto" w:fill="FFFFFF"/>
        <w:rPr>
          <w:rFonts w:ascii="Helvetica" w:hAnsi="Helvetica" w:cs="Helvetica"/>
          <w:color w:val="333333"/>
          <w:szCs w:val="21"/>
        </w:rPr>
      </w:pPr>
      <w:r>
        <w:rPr>
          <w:rFonts w:ascii="Helvetica" w:hAnsi="Helvetica" w:cs="Helvetica"/>
          <w:color w:val="333333"/>
          <w:szCs w:val="21"/>
        </w:rPr>
        <w:t>B</w:t>
      </w:r>
      <w:r>
        <w:rPr>
          <w:rFonts w:ascii="Helvetica" w:hAnsi="Helvetica" w:cs="Helvetica"/>
          <w:color w:val="333333"/>
          <w:szCs w:val="21"/>
        </w:rPr>
        <w:t>、秉持</w:t>
      </w:r>
      <w:r>
        <w:rPr>
          <w:rFonts w:ascii="Helvetica" w:hAnsi="Helvetica" w:cs="Helvetica"/>
          <w:color w:val="333333"/>
          <w:szCs w:val="21"/>
        </w:rPr>
        <w:t xml:space="preserve"> </w:t>
      </w:r>
      <w:r>
        <w:rPr>
          <w:rFonts w:ascii="Helvetica" w:hAnsi="Helvetica" w:cs="Helvetica"/>
          <w:color w:val="333333"/>
          <w:szCs w:val="21"/>
        </w:rPr>
        <w:t>精髓</w:t>
      </w:r>
    </w:p>
    <w:p w:rsidR="00D2397A" w:rsidP="00D2397A" w14:paraId="2D421A6C"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、追求</w:t>
      </w:r>
      <w:r>
        <w:rPr>
          <w:rFonts w:ascii="Helvetica" w:hAnsi="Helvetica" w:cs="Helvetica"/>
          <w:color w:val="333333"/>
          <w:szCs w:val="21"/>
        </w:rPr>
        <w:t xml:space="preserve"> </w:t>
      </w:r>
      <w:r>
        <w:rPr>
          <w:rFonts w:ascii="Helvetica" w:hAnsi="Helvetica" w:cs="Helvetica"/>
          <w:color w:val="333333"/>
          <w:szCs w:val="21"/>
        </w:rPr>
        <w:t>本质</w:t>
      </w:r>
    </w:p>
    <w:p w:rsidR="00D2397A" w:rsidP="00D2397A" w14:paraId="5BFC6126" w14:textId="77777777">
      <w:pPr>
        <w:shd w:val="clear" w:color="auto" w:fill="FFFFFF"/>
        <w:rPr>
          <w:rFonts w:ascii="Helvetica" w:hAnsi="Helvetica" w:cs="Helvetica"/>
          <w:color w:val="333333"/>
          <w:szCs w:val="21"/>
        </w:rPr>
      </w:pPr>
      <w:r>
        <w:rPr>
          <w:rFonts w:ascii="Helvetica" w:hAnsi="Helvetica" w:cs="Helvetica"/>
          <w:color w:val="333333"/>
          <w:szCs w:val="21"/>
        </w:rPr>
        <w:t>D</w:t>
      </w:r>
      <w:r>
        <w:rPr>
          <w:rFonts w:ascii="Helvetica" w:hAnsi="Helvetica" w:cs="Helvetica"/>
          <w:color w:val="333333"/>
          <w:szCs w:val="21"/>
        </w:rPr>
        <w:t>、培养</w:t>
      </w:r>
      <w:r>
        <w:rPr>
          <w:rFonts w:ascii="Helvetica" w:hAnsi="Helvetica" w:cs="Helvetica"/>
          <w:color w:val="333333"/>
          <w:szCs w:val="21"/>
        </w:rPr>
        <w:t xml:space="preserve"> </w:t>
      </w:r>
      <w:r>
        <w:rPr>
          <w:rFonts w:ascii="Helvetica" w:hAnsi="Helvetica" w:cs="Helvetica"/>
          <w:color w:val="333333"/>
          <w:szCs w:val="21"/>
        </w:rPr>
        <w:t>奥妙</w:t>
      </w:r>
    </w:p>
    <w:p w:rsidR="00D2397A" w:rsidP="00D2397A" w14:paraId="7C27C651" w14:textId="77777777">
      <w:pPr>
        <w:shd w:val="clear" w:color="auto" w:fill="FFFFFF"/>
        <w:rPr>
          <w:rFonts w:ascii="Helvetica" w:hAnsi="Helvetica" w:cs="Helvetica"/>
          <w:color w:val="333333"/>
          <w:szCs w:val="21"/>
        </w:rPr>
      </w:pPr>
      <w:r>
        <w:rPr>
          <w:rFonts w:ascii="Helvetica" w:hAnsi="Helvetica" w:cs="Helvetica"/>
          <w:color w:val="333333"/>
          <w:szCs w:val="21"/>
        </w:rPr>
        <w:t>19</w:t>
      </w:r>
    </w:p>
    <w:p w:rsidR="00D2397A" w:rsidP="00D2397A" w14:paraId="1CF017A0"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从某种意义上说，技术进步史与职业</w:t>
      </w:r>
      <w:r>
        <w:rPr>
          <w:rFonts w:ascii="Helvetica" w:hAnsi="Helvetica" w:cs="Helvetica"/>
          <w:color w:val="333333"/>
          <w:sz w:val="21"/>
          <w:szCs w:val="21"/>
        </w:rPr>
        <w:t>迭代史</w:t>
      </w:r>
      <w:r>
        <w:rPr>
          <w:rFonts w:ascii="Helvetica" w:hAnsi="Helvetica" w:cs="Helvetica"/>
          <w:color w:val="333333"/>
          <w:sz w:val="21"/>
          <w:szCs w:val="21"/>
        </w:rPr>
        <w:t>是枚硬币的两面。技术进步带来分工细化，</w:t>
      </w:r>
      <w:r>
        <w:rPr>
          <w:rFonts w:ascii="Helvetica" w:hAnsi="Helvetica" w:cs="Helvetica"/>
          <w:color w:val="333333"/>
          <w:sz w:val="21"/>
          <w:szCs w:val="21"/>
          <w:u w:val="single"/>
        </w:rPr>
        <w:t>        </w:t>
      </w:r>
      <w:r>
        <w:rPr>
          <w:rFonts w:ascii="Helvetica" w:hAnsi="Helvetica" w:cs="Helvetica"/>
          <w:color w:val="333333"/>
          <w:sz w:val="21"/>
          <w:szCs w:val="21"/>
        </w:rPr>
        <w:t>了更多职业，这是历史发展的必然。一系列新职业</w:t>
      </w:r>
      <w:r>
        <w:rPr>
          <w:rFonts w:ascii="Helvetica" w:hAnsi="Helvetica" w:cs="Helvetica"/>
          <w:color w:val="333333"/>
          <w:sz w:val="21"/>
          <w:szCs w:val="21"/>
          <w:u w:val="single"/>
        </w:rPr>
        <w:t>            </w:t>
      </w:r>
      <w:r>
        <w:rPr>
          <w:rFonts w:ascii="Helvetica" w:hAnsi="Helvetica" w:cs="Helvetica"/>
          <w:color w:val="333333"/>
          <w:sz w:val="21"/>
          <w:szCs w:val="21"/>
        </w:rPr>
        <w:t>，这正是新技术、新业态、新模式的发展日新月异的最好注脚，本身就表明了中国经济社会发展的巨大活力。</w:t>
      </w:r>
    </w:p>
    <w:p w:rsidR="00D2397A" w:rsidP="00D2397A" w14:paraId="41C714E4"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依次</w:t>
      </w:r>
      <w:r>
        <w:rPr>
          <w:rFonts w:ascii="Helvetica" w:hAnsi="Helvetica" w:cs="Helvetica"/>
          <w:color w:val="333333"/>
          <w:sz w:val="21"/>
          <w:szCs w:val="21"/>
        </w:rPr>
        <w:t>填入画</w:t>
      </w:r>
      <w:r>
        <w:rPr>
          <w:rFonts w:ascii="Helvetica" w:hAnsi="Helvetica" w:cs="Helvetica"/>
          <w:color w:val="333333"/>
          <w:sz w:val="21"/>
          <w:szCs w:val="21"/>
        </w:rPr>
        <w:t>横线部分最恰当的一项是：</w:t>
      </w:r>
    </w:p>
    <w:p w:rsidR="00D2397A" w:rsidP="00D2397A" w14:paraId="0D793869"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、造就</w:t>
      </w:r>
      <w:r>
        <w:rPr>
          <w:rFonts w:ascii="Helvetica" w:hAnsi="Helvetica" w:cs="Helvetica"/>
          <w:color w:val="333333"/>
          <w:szCs w:val="21"/>
        </w:rPr>
        <w:t xml:space="preserve"> </w:t>
      </w:r>
      <w:r>
        <w:rPr>
          <w:rFonts w:ascii="Helvetica" w:hAnsi="Helvetica" w:cs="Helvetica"/>
          <w:color w:val="333333"/>
          <w:szCs w:val="21"/>
        </w:rPr>
        <w:t>层出不穷</w:t>
      </w:r>
    </w:p>
    <w:p w:rsidR="00D2397A" w:rsidP="00D2397A" w14:paraId="7E75D5DA" w14:textId="77777777">
      <w:pPr>
        <w:shd w:val="clear" w:color="auto" w:fill="FFFFFF"/>
        <w:rPr>
          <w:rFonts w:ascii="Helvetica" w:hAnsi="Helvetica" w:cs="Helvetica"/>
          <w:color w:val="333333"/>
          <w:szCs w:val="21"/>
        </w:rPr>
      </w:pPr>
      <w:r>
        <w:rPr>
          <w:rFonts w:ascii="Helvetica" w:hAnsi="Helvetica" w:cs="Helvetica"/>
          <w:color w:val="333333"/>
          <w:szCs w:val="21"/>
        </w:rPr>
        <w:t>B</w:t>
      </w:r>
      <w:r>
        <w:rPr>
          <w:rFonts w:ascii="Helvetica" w:hAnsi="Helvetica" w:cs="Helvetica"/>
          <w:color w:val="333333"/>
          <w:szCs w:val="21"/>
        </w:rPr>
        <w:t>、创造</w:t>
      </w:r>
      <w:r>
        <w:rPr>
          <w:rFonts w:ascii="Helvetica" w:hAnsi="Helvetica" w:cs="Helvetica"/>
          <w:color w:val="333333"/>
          <w:szCs w:val="21"/>
        </w:rPr>
        <w:t xml:space="preserve"> </w:t>
      </w:r>
      <w:r>
        <w:rPr>
          <w:rFonts w:ascii="Helvetica" w:hAnsi="Helvetica" w:cs="Helvetica"/>
          <w:color w:val="333333"/>
          <w:szCs w:val="21"/>
        </w:rPr>
        <w:t>方兴未艾</w:t>
      </w:r>
    </w:p>
    <w:p w:rsidR="00D2397A" w:rsidP="00D2397A" w14:paraId="099A17DE"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、催生</w:t>
      </w:r>
      <w:r>
        <w:rPr>
          <w:rFonts w:ascii="Helvetica" w:hAnsi="Helvetica" w:cs="Helvetica"/>
          <w:color w:val="333333"/>
          <w:szCs w:val="21"/>
        </w:rPr>
        <w:t xml:space="preserve"> </w:t>
      </w:r>
      <w:r>
        <w:rPr>
          <w:rFonts w:ascii="Helvetica" w:hAnsi="Helvetica" w:cs="Helvetica"/>
          <w:color w:val="333333"/>
          <w:szCs w:val="21"/>
        </w:rPr>
        <w:t>从无到有</w:t>
      </w:r>
    </w:p>
    <w:p w:rsidR="00D2397A" w:rsidP="00D2397A" w14:paraId="779242F0" w14:textId="77777777">
      <w:pPr>
        <w:shd w:val="clear" w:color="auto" w:fill="FFFFFF"/>
        <w:rPr>
          <w:rFonts w:ascii="Helvetica" w:hAnsi="Helvetica" w:cs="Helvetica"/>
          <w:color w:val="333333"/>
          <w:szCs w:val="21"/>
        </w:rPr>
      </w:pPr>
      <w:r>
        <w:rPr>
          <w:rFonts w:ascii="Helvetica" w:hAnsi="Helvetica" w:cs="Helvetica"/>
          <w:color w:val="333333"/>
          <w:szCs w:val="21"/>
        </w:rPr>
        <w:t>D</w:t>
      </w:r>
      <w:r>
        <w:rPr>
          <w:rFonts w:ascii="Helvetica" w:hAnsi="Helvetica" w:cs="Helvetica"/>
          <w:color w:val="333333"/>
          <w:szCs w:val="21"/>
        </w:rPr>
        <w:t>、产生</w:t>
      </w:r>
      <w:r>
        <w:rPr>
          <w:rFonts w:ascii="Helvetica" w:hAnsi="Helvetica" w:cs="Helvetica"/>
          <w:color w:val="333333"/>
          <w:szCs w:val="21"/>
        </w:rPr>
        <w:t xml:space="preserve"> </w:t>
      </w:r>
      <w:r>
        <w:rPr>
          <w:rFonts w:ascii="Helvetica" w:hAnsi="Helvetica" w:cs="Helvetica"/>
          <w:color w:val="333333"/>
          <w:szCs w:val="21"/>
        </w:rPr>
        <w:t>风起云涌</w:t>
      </w:r>
    </w:p>
    <w:p w:rsidR="00D2397A" w:rsidP="00D2397A" w14:paraId="411EE03B" w14:textId="77777777">
      <w:pPr>
        <w:shd w:val="clear" w:color="auto" w:fill="FFFFFF"/>
        <w:rPr>
          <w:rFonts w:ascii="Helvetica" w:hAnsi="Helvetica" w:cs="Helvetica"/>
          <w:color w:val="333333"/>
          <w:szCs w:val="21"/>
        </w:rPr>
      </w:pPr>
      <w:r>
        <w:rPr>
          <w:rFonts w:ascii="Helvetica" w:hAnsi="Helvetica" w:cs="Helvetica"/>
          <w:color w:val="333333"/>
          <w:szCs w:val="21"/>
        </w:rPr>
        <w:t>20</w:t>
      </w:r>
    </w:p>
    <w:p w:rsidR="00D2397A" w:rsidP="00D2397A" w14:paraId="588D18C4"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从历史上看，世界文化</w:t>
      </w:r>
      <w:r>
        <w:rPr>
          <w:rFonts w:ascii="Helvetica" w:hAnsi="Helvetica" w:cs="Helvetica"/>
          <w:color w:val="333333"/>
          <w:sz w:val="21"/>
          <w:szCs w:val="21"/>
        </w:rPr>
        <w:t>交流互鉴的</w:t>
      </w:r>
      <w:r>
        <w:rPr>
          <w:rFonts w:ascii="Helvetica" w:hAnsi="Helvetica" w:cs="Helvetica"/>
          <w:color w:val="333333"/>
          <w:sz w:val="21"/>
          <w:szCs w:val="21"/>
        </w:rPr>
        <w:t>本质是在尊重差异、</w:t>
      </w:r>
      <w:r>
        <w:rPr>
          <w:rFonts w:ascii="Helvetica" w:hAnsi="Helvetica" w:cs="Helvetica"/>
          <w:color w:val="333333"/>
          <w:sz w:val="21"/>
          <w:szCs w:val="21"/>
          <w:u w:val="single"/>
        </w:rPr>
        <w:t>            </w:t>
      </w:r>
      <w:r>
        <w:rPr>
          <w:rFonts w:ascii="Helvetica" w:hAnsi="Helvetica" w:cs="Helvetica"/>
          <w:color w:val="333333"/>
          <w:sz w:val="21"/>
          <w:szCs w:val="21"/>
        </w:rPr>
        <w:t>的基础上，寻求不同文明之间的共同价值，一方面是</w:t>
      </w:r>
      <w:r>
        <w:rPr>
          <w:rFonts w:ascii="Helvetica" w:hAnsi="Helvetica" w:cs="Helvetica"/>
          <w:color w:val="333333"/>
          <w:sz w:val="21"/>
          <w:szCs w:val="21"/>
          <w:u w:val="single"/>
        </w:rPr>
        <w:t>        </w:t>
      </w:r>
      <w:r>
        <w:rPr>
          <w:rFonts w:ascii="Helvetica" w:hAnsi="Helvetica" w:cs="Helvetica"/>
          <w:color w:val="333333"/>
          <w:sz w:val="21"/>
          <w:szCs w:val="21"/>
        </w:rPr>
        <w:t>自我，不失去原有的文化根基与血脉；另一方面则是平等相待，吐故纳新。</w:t>
      </w:r>
    </w:p>
    <w:p w:rsidR="00D2397A" w:rsidP="00D2397A" w14:paraId="37FBEF2B"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依次</w:t>
      </w:r>
      <w:r>
        <w:rPr>
          <w:rFonts w:ascii="Helvetica" w:hAnsi="Helvetica" w:cs="Helvetica"/>
          <w:color w:val="333333"/>
          <w:sz w:val="21"/>
          <w:szCs w:val="21"/>
        </w:rPr>
        <w:t>填入画</w:t>
      </w:r>
      <w:r>
        <w:rPr>
          <w:rFonts w:ascii="Helvetica" w:hAnsi="Helvetica" w:cs="Helvetica"/>
          <w:color w:val="333333"/>
          <w:sz w:val="21"/>
          <w:szCs w:val="21"/>
        </w:rPr>
        <w:t>横线部分最恰当的一项是：</w:t>
      </w:r>
    </w:p>
    <w:p w:rsidR="00D2397A" w:rsidP="00D2397A" w14:paraId="571327E6"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、求同存异</w:t>
      </w:r>
      <w:r>
        <w:rPr>
          <w:rFonts w:ascii="Helvetica" w:hAnsi="Helvetica" w:cs="Helvetica"/>
          <w:color w:val="333333"/>
          <w:szCs w:val="21"/>
        </w:rPr>
        <w:t xml:space="preserve"> </w:t>
      </w:r>
      <w:r>
        <w:rPr>
          <w:rFonts w:ascii="Helvetica" w:hAnsi="Helvetica" w:cs="Helvetica"/>
          <w:color w:val="333333"/>
          <w:szCs w:val="21"/>
        </w:rPr>
        <w:t>保有</w:t>
      </w:r>
    </w:p>
    <w:p w:rsidR="00D2397A" w:rsidP="00D2397A" w14:paraId="14EE963F" w14:textId="77777777">
      <w:pPr>
        <w:shd w:val="clear" w:color="auto" w:fill="FFFFFF"/>
        <w:rPr>
          <w:rFonts w:ascii="Helvetica" w:hAnsi="Helvetica" w:cs="Helvetica"/>
          <w:color w:val="333333"/>
          <w:szCs w:val="21"/>
        </w:rPr>
      </w:pPr>
      <w:r>
        <w:rPr>
          <w:rFonts w:ascii="Helvetica" w:hAnsi="Helvetica" w:cs="Helvetica"/>
          <w:color w:val="333333"/>
          <w:szCs w:val="21"/>
        </w:rPr>
        <w:t>B</w:t>
      </w:r>
      <w:r>
        <w:rPr>
          <w:rFonts w:ascii="Helvetica" w:hAnsi="Helvetica" w:cs="Helvetica"/>
          <w:color w:val="333333"/>
          <w:szCs w:val="21"/>
        </w:rPr>
        <w:t>、兼容并蓄</w:t>
      </w:r>
      <w:r>
        <w:rPr>
          <w:rFonts w:ascii="Helvetica" w:hAnsi="Helvetica" w:cs="Helvetica"/>
          <w:color w:val="333333"/>
          <w:szCs w:val="21"/>
        </w:rPr>
        <w:t xml:space="preserve"> </w:t>
      </w:r>
      <w:r>
        <w:rPr>
          <w:rFonts w:ascii="Helvetica" w:hAnsi="Helvetica" w:cs="Helvetica"/>
          <w:color w:val="333333"/>
          <w:szCs w:val="21"/>
        </w:rPr>
        <w:t>提高</w:t>
      </w:r>
    </w:p>
    <w:p w:rsidR="00D2397A" w:rsidP="00D2397A" w14:paraId="2006B3C0" w14:textId="77777777">
      <w:pPr>
        <w:shd w:val="clear" w:color="auto" w:fill="FFFFFF"/>
        <w:rPr>
          <w:rFonts w:ascii="Helvetica" w:hAnsi="Helvetica" w:cs="Helvetica"/>
          <w:color w:val="333333"/>
          <w:szCs w:val="21"/>
        </w:rPr>
        <w:sectPr>
          <w:type w:val="nextPage"/>
          <w:pgSz w:w="11906" w:h="16838"/>
          <w:pgMar w:top="1440" w:right="1800" w:bottom="1440" w:left="1800" w:header="851" w:footer="992" w:gutter="0"/>
          <w:pgNumType w:start="7"/>
          <w:cols w:space="425"/>
          <w:titlePg w:val="0"/>
          <w:docGrid w:type="lines" w:linePitch="312"/>
        </w:sectPr>
      </w:pPr>
      <w:r>
        <w:rPr>
          <w:rFonts w:ascii="Helvetica" w:hAnsi="Helvetica" w:cs="Helvetica"/>
          <w:color w:val="333333"/>
          <w:szCs w:val="21"/>
        </w:rPr>
        <w:t>C</w:t>
      </w:r>
      <w:r>
        <w:rPr>
          <w:rFonts w:ascii="Helvetica" w:hAnsi="Helvetica" w:cs="Helvetica"/>
          <w:color w:val="333333"/>
          <w:szCs w:val="21"/>
        </w:rPr>
        <w:t>、和衷共济</w:t>
      </w:r>
      <w:r>
        <w:rPr>
          <w:rFonts w:ascii="Helvetica" w:hAnsi="Helvetica" w:cs="Helvetica"/>
          <w:color w:val="333333"/>
          <w:szCs w:val="21"/>
        </w:rPr>
        <w:t xml:space="preserve"> </w:t>
      </w:r>
      <w:r>
        <w:rPr>
          <w:rFonts w:ascii="Helvetica" w:hAnsi="Helvetica" w:cs="Helvetica"/>
          <w:color w:val="333333"/>
          <w:szCs w:val="21"/>
        </w:rPr>
        <w:t>坚持</w:t>
      </w:r>
    </w:p>
    <w:p w:rsidR="00D2397A" w:rsidP="00D2397A" w14:paraId="3C2A7D74" w14:textId="77777777">
      <w:pPr>
        <w:shd w:val="clear" w:color="auto" w:fill="FFFFFF"/>
        <w:rPr>
          <w:rFonts w:ascii="Helvetica" w:hAnsi="Helvetica" w:cs="Helvetica"/>
          <w:color w:val="333333"/>
          <w:szCs w:val="21"/>
        </w:rPr>
      </w:pPr>
      <w:r>
        <w:rPr>
          <w:rFonts w:ascii="Helvetica" w:hAnsi="Helvetica" w:cs="Helvetica"/>
          <w:color w:val="333333"/>
          <w:szCs w:val="21"/>
        </w:rPr>
        <w:t>D</w:t>
      </w:r>
      <w:r>
        <w:rPr>
          <w:rFonts w:ascii="Helvetica" w:hAnsi="Helvetica" w:cs="Helvetica"/>
          <w:color w:val="333333"/>
          <w:szCs w:val="21"/>
        </w:rPr>
        <w:t>、一视同仁</w:t>
      </w:r>
      <w:r>
        <w:rPr>
          <w:rFonts w:ascii="Helvetica" w:hAnsi="Helvetica" w:cs="Helvetica"/>
          <w:color w:val="333333"/>
          <w:szCs w:val="21"/>
        </w:rPr>
        <w:t xml:space="preserve"> </w:t>
      </w:r>
      <w:r>
        <w:rPr>
          <w:rFonts w:ascii="Helvetica" w:hAnsi="Helvetica" w:cs="Helvetica"/>
          <w:color w:val="333333"/>
          <w:szCs w:val="21"/>
        </w:rPr>
        <w:t>突破</w:t>
      </w:r>
    </w:p>
    <w:p w:rsidR="00D2397A" w:rsidP="00D2397A" w14:paraId="451BA787" w14:textId="77777777">
      <w:pPr>
        <w:shd w:val="clear" w:color="auto" w:fill="FFFFFF"/>
        <w:rPr>
          <w:rFonts w:ascii="Helvetica" w:hAnsi="Helvetica" w:cs="Helvetica"/>
          <w:color w:val="333333"/>
          <w:szCs w:val="21"/>
        </w:rPr>
      </w:pPr>
      <w:r>
        <w:rPr>
          <w:rFonts w:ascii="Helvetica" w:hAnsi="Helvetica" w:cs="Helvetica"/>
          <w:color w:val="333333"/>
          <w:szCs w:val="21"/>
        </w:rPr>
        <w:t>21</w:t>
      </w:r>
    </w:p>
    <w:p w:rsidR="00D2397A" w:rsidP="00D2397A" w14:paraId="50F6BE75"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当小程序等一些新技术或产品上线时，互联网公司对其存在的风险或隐患</w:t>
      </w:r>
      <w:r>
        <w:rPr>
          <w:rFonts w:ascii="Helvetica" w:hAnsi="Helvetica" w:cs="Helvetica"/>
          <w:color w:val="333333"/>
          <w:sz w:val="21"/>
          <w:szCs w:val="21"/>
          <w:u w:val="single"/>
        </w:rPr>
        <w:t>             </w:t>
      </w:r>
      <w:r>
        <w:rPr>
          <w:rFonts w:ascii="Helvetica" w:hAnsi="Helvetica" w:cs="Helvetica"/>
          <w:color w:val="333333"/>
          <w:sz w:val="21"/>
          <w:szCs w:val="21"/>
        </w:rPr>
        <w:t>，先上线后治理的情况十分普遍。所以如果仅仅只靠互联网平台自身监管，即便平台有相关规定，但作为利益既得者，也较难避免问题的出现。</w:t>
      </w:r>
    </w:p>
    <w:p w:rsidR="00D2397A" w:rsidP="00D2397A" w14:paraId="24F5753C"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填入画</w:t>
      </w:r>
      <w:r>
        <w:rPr>
          <w:rFonts w:ascii="Helvetica" w:hAnsi="Helvetica" w:cs="Helvetica"/>
          <w:color w:val="333333"/>
          <w:sz w:val="21"/>
          <w:szCs w:val="21"/>
        </w:rPr>
        <w:t>横线部分最恰当的一项是：</w:t>
      </w:r>
    </w:p>
    <w:p w:rsidR="00D2397A" w:rsidP="00D2397A" w14:paraId="779F3365"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、束手无策</w:t>
      </w:r>
    </w:p>
    <w:p w:rsidR="00D2397A" w:rsidP="00D2397A" w14:paraId="3183972A" w14:textId="77777777">
      <w:pPr>
        <w:shd w:val="clear" w:color="auto" w:fill="FFFFFF"/>
        <w:rPr>
          <w:rFonts w:ascii="Helvetica" w:hAnsi="Helvetica" w:cs="Helvetica"/>
          <w:color w:val="333333"/>
          <w:szCs w:val="21"/>
        </w:rPr>
      </w:pPr>
      <w:r>
        <w:rPr>
          <w:rFonts w:ascii="Helvetica" w:hAnsi="Helvetica" w:cs="Helvetica"/>
          <w:color w:val="333333"/>
          <w:szCs w:val="21"/>
        </w:rPr>
        <w:t>B</w:t>
      </w:r>
      <w:r>
        <w:rPr>
          <w:rFonts w:ascii="Helvetica" w:hAnsi="Helvetica" w:cs="Helvetica"/>
          <w:color w:val="333333"/>
          <w:szCs w:val="21"/>
        </w:rPr>
        <w:t>、视而不见</w:t>
      </w:r>
    </w:p>
    <w:p w:rsidR="00D2397A" w:rsidP="00D2397A" w14:paraId="204AE846"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、一无所知</w:t>
      </w:r>
    </w:p>
    <w:p w:rsidR="00D2397A" w:rsidP="00D2397A" w14:paraId="74BD79E0" w14:textId="77777777">
      <w:pPr>
        <w:shd w:val="clear" w:color="auto" w:fill="FFFFFF"/>
        <w:rPr>
          <w:rFonts w:ascii="Helvetica" w:hAnsi="Helvetica" w:cs="Helvetica"/>
          <w:color w:val="333333"/>
          <w:szCs w:val="21"/>
        </w:rPr>
      </w:pPr>
      <w:r>
        <w:rPr>
          <w:rFonts w:ascii="Helvetica" w:hAnsi="Helvetica" w:cs="Helvetica"/>
          <w:color w:val="333333"/>
          <w:szCs w:val="21"/>
        </w:rPr>
        <w:t>D</w:t>
      </w:r>
      <w:r>
        <w:rPr>
          <w:rFonts w:ascii="Helvetica" w:hAnsi="Helvetica" w:cs="Helvetica"/>
          <w:color w:val="333333"/>
          <w:szCs w:val="21"/>
        </w:rPr>
        <w:t>、含糊其辞</w:t>
      </w:r>
    </w:p>
    <w:p w:rsidR="00D2397A" w:rsidP="00D2397A" w14:paraId="23F98C46" w14:textId="77777777">
      <w:pPr>
        <w:shd w:val="clear" w:color="auto" w:fill="FFFFFF"/>
        <w:rPr>
          <w:rFonts w:ascii="Helvetica" w:hAnsi="Helvetica" w:cs="Helvetica"/>
          <w:color w:val="333333"/>
          <w:szCs w:val="21"/>
        </w:rPr>
      </w:pPr>
      <w:r>
        <w:rPr>
          <w:rFonts w:ascii="Helvetica" w:hAnsi="Helvetica" w:cs="Helvetica"/>
          <w:color w:val="333333"/>
          <w:szCs w:val="21"/>
        </w:rPr>
        <w:t>22</w:t>
      </w:r>
    </w:p>
    <w:p w:rsidR="00D2397A" w:rsidP="00D2397A" w14:paraId="378723AF"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秦国的强大在一定程度上得益于都江堰水利工程。秦国蜀守李冰为解决岷江的泛滥问题，考其地势，采用中流作堰的方法，因势利导，成功制服</w:t>
      </w:r>
      <w:r>
        <w:rPr>
          <w:rFonts w:ascii="Helvetica" w:hAnsi="Helvetica" w:cs="Helvetica"/>
          <w:color w:val="333333"/>
          <w:sz w:val="21"/>
          <w:szCs w:val="21"/>
          <w:u w:val="single"/>
        </w:rPr>
        <w:t>            </w:t>
      </w:r>
      <w:r>
        <w:rPr>
          <w:rFonts w:ascii="Helvetica" w:hAnsi="Helvetica" w:cs="Helvetica"/>
          <w:color w:val="333333"/>
          <w:sz w:val="21"/>
          <w:szCs w:val="21"/>
        </w:rPr>
        <w:t>的岷江，将其分为内江和外江。如此</w:t>
      </w:r>
      <w:r>
        <w:rPr>
          <w:rFonts w:ascii="Helvetica" w:hAnsi="Helvetica" w:cs="Helvetica"/>
          <w:color w:val="333333"/>
          <w:sz w:val="21"/>
          <w:szCs w:val="21"/>
          <w:u w:val="single"/>
        </w:rPr>
        <w:t>            </w:t>
      </w:r>
      <w:r>
        <w:rPr>
          <w:rFonts w:ascii="Helvetica" w:hAnsi="Helvetica" w:cs="Helvetica"/>
          <w:color w:val="333333"/>
          <w:sz w:val="21"/>
          <w:szCs w:val="21"/>
        </w:rPr>
        <w:t>的工程布局，堪称人类水利史上的奇迹。</w:t>
      </w:r>
      <w:r>
        <w:rPr>
          <w:rFonts w:ascii="Helvetica" w:hAnsi="Helvetica" w:cs="Helvetica"/>
          <w:color w:val="333333"/>
          <w:sz w:val="21"/>
          <w:szCs w:val="21"/>
        </w:rPr>
        <w:t> </w:t>
      </w:r>
    </w:p>
    <w:p w:rsidR="00D2397A" w:rsidP="00D2397A" w14:paraId="5670CAA3"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依次</w:t>
      </w:r>
      <w:r>
        <w:rPr>
          <w:rFonts w:ascii="Helvetica" w:hAnsi="Helvetica" w:cs="Helvetica"/>
          <w:color w:val="333333"/>
          <w:sz w:val="21"/>
          <w:szCs w:val="21"/>
        </w:rPr>
        <w:t>填入画</w:t>
      </w:r>
      <w:r>
        <w:rPr>
          <w:rFonts w:ascii="Helvetica" w:hAnsi="Helvetica" w:cs="Helvetica"/>
          <w:color w:val="333333"/>
          <w:sz w:val="21"/>
          <w:szCs w:val="21"/>
        </w:rPr>
        <w:t>横线部分最恰当的一项是：</w:t>
      </w:r>
    </w:p>
    <w:p w:rsidR="00D2397A" w:rsidP="00D2397A" w14:paraId="401AB5CB"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、波澜壮阔</w:t>
      </w:r>
      <w:r>
        <w:rPr>
          <w:rFonts w:ascii="Helvetica" w:hAnsi="Helvetica" w:cs="Helvetica"/>
          <w:color w:val="333333"/>
          <w:szCs w:val="21"/>
        </w:rPr>
        <w:t xml:space="preserve"> </w:t>
      </w:r>
      <w:r>
        <w:rPr>
          <w:rFonts w:ascii="Helvetica" w:hAnsi="Helvetica" w:cs="Helvetica"/>
          <w:color w:val="333333"/>
          <w:szCs w:val="21"/>
        </w:rPr>
        <w:t>出神入化</w:t>
      </w:r>
    </w:p>
    <w:p w:rsidR="00D2397A" w:rsidP="00D2397A" w14:paraId="5BBCF9C5" w14:textId="77777777">
      <w:pPr>
        <w:shd w:val="clear" w:color="auto" w:fill="FFFFFF"/>
        <w:rPr>
          <w:rFonts w:ascii="Helvetica" w:hAnsi="Helvetica" w:cs="Helvetica"/>
          <w:color w:val="333333"/>
          <w:szCs w:val="21"/>
        </w:rPr>
      </w:pPr>
      <w:r>
        <w:rPr>
          <w:rFonts w:ascii="Helvetica" w:hAnsi="Helvetica" w:cs="Helvetica"/>
          <w:color w:val="333333"/>
          <w:szCs w:val="21"/>
        </w:rPr>
        <w:t>B</w:t>
      </w:r>
      <w:r>
        <w:rPr>
          <w:rFonts w:ascii="Helvetica" w:hAnsi="Helvetica" w:cs="Helvetica"/>
          <w:color w:val="333333"/>
          <w:szCs w:val="21"/>
        </w:rPr>
        <w:t>、势不可当</w:t>
      </w:r>
      <w:r>
        <w:rPr>
          <w:rFonts w:ascii="Helvetica" w:hAnsi="Helvetica" w:cs="Helvetica"/>
          <w:color w:val="333333"/>
          <w:szCs w:val="21"/>
        </w:rPr>
        <w:t xml:space="preserve"> </w:t>
      </w:r>
      <w:r>
        <w:rPr>
          <w:rFonts w:ascii="Helvetica" w:hAnsi="Helvetica" w:cs="Helvetica"/>
          <w:color w:val="333333"/>
          <w:szCs w:val="21"/>
        </w:rPr>
        <w:t>鬼斧神工</w:t>
      </w:r>
    </w:p>
    <w:p w:rsidR="00D2397A" w:rsidP="00D2397A" w14:paraId="7BC6F047"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、一泻千里</w:t>
      </w:r>
      <w:r>
        <w:rPr>
          <w:rFonts w:ascii="Helvetica" w:hAnsi="Helvetica" w:cs="Helvetica"/>
          <w:color w:val="333333"/>
          <w:szCs w:val="21"/>
        </w:rPr>
        <w:t xml:space="preserve"> </w:t>
      </w:r>
      <w:r>
        <w:rPr>
          <w:rFonts w:ascii="Helvetica" w:hAnsi="Helvetica" w:cs="Helvetica"/>
          <w:color w:val="333333"/>
          <w:szCs w:val="21"/>
        </w:rPr>
        <w:t>匠心独具</w:t>
      </w:r>
    </w:p>
    <w:p w:rsidR="00D2397A" w:rsidP="00D2397A" w14:paraId="19FCBB59" w14:textId="77777777">
      <w:pPr>
        <w:shd w:val="clear" w:color="auto" w:fill="FFFFFF"/>
        <w:rPr>
          <w:rFonts w:ascii="Helvetica" w:hAnsi="Helvetica" w:cs="Helvetica"/>
          <w:color w:val="333333"/>
          <w:szCs w:val="21"/>
        </w:rPr>
      </w:pPr>
      <w:r>
        <w:rPr>
          <w:rFonts w:ascii="Helvetica" w:hAnsi="Helvetica" w:cs="Helvetica"/>
          <w:color w:val="333333"/>
          <w:szCs w:val="21"/>
        </w:rPr>
        <w:t>D</w:t>
      </w:r>
      <w:r>
        <w:rPr>
          <w:rFonts w:ascii="Helvetica" w:hAnsi="Helvetica" w:cs="Helvetica"/>
          <w:color w:val="333333"/>
          <w:szCs w:val="21"/>
        </w:rPr>
        <w:t>、桀骜不驯</w:t>
      </w:r>
      <w:r>
        <w:rPr>
          <w:rFonts w:ascii="Helvetica" w:hAnsi="Helvetica" w:cs="Helvetica"/>
          <w:color w:val="333333"/>
          <w:szCs w:val="21"/>
        </w:rPr>
        <w:t xml:space="preserve"> </w:t>
      </w:r>
      <w:r>
        <w:rPr>
          <w:rFonts w:ascii="Helvetica" w:hAnsi="Helvetica" w:cs="Helvetica"/>
          <w:color w:val="333333"/>
          <w:szCs w:val="21"/>
        </w:rPr>
        <w:t>巧夺天工</w:t>
      </w:r>
    </w:p>
    <w:p w:rsidR="00D2397A" w:rsidP="00D2397A" w14:paraId="0FABFA03" w14:textId="77777777">
      <w:pPr>
        <w:shd w:val="clear" w:color="auto" w:fill="FFFFFF"/>
        <w:rPr>
          <w:rFonts w:ascii="Helvetica" w:hAnsi="Helvetica" w:cs="Helvetica"/>
          <w:color w:val="333333"/>
          <w:szCs w:val="21"/>
        </w:rPr>
      </w:pPr>
      <w:r>
        <w:rPr>
          <w:rFonts w:ascii="Helvetica" w:hAnsi="Helvetica" w:cs="Helvetica"/>
          <w:color w:val="333333"/>
          <w:szCs w:val="21"/>
        </w:rPr>
        <w:t>23</w:t>
      </w:r>
    </w:p>
    <w:p w:rsidR="00D2397A" w:rsidP="00D2397A" w14:paraId="53A2ECCD"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通常深度大于</w:t>
      </w:r>
      <w:r>
        <w:rPr>
          <w:rFonts w:ascii="Helvetica" w:hAnsi="Helvetica" w:cs="Helvetica"/>
          <w:color w:val="333333"/>
          <w:sz w:val="21"/>
          <w:szCs w:val="21"/>
        </w:rPr>
        <w:t>6000</w:t>
      </w:r>
      <w:r>
        <w:rPr>
          <w:rFonts w:ascii="Helvetica" w:hAnsi="Helvetica" w:cs="Helvetica"/>
          <w:color w:val="333333"/>
          <w:sz w:val="21"/>
          <w:szCs w:val="21"/>
        </w:rPr>
        <w:t>米的深海被称为深渊，科学家认为其有着</w:t>
      </w:r>
      <w:r>
        <w:rPr>
          <w:rFonts w:ascii="Helvetica" w:hAnsi="Helvetica" w:cs="Helvetica"/>
          <w:color w:val="333333"/>
          <w:sz w:val="21"/>
          <w:szCs w:val="21"/>
          <w:u w:val="single"/>
        </w:rPr>
        <w:t>            </w:t>
      </w:r>
      <w:r>
        <w:rPr>
          <w:rFonts w:ascii="Helvetica" w:hAnsi="Helvetica" w:cs="Helvetica"/>
          <w:color w:val="333333"/>
          <w:sz w:val="21"/>
          <w:szCs w:val="21"/>
        </w:rPr>
        <w:t>的科考和科研价值。下潜到</w:t>
      </w:r>
      <w:r>
        <w:rPr>
          <w:rFonts w:ascii="Helvetica" w:hAnsi="Helvetica" w:cs="Helvetica"/>
          <w:color w:val="333333"/>
          <w:sz w:val="21"/>
          <w:szCs w:val="21"/>
        </w:rPr>
        <w:t>1</w:t>
      </w:r>
      <w:r>
        <w:rPr>
          <w:rFonts w:ascii="Helvetica" w:hAnsi="Helvetica" w:cs="Helvetica"/>
          <w:color w:val="333333"/>
          <w:sz w:val="21"/>
          <w:szCs w:val="21"/>
        </w:rPr>
        <w:t>万米深度，相当于在</w:t>
      </w:r>
      <w:r>
        <w:rPr>
          <w:rFonts w:ascii="Helvetica" w:hAnsi="Helvetica" w:cs="Helvetica"/>
          <w:color w:val="333333"/>
          <w:sz w:val="21"/>
          <w:szCs w:val="21"/>
        </w:rPr>
        <w:t>1</w:t>
      </w:r>
      <w:r>
        <w:rPr>
          <w:rFonts w:ascii="Helvetica" w:hAnsi="Helvetica" w:cs="Helvetica"/>
          <w:color w:val="333333"/>
          <w:sz w:val="21"/>
          <w:szCs w:val="21"/>
        </w:rPr>
        <w:t>个手指甲大小的面积上承受约</w:t>
      </w:r>
      <w:r>
        <w:rPr>
          <w:rFonts w:ascii="Helvetica" w:hAnsi="Helvetica" w:cs="Helvetica"/>
          <w:color w:val="333333"/>
          <w:sz w:val="21"/>
          <w:szCs w:val="21"/>
        </w:rPr>
        <w:t>1</w:t>
      </w:r>
      <w:r>
        <w:rPr>
          <w:rFonts w:ascii="Helvetica" w:hAnsi="Helvetica" w:cs="Helvetica"/>
          <w:color w:val="333333"/>
          <w:sz w:val="21"/>
          <w:szCs w:val="21"/>
        </w:rPr>
        <w:t>吨的重量。气压、光照、盐度的逐级变化，造就了地球这个最深处的特殊性。在此开展科学研究，能够获取地球物理、地质构造等</w:t>
      </w:r>
      <w:r>
        <w:rPr>
          <w:rFonts w:ascii="Helvetica" w:hAnsi="Helvetica" w:cs="Helvetica"/>
          <w:color w:val="333333"/>
          <w:sz w:val="21"/>
          <w:szCs w:val="21"/>
          <w:u w:val="single"/>
        </w:rPr>
        <w:t>            </w:t>
      </w:r>
      <w:r>
        <w:rPr>
          <w:rFonts w:ascii="Helvetica" w:hAnsi="Helvetica" w:cs="Helvetica"/>
          <w:color w:val="333333"/>
          <w:sz w:val="21"/>
          <w:szCs w:val="21"/>
        </w:rPr>
        <w:t>的科学资料。</w:t>
      </w:r>
    </w:p>
    <w:p w:rsidR="00D2397A" w:rsidP="00D2397A" w14:paraId="2C6358A7"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依次</w:t>
      </w:r>
      <w:r>
        <w:rPr>
          <w:rFonts w:ascii="Helvetica" w:hAnsi="Helvetica" w:cs="Helvetica"/>
          <w:color w:val="333333"/>
          <w:sz w:val="21"/>
          <w:szCs w:val="21"/>
        </w:rPr>
        <w:t>填入画</w:t>
      </w:r>
      <w:r>
        <w:rPr>
          <w:rFonts w:ascii="Helvetica" w:hAnsi="Helvetica" w:cs="Helvetica"/>
          <w:color w:val="333333"/>
          <w:sz w:val="21"/>
          <w:szCs w:val="21"/>
        </w:rPr>
        <w:t>横线部分最恰当的一项是：</w:t>
      </w:r>
    </w:p>
    <w:p w:rsidR="00D2397A" w:rsidP="00D2397A" w14:paraId="7A4CD2E2"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、不可替代</w:t>
      </w:r>
      <w:r>
        <w:rPr>
          <w:rFonts w:ascii="Helvetica" w:hAnsi="Helvetica" w:cs="Helvetica"/>
          <w:color w:val="333333"/>
          <w:szCs w:val="21"/>
        </w:rPr>
        <w:t xml:space="preserve"> </w:t>
      </w:r>
      <w:r>
        <w:rPr>
          <w:rFonts w:ascii="Helvetica" w:hAnsi="Helvetica" w:cs="Helvetica"/>
          <w:color w:val="333333"/>
          <w:szCs w:val="21"/>
        </w:rPr>
        <w:t>独一无二</w:t>
      </w:r>
    </w:p>
    <w:p w:rsidR="00D2397A" w:rsidP="00D2397A" w14:paraId="70432E98" w14:textId="77777777">
      <w:pPr>
        <w:shd w:val="clear" w:color="auto" w:fill="FFFFFF"/>
        <w:rPr>
          <w:rFonts w:ascii="Helvetica" w:hAnsi="Helvetica" w:cs="Helvetica"/>
          <w:color w:val="333333"/>
          <w:szCs w:val="21"/>
        </w:rPr>
      </w:pPr>
      <w:r>
        <w:rPr>
          <w:rFonts w:ascii="Helvetica" w:hAnsi="Helvetica" w:cs="Helvetica"/>
          <w:color w:val="333333"/>
          <w:szCs w:val="21"/>
        </w:rPr>
        <w:t>B</w:t>
      </w:r>
      <w:r>
        <w:rPr>
          <w:rFonts w:ascii="Helvetica" w:hAnsi="Helvetica" w:cs="Helvetica"/>
          <w:color w:val="333333"/>
          <w:szCs w:val="21"/>
        </w:rPr>
        <w:t>、无与伦比</w:t>
      </w:r>
      <w:r>
        <w:rPr>
          <w:rFonts w:ascii="Helvetica" w:hAnsi="Helvetica" w:cs="Helvetica"/>
          <w:color w:val="333333"/>
          <w:szCs w:val="21"/>
        </w:rPr>
        <w:t xml:space="preserve"> </w:t>
      </w:r>
      <w:r>
        <w:rPr>
          <w:rFonts w:ascii="Helvetica" w:hAnsi="Helvetica" w:cs="Helvetica"/>
          <w:color w:val="333333"/>
          <w:szCs w:val="21"/>
        </w:rPr>
        <w:t>不胜枚举</w:t>
      </w:r>
    </w:p>
    <w:p w:rsidR="00D2397A" w:rsidP="00D2397A" w14:paraId="5C5F7F38"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、难以估量</w:t>
      </w:r>
      <w:r>
        <w:rPr>
          <w:rFonts w:ascii="Helvetica" w:hAnsi="Helvetica" w:cs="Helvetica"/>
          <w:color w:val="333333"/>
          <w:szCs w:val="21"/>
        </w:rPr>
        <w:t xml:space="preserve"> </w:t>
      </w:r>
      <w:r>
        <w:rPr>
          <w:rFonts w:ascii="Helvetica" w:hAnsi="Helvetica" w:cs="Helvetica"/>
          <w:color w:val="333333"/>
          <w:szCs w:val="21"/>
        </w:rPr>
        <w:t>丰富多彩</w:t>
      </w:r>
    </w:p>
    <w:p w:rsidR="00D2397A" w:rsidP="00D2397A" w14:paraId="56A066E0" w14:textId="77777777">
      <w:pPr>
        <w:shd w:val="clear" w:color="auto" w:fill="FFFFFF"/>
        <w:rPr>
          <w:rFonts w:ascii="Helvetica" w:hAnsi="Helvetica" w:cs="Helvetica"/>
          <w:color w:val="333333"/>
          <w:szCs w:val="21"/>
        </w:rPr>
        <w:sectPr>
          <w:type w:val="nextPage"/>
          <w:pgSz w:w="11906" w:h="16838"/>
          <w:pgMar w:top="1440" w:right="1800" w:bottom="1440" w:left="1800" w:header="851" w:footer="992" w:gutter="0"/>
          <w:pgNumType w:start="8"/>
          <w:cols w:space="425"/>
          <w:titlePg w:val="0"/>
          <w:docGrid w:type="lines" w:linePitch="312"/>
        </w:sectPr>
      </w:pPr>
      <w:r>
        <w:rPr>
          <w:rFonts w:ascii="Helvetica" w:hAnsi="Helvetica" w:cs="Helvetica"/>
          <w:color w:val="333333"/>
          <w:szCs w:val="21"/>
        </w:rPr>
        <w:t>D</w:t>
      </w:r>
      <w:r>
        <w:rPr>
          <w:rFonts w:ascii="Helvetica" w:hAnsi="Helvetica" w:cs="Helvetica"/>
          <w:color w:val="333333"/>
          <w:szCs w:val="21"/>
        </w:rPr>
        <w:t>、前所未有</w:t>
      </w:r>
      <w:r>
        <w:rPr>
          <w:rFonts w:ascii="Helvetica" w:hAnsi="Helvetica" w:cs="Helvetica"/>
          <w:color w:val="333333"/>
          <w:szCs w:val="21"/>
        </w:rPr>
        <w:t xml:space="preserve"> </w:t>
      </w:r>
      <w:r>
        <w:rPr>
          <w:rFonts w:ascii="Helvetica" w:hAnsi="Helvetica" w:cs="Helvetica"/>
          <w:color w:val="333333"/>
          <w:szCs w:val="21"/>
        </w:rPr>
        <w:t>错综复杂</w:t>
      </w:r>
    </w:p>
    <w:p w:rsidR="00D2397A" w:rsidP="00D2397A" w14:paraId="62978FEA" w14:textId="77777777">
      <w:pPr>
        <w:shd w:val="clear" w:color="auto" w:fill="FFFFFF"/>
        <w:rPr>
          <w:rFonts w:ascii="Helvetica" w:hAnsi="Helvetica" w:cs="Helvetica"/>
          <w:color w:val="333333"/>
          <w:szCs w:val="21"/>
        </w:rPr>
      </w:pPr>
      <w:r>
        <w:rPr>
          <w:rFonts w:ascii="Helvetica" w:hAnsi="Helvetica" w:cs="Helvetica"/>
          <w:color w:val="333333"/>
          <w:szCs w:val="21"/>
        </w:rPr>
        <w:t>24</w:t>
      </w:r>
    </w:p>
    <w:p w:rsidR="00D2397A" w:rsidP="00D2397A" w14:paraId="6B78FD77"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影视作品理应通过精湛新颖的艺术表现手法潜移默化地走进广大观众的情感深处，浸润他们的心灵。然而在文化消费日趋多样、媒介环境</w:t>
      </w:r>
      <w:r>
        <w:rPr>
          <w:rFonts w:ascii="Helvetica" w:hAnsi="Helvetica" w:cs="Helvetica"/>
          <w:color w:val="333333"/>
          <w:sz w:val="21"/>
          <w:szCs w:val="21"/>
          <w:u w:val="single"/>
        </w:rPr>
        <w:t>            </w:t>
      </w:r>
      <w:r>
        <w:rPr>
          <w:rFonts w:ascii="Helvetica" w:hAnsi="Helvetica" w:cs="Helvetica"/>
          <w:color w:val="333333"/>
          <w:sz w:val="21"/>
          <w:szCs w:val="21"/>
        </w:rPr>
        <w:t>的情况下，部分创作者的观念未能</w:t>
      </w:r>
      <w:r>
        <w:rPr>
          <w:rFonts w:ascii="Helvetica" w:hAnsi="Helvetica" w:cs="Helvetica"/>
          <w:color w:val="333333"/>
          <w:sz w:val="21"/>
          <w:szCs w:val="21"/>
          <w:u w:val="single"/>
        </w:rPr>
        <w:t>            </w:t>
      </w:r>
      <w:r>
        <w:rPr>
          <w:rFonts w:ascii="Helvetica" w:hAnsi="Helvetica" w:cs="Helvetica"/>
          <w:color w:val="333333"/>
          <w:sz w:val="21"/>
          <w:szCs w:val="21"/>
        </w:rPr>
        <w:t>，对作品的定位仍停留在</w:t>
      </w:r>
      <w:r>
        <w:rPr>
          <w:rFonts w:ascii="Helvetica" w:hAnsi="Helvetica" w:cs="Helvetica"/>
          <w:color w:val="333333"/>
          <w:sz w:val="21"/>
          <w:szCs w:val="21"/>
        </w:rPr>
        <w:t>“</w:t>
      </w:r>
      <w:r>
        <w:rPr>
          <w:rFonts w:ascii="Helvetica" w:hAnsi="Helvetica" w:cs="Helvetica"/>
          <w:color w:val="333333"/>
          <w:sz w:val="21"/>
          <w:szCs w:val="21"/>
        </w:rPr>
        <w:t>观念的传声筒</w:t>
      </w:r>
      <w:r>
        <w:rPr>
          <w:rFonts w:ascii="Helvetica" w:hAnsi="Helvetica" w:cs="Helvetica"/>
          <w:color w:val="333333"/>
          <w:sz w:val="21"/>
          <w:szCs w:val="21"/>
        </w:rPr>
        <w:t>”</w:t>
      </w:r>
      <w:r>
        <w:rPr>
          <w:rFonts w:ascii="Helvetica" w:hAnsi="Helvetica" w:cs="Helvetica"/>
          <w:color w:val="333333"/>
          <w:sz w:val="21"/>
          <w:szCs w:val="21"/>
        </w:rPr>
        <w:t>层面，主题先行、题材陈旧、剧情高悬</w:t>
      </w:r>
      <w:r>
        <w:rPr>
          <w:rFonts w:ascii="Helvetica" w:hAnsi="Helvetica" w:cs="Helvetica"/>
          <w:color w:val="333333"/>
          <w:sz w:val="21"/>
          <w:szCs w:val="21"/>
        </w:rPr>
        <w:t>等问题层出不穷。即便某些作品拥有一定的艺术质量和思想内涵，也往往因表现手法、选材内容无法契合新时代观众的观赏需求，而难以被市场所接纳。</w:t>
      </w:r>
    </w:p>
    <w:p w:rsidR="00D2397A" w:rsidP="00D2397A" w14:paraId="1BA0A8EE"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依次</w:t>
      </w:r>
      <w:r>
        <w:rPr>
          <w:rFonts w:ascii="Helvetica" w:hAnsi="Helvetica" w:cs="Helvetica"/>
          <w:color w:val="333333"/>
          <w:sz w:val="21"/>
          <w:szCs w:val="21"/>
        </w:rPr>
        <w:t>填入画</w:t>
      </w:r>
      <w:r>
        <w:rPr>
          <w:rFonts w:ascii="Helvetica" w:hAnsi="Helvetica" w:cs="Helvetica"/>
          <w:color w:val="333333"/>
          <w:sz w:val="21"/>
          <w:szCs w:val="21"/>
        </w:rPr>
        <w:t>横线部分最恰当的一项是：</w:t>
      </w:r>
    </w:p>
    <w:p w:rsidR="00D2397A" w:rsidP="00D2397A" w14:paraId="7D7D7F1C"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、瞬息万变</w:t>
      </w:r>
      <w:r>
        <w:rPr>
          <w:rFonts w:ascii="Helvetica" w:hAnsi="Helvetica" w:cs="Helvetica"/>
          <w:color w:val="333333"/>
          <w:szCs w:val="21"/>
        </w:rPr>
        <w:t xml:space="preserve"> </w:t>
      </w:r>
      <w:r>
        <w:rPr>
          <w:rFonts w:ascii="Helvetica" w:hAnsi="Helvetica" w:cs="Helvetica"/>
          <w:color w:val="333333"/>
          <w:szCs w:val="21"/>
        </w:rPr>
        <w:t>推陈出新</w:t>
      </w:r>
    </w:p>
    <w:p w:rsidR="00D2397A" w:rsidP="00D2397A" w14:paraId="52824E68" w14:textId="77777777">
      <w:pPr>
        <w:shd w:val="clear" w:color="auto" w:fill="FFFFFF"/>
        <w:rPr>
          <w:rFonts w:ascii="Helvetica" w:hAnsi="Helvetica" w:cs="Helvetica"/>
          <w:color w:val="333333"/>
          <w:szCs w:val="21"/>
        </w:rPr>
      </w:pPr>
      <w:r>
        <w:rPr>
          <w:rFonts w:ascii="Helvetica" w:hAnsi="Helvetica" w:cs="Helvetica"/>
          <w:color w:val="333333"/>
          <w:szCs w:val="21"/>
        </w:rPr>
        <w:t>B</w:t>
      </w:r>
      <w:r>
        <w:rPr>
          <w:rFonts w:ascii="Helvetica" w:hAnsi="Helvetica" w:cs="Helvetica"/>
          <w:color w:val="333333"/>
          <w:szCs w:val="21"/>
        </w:rPr>
        <w:t>、变幻莫测</w:t>
      </w:r>
      <w:r>
        <w:rPr>
          <w:rFonts w:ascii="Helvetica" w:hAnsi="Helvetica" w:cs="Helvetica"/>
          <w:color w:val="333333"/>
          <w:szCs w:val="21"/>
        </w:rPr>
        <w:t xml:space="preserve"> </w:t>
      </w:r>
      <w:r>
        <w:rPr>
          <w:rFonts w:ascii="Helvetica" w:hAnsi="Helvetica" w:cs="Helvetica"/>
          <w:color w:val="333333"/>
          <w:szCs w:val="21"/>
        </w:rPr>
        <w:t>更新换代</w:t>
      </w:r>
    </w:p>
    <w:p w:rsidR="00D2397A" w:rsidP="00D2397A" w14:paraId="6C06C1B9"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、日新月异</w:t>
      </w:r>
      <w:r>
        <w:rPr>
          <w:rFonts w:ascii="Helvetica" w:hAnsi="Helvetica" w:cs="Helvetica"/>
          <w:color w:val="333333"/>
          <w:szCs w:val="21"/>
        </w:rPr>
        <w:t xml:space="preserve"> </w:t>
      </w:r>
      <w:r>
        <w:rPr>
          <w:rFonts w:ascii="Helvetica" w:hAnsi="Helvetica" w:cs="Helvetica"/>
          <w:color w:val="333333"/>
          <w:szCs w:val="21"/>
        </w:rPr>
        <w:t>与时俱进</w:t>
      </w:r>
    </w:p>
    <w:p w:rsidR="00D2397A" w:rsidP="00D2397A" w14:paraId="5A42BD28" w14:textId="77777777">
      <w:pPr>
        <w:shd w:val="clear" w:color="auto" w:fill="FFFFFF"/>
        <w:rPr>
          <w:rFonts w:ascii="Helvetica" w:hAnsi="Helvetica" w:cs="Helvetica"/>
          <w:color w:val="333333"/>
          <w:szCs w:val="21"/>
        </w:rPr>
      </w:pPr>
      <w:r>
        <w:rPr>
          <w:rFonts w:ascii="Helvetica" w:hAnsi="Helvetica" w:cs="Helvetica"/>
          <w:color w:val="333333"/>
          <w:szCs w:val="21"/>
        </w:rPr>
        <w:t>D</w:t>
      </w:r>
      <w:r>
        <w:rPr>
          <w:rFonts w:ascii="Helvetica" w:hAnsi="Helvetica" w:cs="Helvetica"/>
          <w:color w:val="333333"/>
          <w:szCs w:val="21"/>
        </w:rPr>
        <w:t>、纷繁复杂</w:t>
      </w:r>
      <w:r>
        <w:rPr>
          <w:rFonts w:ascii="Helvetica" w:hAnsi="Helvetica" w:cs="Helvetica"/>
          <w:color w:val="333333"/>
          <w:szCs w:val="21"/>
        </w:rPr>
        <w:t xml:space="preserve"> </w:t>
      </w:r>
      <w:r>
        <w:rPr>
          <w:rFonts w:ascii="Helvetica" w:hAnsi="Helvetica" w:cs="Helvetica"/>
          <w:color w:val="333333"/>
          <w:szCs w:val="21"/>
        </w:rPr>
        <w:t>乘势而上</w:t>
      </w:r>
    </w:p>
    <w:p w:rsidR="00D2397A" w:rsidP="00D2397A" w14:paraId="4D5F978C" w14:textId="77777777">
      <w:pPr>
        <w:shd w:val="clear" w:color="auto" w:fill="FFFFFF"/>
        <w:rPr>
          <w:rFonts w:ascii="Helvetica" w:hAnsi="Helvetica" w:cs="Helvetica"/>
          <w:color w:val="333333"/>
          <w:szCs w:val="21"/>
        </w:rPr>
      </w:pPr>
      <w:r>
        <w:rPr>
          <w:rFonts w:ascii="Helvetica" w:hAnsi="Helvetica" w:cs="Helvetica"/>
          <w:color w:val="333333"/>
          <w:szCs w:val="21"/>
        </w:rPr>
        <w:t>25</w:t>
      </w:r>
    </w:p>
    <w:p w:rsidR="00D2397A" w:rsidP="00D2397A" w14:paraId="6745C4E7"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我们在网上经常看见一些误导性消息，这些信息可能</w:t>
      </w:r>
      <w:r>
        <w:rPr>
          <w:rFonts w:ascii="Helvetica" w:hAnsi="Helvetica" w:cs="Helvetica"/>
          <w:color w:val="333333"/>
          <w:sz w:val="21"/>
          <w:szCs w:val="21"/>
          <w:u w:val="single"/>
        </w:rPr>
        <w:t>            </w:t>
      </w:r>
      <w:r>
        <w:rPr>
          <w:rFonts w:ascii="Helvetica" w:hAnsi="Helvetica" w:cs="Helvetica"/>
          <w:color w:val="333333"/>
          <w:sz w:val="21"/>
          <w:szCs w:val="21"/>
        </w:rPr>
        <w:t>，但其背后的操纵策略往往</w:t>
      </w:r>
      <w:r>
        <w:rPr>
          <w:rFonts w:ascii="Helvetica" w:hAnsi="Helvetica" w:cs="Helvetica"/>
          <w:color w:val="333333"/>
          <w:sz w:val="21"/>
          <w:szCs w:val="21"/>
          <w:u w:val="single"/>
        </w:rPr>
        <w:t>            </w:t>
      </w:r>
      <w:r>
        <w:rPr>
          <w:rFonts w:ascii="Helvetica" w:hAnsi="Helvetica" w:cs="Helvetica"/>
          <w:color w:val="333333"/>
          <w:sz w:val="21"/>
          <w:szCs w:val="21"/>
        </w:rPr>
        <w:t>。因此，对心理学家而言，它们都</w:t>
      </w:r>
      <w:r>
        <w:rPr>
          <w:rFonts w:ascii="Helvetica" w:hAnsi="Helvetica" w:cs="Helvetica"/>
          <w:color w:val="333333"/>
          <w:sz w:val="21"/>
          <w:szCs w:val="21"/>
          <w:u w:val="single"/>
        </w:rPr>
        <w:t>            </w:t>
      </w:r>
      <w:r>
        <w:rPr>
          <w:rFonts w:ascii="Helvetica" w:hAnsi="Helvetica" w:cs="Helvetica"/>
          <w:color w:val="333333"/>
          <w:sz w:val="21"/>
          <w:szCs w:val="21"/>
        </w:rPr>
        <w:t>，研究表明，让观众了解误导信息的操纵策略，就能帮助人们提升分辨误导信息的能力。</w:t>
      </w:r>
    </w:p>
    <w:p w:rsidR="00D2397A" w:rsidP="00D2397A" w14:paraId="7A9FB319"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依次</w:t>
      </w:r>
      <w:r>
        <w:rPr>
          <w:rFonts w:ascii="Helvetica" w:hAnsi="Helvetica" w:cs="Helvetica"/>
          <w:color w:val="333333"/>
          <w:sz w:val="21"/>
          <w:szCs w:val="21"/>
        </w:rPr>
        <w:t>填入画</w:t>
      </w:r>
      <w:r>
        <w:rPr>
          <w:rFonts w:ascii="Helvetica" w:hAnsi="Helvetica" w:cs="Helvetica"/>
          <w:color w:val="333333"/>
          <w:sz w:val="21"/>
          <w:szCs w:val="21"/>
        </w:rPr>
        <w:t>横线部分最恰当的一项是：</w:t>
      </w:r>
    </w:p>
    <w:p w:rsidR="00D2397A" w:rsidP="00D2397A" w14:paraId="5BA6B679"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、五花八门</w:t>
      </w:r>
      <w:r>
        <w:rPr>
          <w:rFonts w:ascii="Helvetica" w:hAnsi="Helvetica" w:cs="Helvetica"/>
          <w:color w:val="333333"/>
          <w:szCs w:val="21"/>
        </w:rPr>
        <w:t xml:space="preserve"> </w:t>
      </w:r>
      <w:r>
        <w:rPr>
          <w:rFonts w:ascii="Helvetica" w:hAnsi="Helvetica" w:cs="Helvetica"/>
          <w:color w:val="333333"/>
          <w:szCs w:val="21"/>
        </w:rPr>
        <w:t>如出一辙</w:t>
      </w:r>
      <w:r>
        <w:rPr>
          <w:rFonts w:ascii="Helvetica" w:hAnsi="Helvetica" w:cs="Helvetica"/>
          <w:color w:val="333333"/>
          <w:szCs w:val="21"/>
        </w:rPr>
        <w:t xml:space="preserve"> </w:t>
      </w:r>
      <w:r>
        <w:rPr>
          <w:rFonts w:ascii="Helvetica" w:hAnsi="Helvetica" w:cs="Helvetica"/>
          <w:color w:val="333333"/>
          <w:szCs w:val="21"/>
        </w:rPr>
        <w:t>不过尔尔</w:t>
      </w:r>
    </w:p>
    <w:p w:rsidR="00D2397A" w:rsidP="00D2397A" w14:paraId="25B32B7B" w14:textId="77777777">
      <w:pPr>
        <w:shd w:val="clear" w:color="auto" w:fill="FFFFFF"/>
        <w:rPr>
          <w:rFonts w:ascii="Helvetica" w:hAnsi="Helvetica" w:cs="Helvetica"/>
          <w:color w:val="333333"/>
          <w:szCs w:val="21"/>
        </w:rPr>
      </w:pPr>
      <w:r>
        <w:rPr>
          <w:rFonts w:ascii="Helvetica" w:hAnsi="Helvetica" w:cs="Helvetica"/>
          <w:color w:val="333333"/>
          <w:szCs w:val="21"/>
        </w:rPr>
        <w:t>B</w:t>
      </w:r>
      <w:r>
        <w:rPr>
          <w:rFonts w:ascii="Helvetica" w:hAnsi="Helvetica" w:cs="Helvetica"/>
          <w:color w:val="333333"/>
          <w:szCs w:val="21"/>
        </w:rPr>
        <w:t>、千奇百怪</w:t>
      </w:r>
      <w:r>
        <w:rPr>
          <w:rFonts w:ascii="Helvetica" w:hAnsi="Helvetica" w:cs="Helvetica"/>
          <w:color w:val="333333"/>
          <w:szCs w:val="21"/>
        </w:rPr>
        <w:t xml:space="preserve"> </w:t>
      </w:r>
      <w:r>
        <w:rPr>
          <w:rFonts w:ascii="Helvetica" w:hAnsi="Helvetica" w:cs="Helvetica"/>
          <w:color w:val="333333"/>
          <w:szCs w:val="21"/>
        </w:rPr>
        <w:t>千篇一律</w:t>
      </w:r>
      <w:r>
        <w:rPr>
          <w:rFonts w:ascii="Helvetica" w:hAnsi="Helvetica" w:cs="Helvetica"/>
          <w:color w:val="333333"/>
          <w:szCs w:val="21"/>
        </w:rPr>
        <w:t xml:space="preserve"> </w:t>
      </w:r>
      <w:r>
        <w:rPr>
          <w:rFonts w:ascii="Helvetica" w:hAnsi="Helvetica" w:cs="Helvetica"/>
          <w:color w:val="333333"/>
          <w:szCs w:val="21"/>
        </w:rPr>
        <w:t>有迹可循</w:t>
      </w:r>
    </w:p>
    <w:p w:rsidR="00D2397A" w:rsidP="00D2397A" w14:paraId="6597DA42"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、故弄玄虚</w:t>
      </w:r>
      <w:r>
        <w:rPr>
          <w:rFonts w:ascii="Helvetica" w:hAnsi="Helvetica" w:cs="Helvetica"/>
          <w:color w:val="333333"/>
          <w:szCs w:val="21"/>
        </w:rPr>
        <w:t xml:space="preserve"> </w:t>
      </w:r>
      <w:r>
        <w:rPr>
          <w:rFonts w:ascii="Helvetica" w:hAnsi="Helvetica" w:cs="Helvetica"/>
          <w:color w:val="333333"/>
          <w:szCs w:val="21"/>
        </w:rPr>
        <w:t>机关算尽</w:t>
      </w:r>
      <w:r>
        <w:rPr>
          <w:rFonts w:ascii="Helvetica" w:hAnsi="Helvetica" w:cs="Helvetica"/>
          <w:color w:val="333333"/>
          <w:szCs w:val="21"/>
        </w:rPr>
        <w:t xml:space="preserve"> </w:t>
      </w:r>
      <w:r>
        <w:rPr>
          <w:rFonts w:ascii="Helvetica" w:hAnsi="Helvetica" w:cs="Helvetica"/>
          <w:color w:val="333333"/>
          <w:szCs w:val="21"/>
        </w:rPr>
        <w:t>不足为奇</w:t>
      </w:r>
    </w:p>
    <w:p w:rsidR="00D2397A" w:rsidP="00D2397A" w14:paraId="0D9D083F" w14:textId="77777777">
      <w:pPr>
        <w:shd w:val="clear" w:color="auto" w:fill="FFFFFF"/>
        <w:rPr>
          <w:rFonts w:ascii="Helvetica" w:hAnsi="Helvetica" w:cs="Helvetica"/>
          <w:color w:val="333333"/>
          <w:szCs w:val="21"/>
        </w:rPr>
      </w:pPr>
      <w:r>
        <w:rPr>
          <w:rFonts w:ascii="Helvetica" w:hAnsi="Helvetica" w:cs="Helvetica"/>
          <w:color w:val="333333"/>
          <w:szCs w:val="21"/>
        </w:rPr>
        <w:t>D</w:t>
      </w:r>
      <w:r>
        <w:rPr>
          <w:rFonts w:ascii="Helvetica" w:hAnsi="Helvetica" w:cs="Helvetica"/>
          <w:color w:val="333333"/>
          <w:szCs w:val="21"/>
        </w:rPr>
        <w:t>、煞有介事</w:t>
      </w:r>
      <w:r>
        <w:rPr>
          <w:rFonts w:ascii="Helvetica" w:hAnsi="Helvetica" w:cs="Helvetica"/>
          <w:color w:val="333333"/>
          <w:szCs w:val="21"/>
        </w:rPr>
        <w:t xml:space="preserve"> </w:t>
      </w:r>
      <w:r>
        <w:rPr>
          <w:rFonts w:ascii="Helvetica" w:hAnsi="Helvetica" w:cs="Helvetica"/>
          <w:color w:val="333333"/>
          <w:szCs w:val="21"/>
        </w:rPr>
        <w:t>平平无奇</w:t>
      </w:r>
      <w:r>
        <w:rPr>
          <w:rFonts w:ascii="Helvetica" w:hAnsi="Helvetica" w:cs="Helvetica"/>
          <w:color w:val="333333"/>
          <w:szCs w:val="21"/>
        </w:rPr>
        <w:t xml:space="preserve"> </w:t>
      </w:r>
      <w:r>
        <w:rPr>
          <w:rFonts w:ascii="Helvetica" w:hAnsi="Helvetica" w:cs="Helvetica"/>
          <w:color w:val="333333"/>
          <w:szCs w:val="21"/>
        </w:rPr>
        <w:t>别有用心</w:t>
      </w:r>
    </w:p>
    <w:p w:rsidR="00D2397A" w:rsidP="00D2397A" w14:paraId="5C520C70" w14:textId="77777777">
      <w:pPr>
        <w:shd w:val="clear" w:color="auto" w:fill="FFFFFF"/>
        <w:rPr>
          <w:rFonts w:ascii="Helvetica" w:hAnsi="Helvetica" w:cs="Helvetica"/>
          <w:color w:val="333333"/>
          <w:szCs w:val="21"/>
        </w:rPr>
      </w:pPr>
      <w:r>
        <w:rPr>
          <w:rFonts w:ascii="Helvetica" w:hAnsi="Helvetica" w:cs="Helvetica"/>
          <w:color w:val="333333"/>
          <w:szCs w:val="21"/>
        </w:rPr>
        <w:t>26</w:t>
      </w:r>
    </w:p>
    <w:p w:rsidR="00D2397A" w:rsidP="00D2397A" w14:paraId="52B3FD54"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共同富裕不能简单停留在收入平等上，而是要为社会全体成员提供一个相对平等的发展机遇，让他们在教育、就业、医疗等方面享有相对公平的条件。这样才能激发他们的劳动积极性，鼓励他们参与社会活动，使他们在社会活动中提升获得感和满意度，最终要通过全体人民的辛勤劳动，实现生活富裕富足、精神自信自强，实现人的全面发展。</w:t>
      </w:r>
    </w:p>
    <w:p w:rsidR="00D2397A" w:rsidP="00D2397A" w14:paraId="5E0A54C8"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这段文字所强调的实现共同富裕的路径应该是：</w:t>
      </w:r>
    </w:p>
    <w:p w:rsidR="00D2397A" w:rsidP="00D2397A" w14:paraId="4D63719E"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、超越</w:t>
      </w:r>
      <w:r>
        <w:rPr>
          <w:rFonts w:ascii="Helvetica" w:hAnsi="Helvetica" w:cs="Helvetica"/>
          <w:color w:val="333333"/>
          <w:szCs w:val="21"/>
        </w:rPr>
        <w:t>“</w:t>
      </w:r>
      <w:r>
        <w:rPr>
          <w:rFonts w:ascii="Helvetica" w:hAnsi="Helvetica" w:cs="Helvetica"/>
          <w:color w:val="333333"/>
          <w:szCs w:val="21"/>
        </w:rPr>
        <w:t>唯收入论</w:t>
      </w:r>
      <w:r>
        <w:rPr>
          <w:rFonts w:ascii="Helvetica" w:hAnsi="Helvetica" w:cs="Helvetica"/>
          <w:color w:val="333333"/>
          <w:szCs w:val="21"/>
        </w:rPr>
        <w:t>”</w:t>
      </w:r>
    </w:p>
    <w:p w:rsidR="00D2397A" w:rsidP="00D2397A" w14:paraId="7B0AA8FD" w14:textId="77777777">
      <w:pPr>
        <w:shd w:val="clear" w:color="auto" w:fill="FFFFFF"/>
        <w:rPr>
          <w:rFonts w:ascii="Helvetica" w:hAnsi="Helvetica" w:cs="Helvetica"/>
          <w:color w:val="333333"/>
          <w:szCs w:val="21"/>
        </w:rPr>
      </w:pPr>
      <w:r>
        <w:rPr>
          <w:rFonts w:ascii="Helvetica" w:hAnsi="Helvetica" w:cs="Helvetica"/>
          <w:color w:val="333333"/>
          <w:szCs w:val="21"/>
        </w:rPr>
        <w:t>B</w:t>
      </w:r>
      <w:r>
        <w:rPr>
          <w:rFonts w:ascii="Helvetica" w:hAnsi="Helvetica" w:cs="Helvetica"/>
          <w:color w:val="333333"/>
          <w:szCs w:val="21"/>
        </w:rPr>
        <w:t>、强化基础建设</w:t>
      </w:r>
    </w:p>
    <w:p w:rsidR="00D2397A" w:rsidP="00D2397A" w14:paraId="6301F602"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、提升文化自信</w:t>
      </w:r>
    </w:p>
    <w:p w:rsidR="00D2397A" w:rsidP="00D2397A" w14:paraId="5D478D8E" w14:textId="77777777">
      <w:pPr>
        <w:shd w:val="clear" w:color="auto" w:fill="FFFFFF"/>
        <w:rPr>
          <w:rFonts w:ascii="Helvetica" w:hAnsi="Helvetica" w:cs="Helvetica"/>
          <w:color w:val="333333"/>
          <w:szCs w:val="21"/>
        </w:rPr>
        <w:sectPr>
          <w:type w:val="nextPage"/>
          <w:pgSz w:w="11906" w:h="16838"/>
          <w:pgMar w:top="1440" w:right="1800" w:bottom="1440" w:left="1800" w:header="851" w:footer="992" w:gutter="0"/>
          <w:pgNumType w:start="9"/>
          <w:cols w:space="425"/>
          <w:titlePg w:val="0"/>
          <w:docGrid w:type="lines" w:linePitch="312"/>
        </w:sectPr>
      </w:pPr>
      <w:r>
        <w:rPr>
          <w:rFonts w:ascii="Helvetica" w:hAnsi="Helvetica" w:cs="Helvetica"/>
          <w:color w:val="333333"/>
          <w:szCs w:val="21"/>
        </w:rPr>
        <w:t>D</w:t>
      </w:r>
      <w:r>
        <w:rPr>
          <w:rFonts w:ascii="Helvetica" w:hAnsi="Helvetica" w:cs="Helvetica"/>
          <w:color w:val="333333"/>
          <w:szCs w:val="21"/>
        </w:rPr>
        <w:t>、构建公平正义</w:t>
      </w:r>
    </w:p>
    <w:p w:rsidR="00D2397A" w:rsidP="00D2397A" w14:paraId="1D0E70D5" w14:textId="77777777">
      <w:pPr>
        <w:shd w:val="clear" w:color="auto" w:fill="FFFFFF"/>
        <w:rPr>
          <w:rFonts w:ascii="Helvetica" w:hAnsi="Helvetica" w:cs="Helvetica"/>
          <w:color w:val="333333"/>
          <w:szCs w:val="21"/>
        </w:rPr>
      </w:pPr>
      <w:r>
        <w:rPr>
          <w:rFonts w:ascii="Helvetica" w:hAnsi="Helvetica" w:cs="Helvetica"/>
          <w:color w:val="333333"/>
          <w:szCs w:val="21"/>
        </w:rPr>
        <w:t>27</w:t>
      </w:r>
    </w:p>
    <w:p w:rsidR="00D2397A" w:rsidP="00D2397A" w14:paraId="4E0B529A"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文学翻译是个复杂的工程，不能单纯</w:t>
      </w:r>
      <w:r>
        <w:rPr>
          <w:rFonts w:ascii="Helvetica" w:hAnsi="Helvetica" w:cs="Helvetica"/>
          <w:color w:val="333333"/>
          <w:sz w:val="21"/>
          <w:szCs w:val="21"/>
        </w:rPr>
        <w:t>追求信</w:t>
      </w:r>
      <w:r>
        <w:rPr>
          <w:rFonts w:ascii="Helvetica" w:hAnsi="Helvetica" w:cs="Helvetica"/>
          <w:color w:val="333333"/>
          <w:sz w:val="21"/>
          <w:szCs w:val="21"/>
        </w:rPr>
        <w:t>达雅，有时候需要译者主动求变，需要译者根据不同的文化语境，根据具体的语汇与词义及其背后的文化背景，对原文做出必要的调整。而这种必要的调整，对于译者来说，既是其主体性的体现，也是翻译的责任所在，在某种程度上，它是与原作者所进行的一种精神对话。遗憾的是，目前的情况是，一旦有翻译家被发现在其翻译作品中出现了</w:t>
      </w:r>
      <w:r>
        <w:rPr>
          <w:rFonts w:ascii="Helvetica" w:hAnsi="Helvetica" w:cs="Helvetica"/>
          <w:color w:val="333333"/>
          <w:sz w:val="21"/>
          <w:szCs w:val="21"/>
        </w:rPr>
        <w:t>“</w:t>
      </w:r>
      <w:r>
        <w:rPr>
          <w:rFonts w:ascii="Helvetica" w:hAnsi="Helvetica" w:cs="Helvetica"/>
          <w:color w:val="333333"/>
          <w:sz w:val="21"/>
          <w:szCs w:val="21"/>
        </w:rPr>
        <w:t>错误</w:t>
      </w:r>
      <w:r>
        <w:rPr>
          <w:rFonts w:ascii="Helvetica" w:hAnsi="Helvetica" w:cs="Helvetica"/>
          <w:color w:val="333333"/>
          <w:sz w:val="21"/>
          <w:szCs w:val="21"/>
        </w:rPr>
        <w:t>”</w:t>
      </w:r>
      <w:r>
        <w:rPr>
          <w:rFonts w:ascii="Helvetica" w:hAnsi="Helvetica" w:cs="Helvetica"/>
          <w:color w:val="333333"/>
          <w:sz w:val="21"/>
          <w:szCs w:val="21"/>
        </w:rPr>
        <w:t>，就会被批得一塌糊涂。这样的批评生态，实在不利于翻译家的工作以及新的翻译家的出现。</w:t>
      </w:r>
    </w:p>
    <w:p w:rsidR="00D2397A" w:rsidP="00D2397A" w14:paraId="236CB2C4"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作者通过这段文字意在强调：</w:t>
      </w:r>
    </w:p>
    <w:p w:rsidR="00D2397A" w:rsidP="00D2397A" w14:paraId="1C12D45C"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、译者和译著需要读者们和评论家的宽容</w:t>
      </w:r>
    </w:p>
    <w:p w:rsidR="00D2397A" w:rsidP="00D2397A" w14:paraId="19698805" w14:textId="77777777">
      <w:pPr>
        <w:shd w:val="clear" w:color="auto" w:fill="FFFFFF"/>
        <w:rPr>
          <w:rFonts w:ascii="Helvetica" w:hAnsi="Helvetica" w:cs="Helvetica"/>
          <w:color w:val="333333"/>
          <w:szCs w:val="21"/>
        </w:rPr>
      </w:pPr>
      <w:r>
        <w:rPr>
          <w:rFonts w:ascii="Helvetica" w:hAnsi="Helvetica" w:cs="Helvetica"/>
          <w:color w:val="333333"/>
          <w:szCs w:val="21"/>
        </w:rPr>
        <w:t>B</w:t>
      </w:r>
      <w:r>
        <w:rPr>
          <w:rFonts w:ascii="Helvetica" w:hAnsi="Helvetica" w:cs="Helvetica"/>
          <w:color w:val="333333"/>
          <w:szCs w:val="21"/>
        </w:rPr>
        <w:t>、文学翻译有不同于一般著作的评价标准</w:t>
      </w:r>
    </w:p>
    <w:p w:rsidR="00D2397A" w:rsidP="00D2397A" w14:paraId="0093DCF2"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、不同的文化背景给文学翻译带来障碍</w:t>
      </w:r>
    </w:p>
    <w:p w:rsidR="00D2397A" w:rsidP="00D2397A" w14:paraId="438FDB13" w14:textId="77777777">
      <w:pPr>
        <w:shd w:val="clear" w:color="auto" w:fill="FFFFFF"/>
        <w:rPr>
          <w:rFonts w:ascii="Helvetica" w:hAnsi="Helvetica" w:cs="Helvetica"/>
          <w:color w:val="333333"/>
          <w:szCs w:val="21"/>
        </w:rPr>
      </w:pPr>
      <w:r>
        <w:rPr>
          <w:rFonts w:ascii="Helvetica" w:hAnsi="Helvetica" w:cs="Helvetica"/>
          <w:color w:val="333333"/>
          <w:szCs w:val="21"/>
        </w:rPr>
        <w:t>D</w:t>
      </w:r>
      <w:r>
        <w:rPr>
          <w:rFonts w:ascii="Helvetica" w:hAnsi="Helvetica" w:cs="Helvetica"/>
          <w:color w:val="333333"/>
          <w:szCs w:val="21"/>
        </w:rPr>
        <w:t>、文学翻译需根据文化语境做必要调整</w:t>
      </w:r>
    </w:p>
    <w:p w:rsidR="00D2397A" w:rsidP="00D2397A" w14:paraId="00D4335C" w14:textId="77777777">
      <w:pPr>
        <w:shd w:val="clear" w:color="auto" w:fill="FFFFFF"/>
        <w:rPr>
          <w:rFonts w:ascii="Helvetica" w:hAnsi="Helvetica" w:cs="Helvetica"/>
          <w:color w:val="333333"/>
          <w:szCs w:val="21"/>
        </w:rPr>
      </w:pPr>
      <w:r>
        <w:rPr>
          <w:rFonts w:ascii="Helvetica" w:hAnsi="Helvetica" w:cs="Helvetica"/>
          <w:color w:val="333333"/>
          <w:szCs w:val="21"/>
        </w:rPr>
        <w:t>28</w:t>
      </w:r>
    </w:p>
    <w:p w:rsidR="00D2397A" w:rsidP="00D2397A" w14:paraId="67C30BFD"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光速是一个极限速度，任何物体的运动速度都无法超过光速。这个狭义相对论中的观念已经深入人心。相对论虽然对物体的运动速度给出了限制，但是对空间自身的膨胀速度没有任何限制。当前宇宙在加速膨胀，两个星系相互远离的速率随着距离的增加而增加，对于距离足够远的星系，退行速率将大于光速。这种</w:t>
      </w:r>
      <w:r>
        <w:rPr>
          <w:rFonts w:ascii="Helvetica" w:hAnsi="Helvetica" w:cs="Helvetica"/>
          <w:color w:val="333333"/>
          <w:sz w:val="21"/>
          <w:szCs w:val="21"/>
        </w:rPr>
        <w:t>“</w:t>
      </w:r>
      <w:r>
        <w:rPr>
          <w:rFonts w:ascii="Helvetica" w:hAnsi="Helvetica" w:cs="Helvetica"/>
          <w:color w:val="333333"/>
          <w:sz w:val="21"/>
          <w:szCs w:val="21"/>
        </w:rPr>
        <w:t>超光速</w:t>
      </w:r>
      <w:r>
        <w:rPr>
          <w:rFonts w:ascii="Helvetica" w:hAnsi="Helvetica" w:cs="Helvetica"/>
          <w:color w:val="333333"/>
          <w:sz w:val="21"/>
          <w:szCs w:val="21"/>
        </w:rPr>
        <w:t>”</w:t>
      </w:r>
      <w:r>
        <w:rPr>
          <w:rFonts w:ascii="Helvetica" w:hAnsi="Helvetica" w:cs="Helvetica"/>
          <w:color w:val="333333"/>
          <w:sz w:val="21"/>
          <w:szCs w:val="21"/>
        </w:rPr>
        <w:t>移动并非因为星系（团）本身的运动，而是因为空间本身在膨胀。</w:t>
      </w:r>
    </w:p>
    <w:p w:rsidR="00D2397A" w:rsidP="00D2397A" w14:paraId="40AFD243"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这段文字意在说明：</w:t>
      </w:r>
    </w:p>
    <w:p w:rsidR="00D2397A" w:rsidP="00D2397A" w14:paraId="3422221E"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、物体运动速度与星系运动有关</w:t>
      </w:r>
    </w:p>
    <w:p w:rsidR="00D2397A" w:rsidP="00D2397A" w14:paraId="1C83A135" w14:textId="77777777">
      <w:pPr>
        <w:shd w:val="clear" w:color="auto" w:fill="FFFFFF"/>
        <w:rPr>
          <w:rFonts w:ascii="Helvetica" w:hAnsi="Helvetica" w:cs="Helvetica"/>
          <w:color w:val="333333"/>
          <w:szCs w:val="21"/>
        </w:rPr>
      </w:pPr>
      <w:r>
        <w:rPr>
          <w:rFonts w:ascii="Helvetica" w:hAnsi="Helvetica" w:cs="Helvetica"/>
          <w:color w:val="333333"/>
          <w:szCs w:val="21"/>
        </w:rPr>
        <w:t>B</w:t>
      </w:r>
      <w:r>
        <w:rPr>
          <w:rFonts w:ascii="Helvetica" w:hAnsi="Helvetica" w:cs="Helvetica"/>
          <w:color w:val="333333"/>
          <w:szCs w:val="21"/>
        </w:rPr>
        <w:t>、宇宙膨胀速度有可能超过光速</w:t>
      </w:r>
    </w:p>
    <w:p w:rsidR="00D2397A" w:rsidP="00D2397A" w14:paraId="00CC2C99"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w:t>
      </w:r>
      <w:r>
        <w:rPr>
          <w:rFonts w:ascii="Helvetica" w:hAnsi="Helvetica" w:cs="Helvetica"/>
          <w:color w:val="333333"/>
          <w:szCs w:val="21"/>
        </w:rPr>
        <w:t>“</w:t>
      </w:r>
      <w:r>
        <w:rPr>
          <w:rFonts w:ascii="Helvetica" w:hAnsi="Helvetica" w:cs="Helvetica"/>
          <w:color w:val="333333"/>
          <w:szCs w:val="21"/>
        </w:rPr>
        <w:t>超光速</w:t>
      </w:r>
      <w:r>
        <w:rPr>
          <w:rFonts w:ascii="Helvetica" w:hAnsi="Helvetica" w:cs="Helvetica"/>
          <w:color w:val="333333"/>
          <w:szCs w:val="21"/>
        </w:rPr>
        <w:t>”</w:t>
      </w:r>
      <w:r>
        <w:rPr>
          <w:rFonts w:ascii="Helvetica" w:hAnsi="Helvetica" w:cs="Helvetica"/>
          <w:color w:val="333333"/>
          <w:szCs w:val="21"/>
        </w:rPr>
        <w:t>移动的理论有待完善</w:t>
      </w:r>
    </w:p>
    <w:p w:rsidR="00D2397A" w:rsidP="00D2397A" w14:paraId="33D7A1DB" w14:textId="77777777">
      <w:pPr>
        <w:shd w:val="clear" w:color="auto" w:fill="FFFFFF"/>
        <w:rPr>
          <w:rFonts w:ascii="Helvetica" w:hAnsi="Helvetica" w:cs="Helvetica"/>
          <w:color w:val="333333"/>
          <w:szCs w:val="21"/>
        </w:rPr>
      </w:pPr>
      <w:r>
        <w:rPr>
          <w:rFonts w:ascii="Helvetica" w:hAnsi="Helvetica" w:cs="Helvetica"/>
          <w:color w:val="333333"/>
          <w:szCs w:val="21"/>
        </w:rPr>
        <w:t>D</w:t>
      </w:r>
      <w:r>
        <w:rPr>
          <w:rFonts w:ascii="Helvetica" w:hAnsi="Helvetica" w:cs="Helvetica"/>
          <w:color w:val="333333"/>
          <w:szCs w:val="21"/>
        </w:rPr>
        <w:t>、</w:t>
      </w:r>
      <w:r>
        <w:rPr>
          <w:rFonts w:ascii="Helvetica" w:hAnsi="Helvetica" w:cs="Helvetica"/>
          <w:color w:val="333333"/>
          <w:szCs w:val="21"/>
        </w:rPr>
        <w:t>“</w:t>
      </w:r>
      <w:r>
        <w:rPr>
          <w:rFonts w:ascii="Helvetica" w:hAnsi="Helvetica" w:cs="Helvetica"/>
          <w:color w:val="333333"/>
          <w:szCs w:val="21"/>
        </w:rPr>
        <w:t>超光速</w:t>
      </w:r>
      <w:r>
        <w:rPr>
          <w:rFonts w:ascii="Helvetica" w:hAnsi="Helvetica" w:cs="Helvetica"/>
          <w:color w:val="333333"/>
          <w:szCs w:val="21"/>
        </w:rPr>
        <w:t>”</w:t>
      </w:r>
      <w:r>
        <w:rPr>
          <w:rFonts w:ascii="Helvetica" w:hAnsi="Helvetica" w:cs="Helvetica"/>
          <w:color w:val="333333"/>
          <w:szCs w:val="21"/>
        </w:rPr>
        <w:t>移动并不违背相对论</w:t>
      </w:r>
    </w:p>
    <w:p w:rsidR="00D2397A" w:rsidP="00D2397A" w14:paraId="726911D8" w14:textId="77777777">
      <w:pPr>
        <w:shd w:val="clear" w:color="auto" w:fill="FFFFFF"/>
        <w:rPr>
          <w:rFonts w:ascii="Helvetica" w:hAnsi="Helvetica" w:cs="Helvetica"/>
          <w:color w:val="333333"/>
          <w:szCs w:val="21"/>
        </w:rPr>
      </w:pPr>
      <w:r>
        <w:rPr>
          <w:rFonts w:ascii="Helvetica" w:hAnsi="Helvetica" w:cs="Helvetica"/>
          <w:color w:val="333333"/>
          <w:szCs w:val="21"/>
        </w:rPr>
        <w:t>29</w:t>
      </w:r>
    </w:p>
    <w:p w:rsidR="00D2397A" w:rsidP="00D2397A" w14:paraId="43DE7528"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对文字信息被对方立即回复的期待，移植于面对面交谈里彼此及时回应的规则。但将现实规则转换到线上双方并不容易。交流不仅需要信息，还需要双方的面部表情、肢体语言、用词停顿、语音语调等等，这些现实里的</w:t>
      </w:r>
      <w:r>
        <w:rPr>
          <w:rFonts w:ascii="Helvetica" w:hAnsi="Helvetica" w:cs="Helvetica"/>
          <w:color w:val="333333"/>
          <w:sz w:val="21"/>
          <w:szCs w:val="21"/>
        </w:rPr>
        <w:t>“</w:t>
      </w:r>
      <w:r>
        <w:rPr>
          <w:rFonts w:ascii="Helvetica" w:hAnsi="Helvetica" w:cs="Helvetica"/>
          <w:color w:val="333333"/>
          <w:sz w:val="21"/>
          <w:szCs w:val="21"/>
        </w:rPr>
        <w:t>语境</w:t>
      </w:r>
      <w:r>
        <w:rPr>
          <w:rFonts w:ascii="Helvetica" w:hAnsi="Helvetica" w:cs="Helvetica"/>
          <w:color w:val="333333"/>
          <w:sz w:val="21"/>
          <w:szCs w:val="21"/>
        </w:rPr>
        <w:t>”</w:t>
      </w:r>
      <w:r>
        <w:rPr>
          <w:rFonts w:ascii="Helvetica" w:hAnsi="Helvetica" w:cs="Helvetica"/>
          <w:color w:val="333333"/>
          <w:sz w:val="21"/>
          <w:szCs w:val="21"/>
        </w:rPr>
        <w:t>是文字信息难以传达的。这时候，作为为数不多的语境</w:t>
      </w:r>
      <w:r>
        <w:rPr>
          <w:rFonts w:ascii="Helvetica" w:hAnsi="Helvetica" w:cs="Helvetica"/>
          <w:color w:val="333333"/>
          <w:sz w:val="21"/>
          <w:szCs w:val="21"/>
        </w:rPr>
        <w:t>——</w:t>
      </w:r>
      <w:r>
        <w:rPr>
          <w:rFonts w:ascii="Helvetica" w:hAnsi="Helvetica" w:cs="Helvetica"/>
          <w:color w:val="333333"/>
          <w:sz w:val="21"/>
          <w:szCs w:val="21"/>
        </w:rPr>
        <w:t>每条信息的间隔</w:t>
      </w:r>
      <w:r>
        <w:rPr>
          <w:rFonts w:ascii="Helvetica" w:hAnsi="Helvetica" w:cs="Helvetica"/>
          <w:color w:val="333333"/>
          <w:sz w:val="21"/>
          <w:szCs w:val="21"/>
        </w:rPr>
        <w:t>——</w:t>
      </w:r>
      <w:r>
        <w:rPr>
          <w:rFonts w:ascii="Helvetica" w:hAnsi="Helvetica" w:cs="Helvetica"/>
          <w:color w:val="333333"/>
          <w:sz w:val="21"/>
          <w:szCs w:val="21"/>
        </w:rPr>
        <w:t>就显得意味深长，特别是当我们认为对方有能力支配回复时机时。</w:t>
      </w:r>
    </w:p>
    <w:p w:rsidR="00D2397A" w:rsidP="00D2397A" w14:paraId="48414E21"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这段文字意在说明：</w:t>
      </w:r>
    </w:p>
    <w:p w:rsidR="00D2397A" w:rsidP="00D2397A" w14:paraId="0C5F3696"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、面对面交流中的</w:t>
      </w:r>
      <w:r>
        <w:rPr>
          <w:rFonts w:ascii="Helvetica" w:hAnsi="Helvetica" w:cs="Helvetica"/>
          <w:color w:val="333333"/>
          <w:szCs w:val="21"/>
        </w:rPr>
        <w:t>“</w:t>
      </w:r>
      <w:r>
        <w:rPr>
          <w:rFonts w:ascii="Helvetica" w:hAnsi="Helvetica" w:cs="Helvetica"/>
          <w:color w:val="333333"/>
          <w:szCs w:val="21"/>
        </w:rPr>
        <w:t>语境</w:t>
      </w:r>
      <w:r>
        <w:rPr>
          <w:rFonts w:ascii="Helvetica" w:hAnsi="Helvetica" w:cs="Helvetica"/>
          <w:color w:val="333333"/>
          <w:szCs w:val="21"/>
        </w:rPr>
        <w:t>”</w:t>
      </w:r>
      <w:r>
        <w:rPr>
          <w:rFonts w:ascii="Helvetica" w:hAnsi="Helvetica" w:cs="Helvetica"/>
          <w:color w:val="333333"/>
          <w:szCs w:val="21"/>
        </w:rPr>
        <w:t>难以移植到文字交流中</w:t>
      </w:r>
    </w:p>
    <w:p w:rsidR="00D2397A" w:rsidP="00D2397A" w14:paraId="3BBDCFDD" w14:textId="77777777">
      <w:pPr>
        <w:shd w:val="clear" w:color="auto" w:fill="FFFFFF"/>
        <w:rPr>
          <w:rFonts w:ascii="Helvetica" w:hAnsi="Helvetica" w:cs="Helvetica"/>
          <w:color w:val="333333"/>
          <w:szCs w:val="21"/>
        </w:rPr>
        <w:sectPr>
          <w:type w:val="nextPage"/>
          <w:pgSz w:w="11906" w:h="16838"/>
          <w:pgMar w:top="1440" w:right="1800" w:bottom="1440" w:left="1800" w:header="851" w:footer="992" w:gutter="0"/>
          <w:pgNumType w:start="10"/>
          <w:cols w:space="425"/>
          <w:titlePg w:val="0"/>
          <w:docGrid w:type="lines" w:linePitch="312"/>
        </w:sectPr>
      </w:pPr>
      <w:r>
        <w:rPr>
          <w:rFonts w:ascii="Helvetica" w:hAnsi="Helvetica" w:cs="Helvetica"/>
          <w:color w:val="333333"/>
          <w:szCs w:val="21"/>
        </w:rPr>
        <w:t>B</w:t>
      </w:r>
      <w:r>
        <w:rPr>
          <w:rFonts w:ascii="Helvetica" w:hAnsi="Helvetica" w:cs="Helvetica"/>
          <w:color w:val="333333"/>
          <w:szCs w:val="21"/>
        </w:rPr>
        <w:t>、文字交流中每条信息的间隔对信息交流影响较大</w:t>
      </w:r>
    </w:p>
    <w:p w:rsidR="00D2397A" w:rsidP="00D2397A" w14:paraId="7BDC340A"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、交流时的肢体语言表达比文字的信息更重要</w:t>
      </w:r>
    </w:p>
    <w:p w:rsidR="00D2397A" w:rsidP="00D2397A" w14:paraId="49C54CE8" w14:textId="77777777">
      <w:pPr>
        <w:shd w:val="clear" w:color="auto" w:fill="FFFFFF"/>
        <w:rPr>
          <w:rFonts w:ascii="Helvetica" w:hAnsi="Helvetica" w:cs="Helvetica"/>
          <w:color w:val="333333"/>
          <w:szCs w:val="21"/>
        </w:rPr>
      </w:pPr>
      <w:r>
        <w:rPr>
          <w:rFonts w:ascii="Helvetica" w:hAnsi="Helvetica" w:cs="Helvetica"/>
          <w:color w:val="333333"/>
          <w:szCs w:val="21"/>
        </w:rPr>
        <w:t>D</w:t>
      </w:r>
      <w:r>
        <w:rPr>
          <w:rFonts w:ascii="Helvetica" w:hAnsi="Helvetica" w:cs="Helvetica"/>
          <w:color w:val="333333"/>
          <w:szCs w:val="21"/>
        </w:rPr>
        <w:t>、文字信息交流的</w:t>
      </w:r>
      <w:r>
        <w:rPr>
          <w:rFonts w:ascii="Helvetica" w:hAnsi="Helvetica" w:cs="Helvetica"/>
          <w:color w:val="333333"/>
          <w:szCs w:val="21"/>
        </w:rPr>
        <w:t>“</w:t>
      </w:r>
      <w:r>
        <w:rPr>
          <w:rFonts w:ascii="Helvetica" w:hAnsi="Helvetica" w:cs="Helvetica"/>
          <w:color w:val="333333"/>
          <w:szCs w:val="21"/>
        </w:rPr>
        <w:t>语境</w:t>
      </w:r>
      <w:r>
        <w:rPr>
          <w:rFonts w:ascii="Helvetica" w:hAnsi="Helvetica" w:cs="Helvetica"/>
          <w:color w:val="333333"/>
          <w:szCs w:val="21"/>
        </w:rPr>
        <w:t>”</w:t>
      </w:r>
      <w:r>
        <w:rPr>
          <w:rFonts w:ascii="Helvetica" w:hAnsi="Helvetica" w:cs="Helvetica"/>
          <w:color w:val="333333"/>
          <w:szCs w:val="21"/>
        </w:rPr>
        <w:t>是每条信息的间隔</w:t>
      </w:r>
    </w:p>
    <w:p w:rsidR="00D2397A" w:rsidP="00D2397A" w14:paraId="31244210" w14:textId="77777777">
      <w:pPr>
        <w:shd w:val="clear" w:color="auto" w:fill="FFFFFF"/>
        <w:rPr>
          <w:rFonts w:ascii="Helvetica" w:hAnsi="Helvetica" w:cs="Helvetica"/>
          <w:color w:val="333333"/>
          <w:szCs w:val="21"/>
        </w:rPr>
      </w:pPr>
      <w:r>
        <w:rPr>
          <w:rFonts w:ascii="Helvetica" w:hAnsi="Helvetica" w:cs="Helvetica"/>
          <w:color w:val="333333"/>
          <w:szCs w:val="21"/>
        </w:rPr>
        <w:t>30</w:t>
      </w:r>
    </w:p>
    <w:p w:rsidR="00D2397A" w:rsidP="00D2397A" w14:paraId="57073B39"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日常生活中，我们每天早上都会</w:t>
      </w:r>
      <w:r>
        <w:rPr>
          <w:rFonts w:ascii="Helvetica" w:hAnsi="Helvetica" w:cs="Helvetica"/>
          <w:color w:val="333333"/>
          <w:sz w:val="21"/>
          <w:szCs w:val="21"/>
        </w:rPr>
        <w:t>“</w:t>
      </w:r>
      <w:r>
        <w:rPr>
          <w:rFonts w:ascii="Helvetica" w:hAnsi="Helvetica" w:cs="Helvetica"/>
          <w:color w:val="333333"/>
          <w:sz w:val="21"/>
          <w:szCs w:val="21"/>
        </w:rPr>
        <w:t>照镜子</w:t>
      </w:r>
      <w:r>
        <w:rPr>
          <w:rFonts w:ascii="Helvetica" w:hAnsi="Helvetica" w:cs="Helvetica"/>
          <w:color w:val="333333"/>
          <w:sz w:val="21"/>
          <w:szCs w:val="21"/>
        </w:rPr>
        <w:t>”</w:t>
      </w:r>
      <w:r>
        <w:rPr>
          <w:rFonts w:ascii="Helvetica" w:hAnsi="Helvetica" w:cs="Helvetica"/>
          <w:color w:val="333333"/>
          <w:sz w:val="21"/>
          <w:szCs w:val="21"/>
        </w:rPr>
        <w:t>，这是我们形成躯体自我认知的重要方式，我们也最习惯看到镜子中的自己。殊不知，基于平面镜成像原理，镜子中的影像是左右颠倒的，我们在镜子中看到的永远是左右脸对调后的自己。而拍摄的照片以及他人眼中的你，则是没有经过左右脸对调的。进一步说，我们在照片中看到的自我形象，与大脑内储存的、最习惯看到的自我形象是左右颠倒的，所以当我们最初看到自己的照片时，会不由自主地对比脑中的自己与照片中的自己，这种差异会让我们产生一种失调感；而这种感觉身边人则不会有，因为照片中我们的影像与平时他们眼中的是一致的。</w:t>
      </w:r>
    </w:p>
    <w:p w:rsidR="00D2397A" w:rsidP="00D2397A" w14:paraId="4B77EAA0"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这段文字主要介绍的是：</w:t>
      </w:r>
    </w:p>
    <w:p w:rsidR="00D2397A" w:rsidP="00D2397A" w14:paraId="5270CBB3"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、人最陌生的反而是自己的脸</w:t>
      </w:r>
    </w:p>
    <w:p w:rsidR="00D2397A" w:rsidP="00D2397A" w14:paraId="4C43681F" w14:textId="77777777">
      <w:pPr>
        <w:shd w:val="clear" w:color="auto" w:fill="FFFFFF"/>
        <w:rPr>
          <w:rFonts w:ascii="Helvetica" w:hAnsi="Helvetica" w:cs="Helvetica"/>
          <w:color w:val="333333"/>
          <w:szCs w:val="21"/>
        </w:rPr>
      </w:pPr>
      <w:r>
        <w:rPr>
          <w:rFonts w:ascii="Helvetica" w:hAnsi="Helvetica" w:cs="Helvetica"/>
          <w:color w:val="333333"/>
          <w:szCs w:val="21"/>
        </w:rPr>
        <w:t>B</w:t>
      </w:r>
      <w:r>
        <w:rPr>
          <w:rFonts w:ascii="Helvetica" w:hAnsi="Helvetica" w:cs="Helvetica"/>
          <w:color w:val="333333"/>
          <w:szCs w:val="21"/>
        </w:rPr>
        <w:t>、心理因素也易促使照片失真</w:t>
      </w:r>
    </w:p>
    <w:p w:rsidR="00D2397A" w:rsidP="00D2397A" w14:paraId="50FE3BC9"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、为何照片里的自己与镜子里的不同</w:t>
      </w:r>
    </w:p>
    <w:p w:rsidR="00D2397A" w:rsidP="00D2397A" w14:paraId="444875A5" w14:textId="77777777">
      <w:pPr>
        <w:shd w:val="clear" w:color="auto" w:fill="FFFFFF"/>
        <w:rPr>
          <w:rFonts w:ascii="Helvetica" w:hAnsi="Helvetica" w:cs="Helvetica"/>
          <w:color w:val="333333"/>
          <w:szCs w:val="21"/>
        </w:rPr>
      </w:pPr>
      <w:r>
        <w:rPr>
          <w:rFonts w:ascii="Helvetica" w:hAnsi="Helvetica" w:cs="Helvetica"/>
          <w:color w:val="333333"/>
          <w:szCs w:val="21"/>
        </w:rPr>
        <w:t>D</w:t>
      </w:r>
      <w:r>
        <w:rPr>
          <w:rFonts w:ascii="Helvetica" w:hAnsi="Helvetica" w:cs="Helvetica"/>
          <w:color w:val="333333"/>
          <w:szCs w:val="21"/>
        </w:rPr>
        <w:t>、自我认知方式决定了个人的审美观</w:t>
      </w:r>
    </w:p>
    <w:p w:rsidR="00D2397A" w:rsidP="00D2397A" w14:paraId="2AD61CCD" w14:textId="77777777">
      <w:pPr>
        <w:shd w:val="clear" w:color="auto" w:fill="FFFFFF"/>
        <w:rPr>
          <w:rFonts w:ascii="Helvetica" w:hAnsi="Helvetica" w:cs="Helvetica"/>
          <w:color w:val="333333"/>
          <w:szCs w:val="21"/>
        </w:rPr>
      </w:pPr>
      <w:r>
        <w:rPr>
          <w:rFonts w:ascii="Helvetica" w:hAnsi="Helvetica" w:cs="Helvetica"/>
          <w:color w:val="333333"/>
          <w:szCs w:val="21"/>
        </w:rPr>
        <w:t>31</w:t>
      </w:r>
    </w:p>
    <w:p w:rsidR="00D2397A" w:rsidP="00D2397A" w14:paraId="731BA07D"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公元前</w:t>
      </w:r>
      <w:r>
        <w:rPr>
          <w:rFonts w:ascii="Helvetica" w:hAnsi="Helvetica" w:cs="Helvetica"/>
          <w:color w:val="333333"/>
          <w:sz w:val="21"/>
          <w:szCs w:val="21"/>
        </w:rPr>
        <w:t>4</w:t>
      </w:r>
      <w:r>
        <w:rPr>
          <w:rFonts w:ascii="Helvetica" w:hAnsi="Helvetica" w:cs="Helvetica"/>
          <w:color w:val="333333"/>
          <w:sz w:val="21"/>
          <w:szCs w:val="21"/>
        </w:rPr>
        <w:t>世纪早期</w:t>
      </w:r>
      <w:r>
        <w:rPr>
          <w:rFonts w:ascii="Helvetica" w:hAnsi="Helvetica" w:cs="Helvetica"/>
          <w:color w:val="333333"/>
          <w:sz w:val="21"/>
          <w:szCs w:val="21"/>
        </w:rPr>
        <w:t>迦太</w:t>
      </w:r>
      <w:r>
        <w:rPr>
          <w:rFonts w:ascii="Helvetica" w:hAnsi="Helvetica" w:cs="Helvetica"/>
          <w:color w:val="333333"/>
          <w:sz w:val="21"/>
          <w:szCs w:val="21"/>
        </w:rPr>
        <w:t>基</w:t>
      </w:r>
      <w:r>
        <w:rPr>
          <w:rFonts w:ascii="Helvetica" w:hAnsi="Helvetica" w:cs="Helvetica"/>
          <w:color w:val="333333"/>
          <w:sz w:val="21"/>
          <w:szCs w:val="21"/>
        </w:rPr>
        <w:t>曾禁学希腊</w:t>
      </w:r>
      <w:r>
        <w:rPr>
          <w:rFonts w:ascii="Helvetica" w:hAnsi="Helvetica" w:cs="Helvetica"/>
          <w:color w:val="333333"/>
          <w:sz w:val="21"/>
          <w:szCs w:val="21"/>
        </w:rPr>
        <w:t>语，却未见长效，希腊语在北非成了仅次于布</w:t>
      </w:r>
      <w:r>
        <w:rPr>
          <w:rFonts w:ascii="Helvetica" w:hAnsi="Helvetica" w:cs="Helvetica"/>
          <w:color w:val="333333"/>
          <w:sz w:val="21"/>
          <w:szCs w:val="21"/>
        </w:rPr>
        <w:t>匿</w:t>
      </w:r>
      <w:r>
        <w:rPr>
          <w:rFonts w:ascii="Helvetica" w:hAnsi="Helvetica" w:cs="Helvetica"/>
          <w:color w:val="333333"/>
          <w:sz w:val="21"/>
          <w:szCs w:val="21"/>
        </w:rPr>
        <w:t>语的第二语言。被罗马征服后，拉丁语的重要性超过希腊语，成为</w:t>
      </w:r>
      <w:r>
        <w:rPr>
          <w:rFonts w:ascii="Helvetica" w:hAnsi="Helvetica" w:cs="Helvetica"/>
          <w:color w:val="333333"/>
          <w:sz w:val="21"/>
          <w:szCs w:val="21"/>
        </w:rPr>
        <w:t>迦太</w:t>
      </w:r>
      <w:r>
        <w:rPr>
          <w:rFonts w:ascii="Helvetica" w:hAnsi="Helvetica" w:cs="Helvetica"/>
          <w:color w:val="333333"/>
          <w:sz w:val="21"/>
          <w:szCs w:val="21"/>
        </w:rPr>
        <w:t>基人从小习得的语言，城市中受教育者两种语言都会。但整个阿非利加</w:t>
      </w:r>
      <w:r>
        <w:rPr>
          <w:rFonts w:ascii="Helvetica" w:hAnsi="Helvetica" w:cs="Helvetica"/>
          <w:color w:val="333333"/>
          <w:sz w:val="21"/>
          <w:szCs w:val="21"/>
        </w:rPr>
        <w:t>行省仍</w:t>
      </w:r>
      <w:r>
        <w:rPr>
          <w:rFonts w:ascii="Helvetica" w:hAnsi="Helvetica" w:cs="Helvetica"/>
          <w:color w:val="333333"/>
          <w:sz w:val="21"/>
          <w:szCs w:val="21"/>
        </w:rPr>
        <w:t>通行布</w:t>
      </w:r>
      <w:r>
        <w:rPr>
          <w:rFonts w:ascii="Helvetica" w:hAnsi="Helvetica" w:cs="Helvetica"/>
          <w:color w:val="333333"/>
          <w:sz w:val="21"/>
          <w:szCs w:val="21"/>
        </w:rPr>
        <w:t>匿</w:t>
      </w:r>
      <w:r>
        <w:rPr>
          <w:rFonts w:ascii="Helvetica" w:hAnsi="Helvetica" w:cs="Helvetica"/>
          <w:color w:val="333333"/>
          <w:sz w:val="21"/>
          <w:szCs w:val="21"/>
        </w:rPr>
        <w:t>语，也有人说柏</w:t>
      </w:r>
      <w:r>
        <w:rPr>
          <w:rFonts w:ascii="Helvetica" w:hAnsi="Helvetica" w:cs="Helvetica"/>
          <w:color w:val="333333"/>
          <w:sz w:val="21"/>
          <w:szCs w:val="21"/>
        </w:rPr>
        <w:t>柏</w:t>
      </w:r>
      <w:r>
        <w:rPr>
          <w:rFonts w:ascii="Helvetica" w:hAnsi="Helvetica" w:cs="Helvetica"/>
          <w:color w:val="333333"/>
          <w:sz w:val="21"/>
          <w:szCs w:val="21"/>
        </w:rPr>
        <w:t>尔语。在大莱普提斯遗址可见拉丁、布</w:t>
      </w:r>
      <w:r>
        <w:rPr>
          <w:rFonts w:ascii="Helvetica" w:hAnsi="Helvetica" w:cs="Helvetica"/>
          <w:color w:val="333333"/>
          <w:sz w:val="21"/>
          <w:szCs w:val="21"/>
        </w:rPr>
        <w:t>匿</w:t>
      </w:r>
      <w:r>
        <w:rPr>
          <w:rFonts w:ascii="Helvetica" w:hAnsi="Helvetica" w:cs="Helvetica"/>
          <w:color w:val="333333"/>
          <w:sz w:val="21"/>
          <w:szCs w:val="21"/>
        </w:rPr>
        <w:t>语铭文。剧场和新市场的铭文中记载了出资建造者拥有罗马式三名</w:t>
      </w:r>
      <w:r>
        <w:rPr>
          <w:rFonts w:ascii="Helvetica" w:hAnsi="Helvetica" w:cs="Helvetica"/>
          <w:color w:val="333333"/>
          <w:sz w:val="21"/>
          <w:szCs w:val="21"/>
        </w:rPr>
        <w:t>Annobal</w:t>
      </w:r>
      <w:r>
        <w:rPr>
          <w:rFonts w:ascii="Helvetica" w:hAnsi="Helvetica" w:cs="Helvetica"/>
          <w:color w:val="333333"/>
          <w:sz w:val="21"/>
          <w:szCs w:val="21"/>
        </w:rPr>
        <w:t> </w:t>
      </w:r>
      <w:r>
        <w:rPr>
          <w:rFonts w:ascii="Helvetica" w:hAnsi="Helvetica" w:cs="Helvetica"/>
          <w:color w:val="333333"/>
          <w:sz w:val="21"/>
          <w:szCs w:val="21"/>
        </w:rPr>
        <w:t>Tapapius</w:t>
      </w:r>
      <w:r>
        <w:rPr>
          <w:rFonts w:ascii="Helvetica" w:hAnsi="Helvetica" w:cs="Helvetica"/>
          <w:color w:val="333333"/>
          <w:sz w:val="21"/>
          <w:szCs w:val="21"/>
        </w:rPr>
        <w:t> Rufus</w:t>
      </w:r>
      <w:r>
        <w:rPr>
          <w:rFonts w:ascii="Helvetica" w:hAnsi="Helvetica" w:cs="Helvetica"/>
          <w:color w:val="333333"/>
          <w:sz w:val="21"/>
          <w:szCs w:val="21"/>
        </w:rPr>
        <w:t>，不过仅第三个是纯拉丁名字。</w:t>
      </w:r>
    </w:p>
    <w:p w:rsidR="00D2397A" w:rsidP="00D2397A" w14:paraId="05E8C836"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这段文字主要介绍的是：</w:t>
      </w:r>
    </w:p>
    <w:p w:rsidR="00D2397A" w:rsidP="00D2397A" w14:paraId="4E556934"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w:t>
      </w:r>
      <w:r>
        <w:rPr>
          <w:rFonts w:ascii="Helvetica" w:hAnsi="Helvetica" w:cs="Helvetica"/>
          <w:color w:val="333333"/>
          <w:szCs w:val="21"/>
        </w:rPr>
        <w:t>迦太</w:t>
      </w:r>
      <w:r>
        <w:rPr>
          <w:rFonts w:ascii="Helvetica" w:hAnsi="Helvetica" w:cs="Helvetica"/>
          <w:color w:val="333333"/>
          <w:szCs w:val="21"/>
        </w:rPr>
        <w:t>基地区的语言发展历史</w:t>
      </w:r>
    </w:p>
    <w:p w:rsidR="00D2397A" w:rsidP="00D2397A" w14:paraId="3DB1C276" w14:textId="77777777">
      <w:pPr>
        <w:shd w:val="clear" w:color="auto" w:fill="FFFFFF"/>
        <w:rPr>
          <w:rFonts w:ascii="Helvetica" w:hAnsi="Helvetica" w:cs="Helvetica"/>
          <w:color w:val="333333"/>
          <w:szCs w:val="21"/>
        </w:rPr>
      </w:pPr>
      <w:r>
        <w:rPr>
          <w:rFonts w:ascii="Helvetica" w:hAnsi="Helvetica" w:cs="Helvetica"/>
          <w:color w:val="333333"/>
          <w:szCs w:val="21"/>
        </w:rPr>
        <w:t>B</w:t>
      </w:r>
      <w:r>
        <w:rPr>
          <w:rFonts w:ascii="Helvetica" w:hAnsi="Helvetica" w:cs="Helvetica"/>
          <w:color w:val="333333"/>
          <w:szCs w:val="21"/>
        </w:rPr>
        <w:t>、罗马扩张与语言传播的关系</w:t>
      </w:r>
    </w:p>
    <w:p w:rsidR="00D2397A" w:rsidP="00D2397A" w14:paraId="677E0926"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、布</w:t>
      </w:r>
      <w:r>
        <w:rPr>
          <w:rFonts w:ascii="Helvetica" w:hAnsi="Helvetica" w:cs="Helvetica"/>
          <w:color w:val="333333"/>
          <w:szCs w:val="21"/>
        </w:rPr>
        <w:t>匿语发展</w:t>
      </w:r>
      <w:r>
        <w:rPr>
          <w:rFonts w:ascii="Helvetica" w:hAnsi="Helvetica" w:cs="Helvetica"/>
          <w:color w:val="333333"/>
          <w:szCs w:val="21"/>
        </w:rPr>
        <w:t>消亡的影响因素</w:t>
      </w:r>
    </w:p>
    <w:p w:rsidR="00D2397A" w:rsidP="00D2397A" w14:paraId="6931E04D" w14:textId="77777777">
      <w:pPr>
        <w:shd w:val="clear" w:color="auto" w:fill="FFFFFF"/>
        <w:rPr>
          <w:rFonts w:ascii="Helvetica" w:hAnsi="Helvetica" w:cs="Helvetica"/>
          <w:color w:val="333333"/>
          <w:szCs w:val="21"/>
        </w:rPr>
      </w:pPr>
      <w:r>
        <w:rPr>
          <w:rFonts w:ascii="Helvetica" w:hAnsi="Helvetica" w:cs="Helvetica"/>
          <w:color w:val="333333"/>
          <w:szCs w:val="21"/>
        </w:rPr>
        <w:t>D</w:t>
      </w:r>
      <w:r>
        <w:rPr>
          <w:rFonts w:ascii="Helvetica" w:hAnsi="Helvetica" w:cs="Helvetica"/>
          <w:color w:val="333333"/>
          <w:szCs w:val="21"/>
        </w:rPr>
        <w:t>、考古发现对语言研究的价值</w:t>
      </w:r>
    </w:p>
    <w:p w:rsidR="00D2397A" w:rsidP="00D2397A" w14:paraId="3976E096" w14:textId="77777777">
      <w:pPr>
        <w:shd w:val="clear" w:color="auto" w:fill="FFFFFF"/>
        <w:rPr>
          <w:rFonts w:ascii="Helvetica" w:hAnsi="Helvetica" w:cs="Helvetica"/>
          <w:color w:val="333333"/>
          <w:szCs w:val="21"/>
        </w:rPr>
      </w:pPr>
      <w:r>
        <w:rPr>
          <w:rFonts w:ascii="Helvetica" w:hAnsi="Helvetica" w:cs="Helvetica"/>
          <w:color w:val="333333"/>
          <w:szCs w:val="21"/>
        </w:rPr>
        <w:t>32</w:t>
      </w:r>
    </w:p>
    <w:p w:rsidR="00D2397A" w:rsidP="00D2397A" w14:paraId="2092A293" w14:textId="77777777">
      <w:pPr>
        <w:pStyle w:val="NormalWeb"/>
        <w:shd w:val="clear" w:color="auto" w:fill="FFFFFF"/>
        <w:spacing w:before="0" w:beforeAutospacing="0" w:after="150" w:afterAutospacing="0"/>
        <w:rPr>
          <w:rFonts w:ascii="Helvetica" w:hAnsi="Helvetica" w:cs="Helvetica"/>
          <w:color w:val="333333"/>
          <w:sz w:val="21"/>
          <w:szCs w:val="21"/>
        </w:rPr>
        <w:sectPr>
          <w:type w:val="nextPage"/>
          <w:pgSz w:w="11906" w:h="16838"/>
          <w:pgMar w:top="1440" w:right="1800" w:bottom="1440" w:left="1800" w:header="851" w:footer="992" w:gutter="0"/>
          <w:pgNumType w:start="11"/>
          <w:cols w:space="425"/>
          <w:titlePg w:val="0"/>
          <w:docGrid w:type="lines" w:linePitch="312"/>
        </w:sectPr>
      </w:pPr>
      <w:r>
        <w:rPr>
          <w:rFonts w:ascii="Helvetica" w:hAnsi="Helvetica" w:cs="Helvetica"/>
          <w:color w:val="333333"/>
          <w:sz w:val="21"/>
          <w:szCs w:val="21"/>
        </w:rPr>
        <w:t>《史记</w:t>
      </w:r>
      <w:r>
        <w:rPr>
          <w:rFonts w:ascii="Helvetica" w:hAnsi="Helvetica" w:cs="Helvetica"/>
          <w:color w:val="333333"/>
          <w:sz w:val="21"/>
          <w:szCs w:val="21"/>
        </w:rPr>
        <w:t>·</w:t>
      </w:r>
      <w:r>
        <w:rPr>
          <w:rFonts w:ascii="Helvetica" w:hAnsi="Helvetica" w:cs="Helvetica"/>
          <w:color w:val="333333"/>
          <w:sz w:val="21"/>
          <w:szCs w:val="21"/>
        </w:rPr>
        <w:t>夏本纪》载</w:t>
      </w:r>
      <w:r>
        <w:rPr>
          <w:rFonts w:ascii="Helvetica" w:hAnsi="Helvetica" w:cs="Helvetica"/>
          <w:color w:val="333333"/>
          <w:sz w:val="21"/>
          <w:szCs w:val="21"/>
        </w:rPr>
        <w:t>“</w:t>
      </w:r>
      <w:r>
        <w:rPr>
          <w:rFonts w:ascii="Helvetica" w:hAnsi="Helvetica" w:cs="Helvetica"/>
          <w:color w:val="333333"/>
          <w:sz w:val="21"/>
          <w:szCs w:val="21"/>
        </w:rPr>
        <w:t>海岱</w:t>
      </w:r>
      <w:r>
        <w:rPr>
          <w:rFonts w:ascii="Helvetica" w:hAnsi="Helvetica" w:cs="Helvetica"/>
          <w:color w:val="333333"/>
          <w:sz w:val="21"/>
          <w:szCs w:val="21"/>
        </w:rPr>
        <w:t>潍</w:t>
      </w:r>
      <w:r>
        <w:rPr>
          <w:rFonts w:ascii="Helvetica" w:hAnsi="Helvetica" w:cs="Helvetica"/>
          <w:color w:val="333333"/>
          <w:sz w:val="21"/>
          <w:szCs w:val="21"/>
        </w:rPr>
        <w:t>青州</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海</w:t>
      </w:r>
      <w:r>
        <w:rPr>
          <w:rFonts w:ascii="Helvetica" w:hAnsi="Helvetica" w:cs="Helvetica"/>
          <w:color w:val="333333"/>
          <w:sz w:val="21"/>
          <w:szCs w:val="21"/>
        </w:rPr>
        <w:t>”</w:t>
      </w:r>
      <w:r>
        <w:rPr>
          <w:rFonts w:ascii="Helvetica" w:hAnsi="Helvetica" w:cs="Helvetica"/>
          <w:color w:val="333333"/>
          <w:sz w:val="21"/>
          <w:szCs w:val="21"/>
        </w:rPr>
        <w:t>指海滨，</w:t>
      </w:r>
      <w:r>
        <w:rPr>
          <w:rFonts w:ascii="Helvetica" w:hAnsi="Helvetica" w:cs="Helvetica"/>
          <w:color w:val="333333"/>
          <w:sz w:val="21"/>
          <w:szCs w:val="21"/>
        </w:rPr>
        <w:t>“</w:t>
      </w:r>
      <w:r>
        <w:rPr>
          <w:rFonts w:ascii="Helvetica" w:hAnsi="Helvetica" w:cs="Helvetica"/>
          <w:color w:val="333333"/>
          <w:sz w:val="21"/>
          <w:szCs w:val="21"/>
        </w:rPr>
        <w:t>岱</w:t>
      </w:r>
      <w:r>
        <w:rPr>
          <w:rFonts w:ascii="Helvetica" w:hAnsi="Helvetica" w:cs="Helvetica"/>
          <w:color w:val="333333"/>
          <w:sz w:val="21"/>
          <w:szCs w:val="21"/>
        </w:rPr>
        <w:t>”</w:t>
      </w:r>
      <w:r>
        <w:rPr>
          <w:rFonts w:ascii="Helvetica" w:hAnsi="Helvetica" w:cs="Helvetica"/>
          <w:color w:val="333333"/>
          <w:sz w:val="21"/>
          <w:szCs w:val="21"/>
        </w:rPr>
        <w:t>指泰山，</w:t>
      </w:r>
      <w:r>
        <w:rPr>
          <w:rFonts w:ascii="Helvetica" w:hAnsi="Helvetica" w:cs="Helvetica"/>
          <w:color w:val="333333"/>
          <w:sz w:val="21"/>
          <w:szCs w:val="21"/>
        </w:rPr>
        <w:t>“</w:t>
      </w:r>
      <w:r>
        <w:rPr>
          <w:rFonts w:ascii="Helvetica" w:hAnsi="Helvetica" w:cs="Helvetica"/>
          <w:color w:val="333333"/>
          <w:sz w:val="21"/>
          <w:szCs w:val="21"/>
        </w:rPr>
        <w:t>海岱</w:t>
      </w:r>
      <w:r>
        <w:rPr>
          <w:rFonts w:ascii="Helvetica" w:hAnsi="Helvetica" w:cs="Helvetica"/>
          <w:color w:val="333333"/>
          <w:sz w:val="21"/>
          <w:szCs w:val="21"/>
        </w:rPr>
        <w:t>”</w:t>
      </w:r>
      <w:r>
        <w:rPr>
          <w:rFonts w:ascii="Helvetica" w:hAnsi="Helvetica" w:cs="Helvetica"/>
          <w:color w:val="333333"/>
          <w:sz w:val="21"/>
          <w:szCs w:val="21"/>
        </w:rPr>
        <w:t>即先秦时期的海岱文化区。这一带由于具有特殊而优裕的自然地理环境，成为我国古代文明的重要发祥地之一。在考古学上，无论是夷夏</w:t>
      </w:r>
      <w:r>
        <w:rPr>
          <w:rFonts w:ascii="Helvetica" w:hAnsi="Helvetica" w:cs="Helvetica"/>
          <w:color w:val="333333"/>
          <w:sz w:val="21"/>
          <w:szCs w:val="21"/>
        </w:rPr>
        <w:t>“</w:t>
      </w:r>
      <w:r>
        <w:rPr>
          <w:rFonts w:ascii="Helvetica" w:hAnsi="Helvetica" w:cs="Helvetica"/>
          <w:color w:val="333333"/>
          <w:sz w:val="21"/>
          <w:szCs w:val="21"/>
        </w:rPr>
        <w:t>东西说</w:t>
      </w:r>
      <w:r>
        <w:rPr>
          <w:rFonts w:ascii="Helvetica" w:hAnsi="Helvetica" w:cs="Helvetica"/>
          <w:color w:val="333333"/>
          <w:sz w:val="21"/>
          <w:szCs w:val="21"/>
        </w:rPr>
        <w:t>”</w:t>
      </w:r>
      <w:r>
        <w:rPr>
          <w:rFonts w:ascii="Helvetica" w:hAnsi="Helvetica" w:cs="Helvetica"/>
          <w:color w:val="333333"/>
          <w:sz w:val="21"/>
          <w:szCs w:val="21"/>
        </w:rPr>
        <w:t>，还是华夏、东夷、苗蛮</w:t>
      </w:r>
      <w:r>
        <w:rPr>
          <w:rFonts w:ascii="Helvetica" w:hAnsi="Helvetica" w:cs="Helvetica"/>
          <w:color w:val="333333"/>
          <w:sz w:val="21"/>
          <w:szCs w:val="21"/>
        </w:rPr>
        <w:t>“</w:t>
      </w:r>
      <w:r>
        <w:rPr>
          <w:rFonts w:ascii="Helvetica" w:hAnsi="Helvetica" w:cs="Helvetica"/>
          <w:color w:val="333333"/>
          <w:sz w:val="21"/>
          <w:szCs w:val="21"/>
        </w:rPr>
        <w:t>三集团</w:t>
      </w:r>
      <w:r>
        <w:rPr>
          <w:rFonts w:ascii="Helvetica" w:hAnsi="Helvetica" w:cs="Helvetica"/>
          <w:color w:val="333333"/>
          <w:sz w:val="21"/>
          <w:szCs w:val="21"/>
        </w:rPr>
        <w:t>”</w:t>
      </w:r>
      <w:r>
        <w:rPr>
          <w:rFonts w:ascii="Helvetica" w:hAnsi="Helvetica" w:cs="Helvetica"/>
          <w:color w:val="333333"/>
          <w:sz w:val="21"/>
          <w:szCs w:val="21"/>
        </w:rPr>
        <w:t>说，都是把海</w:t>
      </w:r>
      <w:r>
        <w:rPr>
          <w:rFonts w:ascii="Helvetica" w:hAnsi="Helvetica" w:cs="Helvetica"/>
          <w:color w:val="333333"/>
          <w:sz w:val="21"/>
          <w:szCs w:val="21"/>
        </w:rPr>
        <w:t>岱作为</w:t>
      </w:r>
      <w:r>
        <w:rPr>
          <w:rFonts w:ascii="Helvetica" w:hAnsi="Helvetica" w:cs="Helvetica"/>
          <w:color w:val="333333"/>
          <w:sz w:val="21"/>
          <w:szCs w:val="21"/>
        </w:rPr>
        <w:t>一个独立的文化区域看待的。</w:t>
      </w:r>
      <w:r>
        <w:rPr>
          <w:rFonts w:ascii="Helvetica" w:hAnsi="Helvetica" w:cs="Helvetica"/>
          <w:color w:val="333333"/>
          <w:sz w:val="21"/>
          <w:szCs w:val="21"/>
        </w:rPr>
        <w:t>“</w:t>
      </w:r>
      <w:r>
        <w:rPr>
          <w:rFonts w:ascii="Helvetica" w:hAnsi="Helvetica" w:cs="Helvetica"/>
          <w:color w:val="333333"/>
          <w:sz w:val="21"/>
          <w:szCs w:val="21"/>
        </w:rPr>
        <w:t>东方曰夷</w:t>
      </w:r>
      <w:r>
        <w:rPr>
          <w:rFonts w:ascii="Helvetica" w:hAnsi="Helvetica" w:cs="Helvetica"/>
          <w:color w:val="333333"/>
          <w:sz w:val="21"/>
          <w:szCs w:val="21"/>
        </w:rPr>
        <w:t>”</w:t>
      </w:r>
      <w:r>
        <w:rPr>
          <w:rFonts w:ascii="Helvetica" w:hAnsi="Helvetica" w:cs="Helvetica"/>
          <w:color w:val="333333"/>
          <w:sz w:val="21"/>
          <w:szCs w:val="21"/>
        </w:rPr>
        <w:t>，我国古代东方海岱地域的东夷文化，是中国古代民族文化的主要构成之一。海</w:t>
      </w:r>
      <w:r>
        <w:rPr>
          <w:rFonts w:ascii="Helvetica" w:hAnsi="Helvetica" w:cs="Helvetica"/>
          <w:color w:val="333333"/>
          <w:sz w:val="21"/>
          <w:szCs w:val="21"/>
        </w:rPr>
        <w:t>岱地区</w:t>
      </w:r>
    </w:p>
    <w:p w:rsidR="00D2397A" w:rsidP="00D2397A"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出土的古陶文符号，诸如文字萌芽阶段的大汶口文化陶文、邹平丁公的龙山文化陶文等，都是石破天惊的重大发现；不仅如此，桓台史家岳石文化阶段出土的甲骨文，甚至比安阳殷墟甲骨文要早</w:t>
      </w:r>
      <w:r>
        <w:rPr>
          <w:rFonts w:ascii="Helvetica" w:hAnsi="Helvetica" w:cs="Helvetica"/>
          <w:color w:val="333333"/>
          <w:sz w:val="21"/>
          <w:szCs w:val="21"/>
        </w:rPr>
        <w:t>300</w:t>
      </w:r>
      <w:r>
        <w:rPr>
          <w:rFonts w:ascii="Helvetica" w:hAnsi="Helvetica" w:cs="Helvetica"/>
          <w:color w:val="333333"/>
          <w:sz w:val="21"/>
          <w:szCs w:val="21"/>
        </w:rPr>
        <w:t>多年。</w:t>
      </w:r>
    </w:p>
    <w:p w:rsidR="00D2397A" w:rsidP="00D2397A" w14:paraId="3473B134"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根据这段文字，海岱文化区受到史学界重视的原因不包括：</w:t>
      </w:r>
    </w:p>
    <w:p w:rsidR="00D2397A" w:rsidP="00D2397A" w14:paraId="5561DC86"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、具有悠久的历史</w:t>
      </w:r>
    </w:p>
    <w:p w:rsidR="00D2397A" w:rsidP="00D2397A" w14:paraId="2655E935" w14:textId="77777777">
      <w:pPr>
        <w:shd w:val="clear" w:color="auto" w:fill="FFFFFF"/>
        <w:rPr>
          <w:rFonts w:ascii="Helvetica" w:hAnsi="Helvetica" w:cs="Helvetica"/>
          <w:color w:val="333333"/>
          <w:szCs w:val="21"/>
        </w:rPr>
      </w:pPr>
      <w:r>
        <w:rPr>
          <w:rFonts w:ascii="Helvetica" w:hAnsi="Helvetica" w:cs="Helvetica"/>
          <w:color w:val="333333"/>
          <w:szCs w:val="21"/>
        </w:rPr>
        <w:t>B</w:t>
      </w:r>
      <w:r>
        <w:rPr>
          <w:rFonts w:ascii="Helvetica" w:hAnsi="Helvetica" w:cs="Helvetica"/>
          <w:color w:val="333333"/>
          <w:szCs w:val="21"/>
        </w:rPr>
        <w:t>、中外文化交流的见证</w:t>
      </w:r>
    </w:p>
    <w:p w:rsidR="00D2397A" w:rsidP="00D2397A" w14:paraId="48E058A4"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、有重大的考古发现</w:t>
      </w:r>
    </w:p>
    <w:p w:rsidR="00D2397A" w:rsidP="00D2397A" w14:paraId="61B562DE" w14:textId="77777777">
      <w:pPr>
        <w:shd w:val="clear" w:color="auto" w:fill="FFFFFF"/>
        <w:rPr>
          <w:rFonts w:ascii="Helvetica" w:hAnsi="Helvetica" w:cs="Helvetica"/>
          <w:color w:val="333333"/>
          <w:szCs w:val="21"/>
        </w:rPr>
      </w:pPr>
      <w:r>
        <w:rPr>
          <w:rFonts w:ascii="Helvetica" w:hAnsi="Helvetica" w:cs="Helvetica"/>
          <w:color w:val="333333"/>
          <w:szCs w:val="21"/>
        </w:rPr>
        <w:t>D</w:t>
      </w:r>
      <w:r>
        <w:rPr>
          <w:rFonts w:ascii="Helvetica" w:hAnsi="Helvetica" w:cs="Helvetica"/>
          <w:color w:val="333333"/>
          <w:szCs w:val="21"/>
        </w:rPr>
        <w:t>、具有独特的文化研究价值</w:t>
      </w:r>
    </w:p>
    <w:p w:rsidR="00D2397A" w:rsidP="00D2397A" w14:paraId="069ECFF2" w14:textId="77777777">
      <w:pPr>
        <w:shd w:val="clear" w:color="auto" w:fill="FFFFFF"/>
        <w:rPr>
          <w:rFonts w:ascii="Helvetica" w:hAnsi="Helvetica" w:cs="Helvetica"/>
          <w:color w:val="333333"/>
          <w:szCs w:val="21"/>
        </w:rPr>
      </w:pPr>
      <w:r>
        <w:rPr>
          <w:rFonts w:ascii="Helvetica" w:hAnsi="Helvetica" w:cs="Helvetica"/>
          <w:color w:val="333333"/>
          <w:szCs w:val="21"/>
        </w:rPr>
        <w:t>33</w:t>
      </w:r>
    </w:p>
    <w:p w:rsidR="00D2397A" w:rsidP="00D2397A" w14:paraId="159C1C9B"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在农业起源研究中，耕种是一个特定概念，指人类为了有利于植物的生长而采取的一系列行为。但是，人类最初开始实施某些耕种行为的目的，仅是为了提高采集获取量，而非有意识地改变植物的生物特性，那些最初被耕种的植物在生物特性、形态特征上应该属于野生植物。根据进化论观点，栽培作物的驯化是在人类耕种行为影响下的植物进化过程，既然是进化过程，表现在植物生物特性和形态特征上的变化应该是非常缓慢的渐变过程。因此，在农业起源过程中，人类耕种行为的出现早于栽培作物的出现；耕种行为是栽培作物驯化的前提，也是形成农业生产的先决条件。</w:t>
      </w:r>
    </w:p>
    <w:p w:rsidR="00D2397A" w:rsidP="00D2397A" w14:paraId="210227CC"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最适合做这段文字标题的是：</w:t>
      </w:r>
    </w:p>
    <w:p w:rsidR="00D2397A" w:rsidP="00D2397A" w14:paraId="6ABD8D81"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、从野生植物到驯化植物</w:t>
      </w:r>
    </w:p>
    <w:p w:rsidR="00D2397A" w:rsidP="00D2397A" w14:paraId="04EA8A40" w14:textId="77777777">
      <w:pPr>
        <w:shd w:val="clear" w:color="auto" w:fill="FFFFFF"/>
        <w:rPr>
          <w:rFonts w:ascii="Helvetica" w:hAnsi="Helvetica" w:cs="Helvetica"/>
          <w:color w:val="333333"/>
          <w:szCs w:val="21"/>
        </w:rPr>
      </w:pPr>
      <w:r>
        <w:rPr>
          <w:rFonts w:ascii="Helvetica" w:hAnsi="Helvetica" w:cs="Helvetica"/>
          <w:color w:val="333333"/>
          <w:szCs w:val="21"/>
        </w:rPr>
        <w:t>B</w:t>
      </w:r>
      <w:r>
        <w:rPr>
          <w:rFonts w:ascii="Helvetica" w:hAnsi="Helvetica" w:cs="Helvetica"/>
          <w:color w:val="333333"/>
          <w:szCs w:val="21"/>
        </w:rPr>
        <w:t>、从进化论角度看农业</w:t>
      </w:r>
    </w:p>
    <w:p w:rsidR="00D2397A" w:rsidP="00D2397A" w14:paraId="34C65A72"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、栽培作物是如何出现的</w:t>
      </w:r>
    </w:p>
    <w:p w:rsidR="00D2397A" w:rsidP="00D2397A" w14:paraId="38888CCC" w14:textId="77777777">
      <w:pPr>
        <w:shd w:val="clear" w:color="auto" w:fill="FFFFFF"/>
        <w:rPr>
          <w:rFonts w:ascii="Helvetica" w:hAnsi="Helvetica" w:cs="Helvetica"/>
          <w:color w:val="333333"/>
          <w:szCs w:val="21"/>
        </w:rPr>
      </w:pPr>
      <w:r>
        <w:rPr>
          <w:rFonts w:ascii="Helvetica" w:hAnsi="Helvetica" w:cs="Helvetica"/>
          <w:color w:val="333333"/>
          <w:szCs w:val="21"/>
        </w:rPr>
        <w:t>D</w:t>
      </w:r>
      <w:r>
        <w:rPr>
          <w:rFonts w:ascii="Helvetica" w:hAnsi="Helvetica" w:cs="Helvetica"/>
          <w:color w:val="333333"/>
          <w:szCs w:val="21"/>
        </w:rPr>
        <w:t>、耕种与农业生产之源</w:t>
      </w:r>
    </w:p>
    <w:p w:rsidR="00D2397A" w:rsidP="00D2397A" w14:paraId="698E4F97" w14:textId="77777777">
      <w:pPr>
        <w:shd w:val="clear" w:color="auto" w:fill="FFFFFF"/>
        <w:rPr>
          <w:rFonts w:ascii="Helvetica" w:hAnsi="Helvetica" w:cs="Helvetica"/>
          <w:color w:val="333333"/>
          <w:szCs w:val="21"/>
        </w:rPr>
      </w:pPr>
      <w:r>
        <w:rPr>
          <w:rFonts w:ascii="Helvetica" w:hAnsi="Helvetica" w:cs="Helvetica"/>
          <w:color w:val="333333"/>
          <w:szCs w:val="21"/>
        </w:rPr>
        <w:t>34</w:t>
      </w:r>
    </w:p>
    <w:p w:rsidR="00D2397A" w:rsidP="00D2397A" w14:paraId="139039C3"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1859</w:t>
      </w:r>
      <w:r>
        <w:rPr>
          <w:rFonts w:ascii="Helvetica" w:hAnsi="Helvetica" w:cs="Helvetica"/>
          <w:color w:val="333333"/>
          <w:sz w:val="21"/>
          <w:szCs w:val="21"/>
        </w:rPr>
        <w:t>年，达尔文完成旷世巨作《物种起源》，随后着迷于对兰花的研究，他在一本关于兰花的著作中写到：</w:t>
      </w:r>
      <w:r>
        <w:rPr>
          <w:rFonts w:ascii="Helvetica" w:hAnsi="Helvetica" w:cs="Helvetica"/>
          <w:color w:val="333333"/>
          <w:sz w:val="21"/>
          <w:szCs w:val="21"/>
        </w:rPr>
        <w:t>“</w:t>
      </w:r>
      <w:r>
        <w:rPr>
          <w:rFonts w:ascii="Helvetica" w:hAnsi="Helvetica" w:cs="Helvetica"/>
          <w:color w:val="333333"/>
          <w:sz w:val="21"/>
          <w:szCs w:val="21"/>
        </w:rPr>
        <w:t>兰花结构的多样性都是基于同一个目的：一朵花接受另一朵花的授粉。在对兰花的研究中，几乎再没有别的事实让我如此震惊。</w:t>
      </w:r>
      <w:r>
        <w:rPr>
          <w:rFonts w:ascii="Helvetica" w:hAnsi="Helvetica" w:cs="Helvetica"/>
          <w:color w:val="333333"/>
          <w:sz w:val="21"/>
          <w:szCs w:val="21"/>
        </w:rPr>
        <w:t>”</w:t>
      </w:r>
      <w:r>
        <w:rPr>
          <w:rFonts w:ascii="Helvetica" w:hAnsi="Helvetica" w:cs="Helvetica"/>
          <w:color w:val="333333"/>
          <w:sz w:val="21"/>
          <w:szCs w:val="21"/>
        </w:rPr>
        <w:t>达尔文为何对兰花如此痴迷？因为研究形态多样的兰花，可以帮助他进一步完善自然选择和进化方面的理论，但是达尔文并没有找到他想要的答案，由此，兰花的起源、进化和多样性的形成，被达尔文称为</w:t>
      </w:r>
      <w:r>
        <w:rPr>
          <w:rFonts w:ascii="Helvetica" w:hAnsi="Helvetica" w:cs="Helvetica"/>
          <w:color w:val="333333"/>
          <w:sz w:val="21"/>
          <w:szCs w:val="21"/>
        </w:rPr>
        <w:t>“</w:t>
      </w:r>
      <w:r>
        <w:rPr>
          <w:rFonts w:ascii="Helvetica" w:hAnsi="Helvetica" w:cs="Helvetica"/>
          <w:color w:val="333333"/>
          <w:sz w:val="21"/>
          <w:szCs w:val="21"/>
        </w:rPr>
        <w:t>令人讨厌之谜</w:t>
      </w:r>
      <w:r>
        <w:rPr>
          <w:rFonts w:ascii="Helvetica" w:hAnsi="Helvetica" w:cs="Helvetica"/>
          <w:color w:val="333333"/>
          <w:sz w:val="21"/>
          <w:szCs w:val="21"/>
        </w:rPr>
        <w:t>”</w:t>
      </w:r>
      <w:r>
        <w:rPr>
          <w:rFonts w:ascii="Helvetica" w:hAnsi="Helvetica" w:cs="Helvetica"/>
          <w:color w:val="333333"/>
          <w:sz w:val="21"/>
          <w:szCs w:val="21"/>
        </w:rPr>
        <w:t>。一百多年来，全世界无数科学家不断致力于解开这一谜团，均未取得突破性进展。</w:t>
      </w:r>
    </w:p>
    <w:p w:rsidR="00D2397A" w:rsidP="00D2397A" w14:paraId="1F04A284"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最适合做这段文字标题的是</w:t>
      </w:r>
      <w:r>
        <w:rPr>
          <w:rFonts w:ascii="Helvetica" w:hAnsi="Helvetica" w:cs="Helvetica"/>
          <w:color w:val="333333"/>
          <w:sz w:val="21"/>
          <w:szCs w:val="21"/>
        </w:rPr>
        <w:t>:</w:t>
      </w:r>
    </w:p>
    <w:p w:rsidR="00D2397A" w:rsidP="00D2397A" w14:paraId="0FDB7008"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、《物种起源》的续篇</w:t>
      </w:r>
    </w:p>
    <w:p w:rsidR="00D2397A" w:rsidP="00D2397A" w14:paraId="7065A0B8" w14:textId="77777777">
      <w:pPr>
        <w:shd w:val="clear" w:color="auto" w:fill="FFFFFF"/>
        <w:rPr>
          <w:rFonts w:ascii="Helvetica" w:hAnsi="Helvetica" w:cs="Helvetica"/>
          <w:color w:val="333333"/>
          <w:szCs w:val="21"/>
        </w:rPr>
        <w:sectPr>
          <w:type w:val="nextPage"/>
          <w:pgSz w:w="11906" w:h="16838"/>
          <w:pgMar w:top="1440" w:right="1800" w:bottom="1440" w:left="1800" w:header="851" w:footer="992" w:gutter="0"/>
          <w:pgNumType w:start="12"/>
          <w:cols w:space="425"/>
          <w:titlePg w:val="0"/>
          <w:docGrid w:type="lines" w:linePitch="312"/>
        </w:sectPr>
      </w:pPr>
      <w:r>
        <w:rPr>
          <w:rFonts w:ascii="Helvetica" w:hAnsi="Helvetica" w:cs="Helvetica"/>
          <w:color w:val="333333"/>
          <w:szCs w:val="21"/>
        </w:rPr>
        <w:t>B</w:t>
      </w:r>
      <w:r>
        <w:rPr>
          <w:rFonts w:ascii="Helvetica" w:hAnsi="Helvetica" w:cs="Helvetica"/>
          <w:color w:val="333333"/>
          <w:szCs w:val="21"/>
        </w:rPr>
        <w:t>、</w:t>
      </w:r>
      <w:r>
        <w:rPr>
          <w:rFonts w:ascii="Helvetica" w:hAnsi="Helvetica" w:cs="Helvetica"/>
          <w:color w:val="333333"/>
          <w:szCs w:val="21"/>
        </w:rPr>
        <w:t>“</w:t>
      </w:r>
      <w:r>
        <w:rPr>
          <w:rFonts w:ascii="Helvetica" w:hAnsi="Helvetica" w:cs="Helvetica"/>
          <w:color w:val="333333"/>
          <w:szCs w:val="21"/>
        </w:rPr>
        <w:t>自然选择论</w:t>
      </w:r>
      <w:r>
        <w:rPr>
          <w:rFonts w:ascii="Helvetica" w:hAnsi="Helvetica" w:cs="Helvetica"/>
          <w:color w:val="333333"/>
          <w:szCs w:val="21"/>
        </w:rPr>
        <w:t>”</w:t>
      </w:r>
      <w:r>
        <w:rPr>
          <w:rFonts w:ascii="Helvetica" w:hAnsi="Helvetica" w:cs="Helvetica"/>
          <w:color w:val="333333"/>
          <w:szCs w:val="21"/>
        </w:rPr>
        <w:t>的挑战</w:t>
      </w:r>
    </w:p>
    <w:p w:rsidR="00D2397A" w:rsidP="00D2397A" w14:paraId="05D3AD6E"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、兰花进化的百年谜团</w:t>
      </w:r>
    </w:p>
    <w:p w:rsidR="00D2397A" w:rsidP="00D2397A" w14:paraId="24B10EBC" w14:textId="77777777">
      <w:pPr>
        <w:shd w:val="clear" w:color="auto" w:fill="FFFFFF"/>
        <w:rPr>
          <w:rFonts w:ascii="Helvetica" w:hAnsi="Helvetica" w:cs="Helvetica"/>
          <w:color w:val="333333"/>
          <w:szCs w:val="21"/>
        </w:rPr>
      </w:pPr>
      <w:r>
        <w:rPr>
          <w:rFonts w:ascii="Helvetica" w:hAnsi="Helvetica" w:cs="Helvetica"/>
          <w:color w:val="333333"/>
          <w:szCs w:val="21"/>
        </w:rPr>
        <w:t>D</w:t>
      </w:r>
      <w:r>
        <w:rPr>
          <w:rFonts w:ascii="Helvetica" w:hAnsi="Helvetica" w:cs="Helvetica"/>
          <w:color w:val="333333"/>
          <w:szCs w:val="21"/>
        </w:rPr>
        <w:t>、达尔文与兰花的传奇故事</w:t>
      </w:r>
    </w:p>
    <w:p w:rsidR="00D2397A" w:rsidP="00D2397A" w14:paraId="378EF77F" w14:textId="77777777">
      <w:pPr>
        <w:shd w:val="clear" w:color="auto" w:fill="FFFFFF"/>
        <w:rPr>
          <w:rFonts w:ascii="Helvetica" w:hAnsi="Helvetica" w:cs="Helvetica"/>
          <w:color w:val="333333"/>
          <w:szCs w:val="21"/>
        </w:rPr>
      </w:pPr>
      <w:r>
        <w:rPr>
          <w:rFonts w:ascii="Helvetica" w:hAnsi="Helvetica" w:cs="Helvetica"/>
          <w:color w:val="333333"/>
          <w:szCs w:val="21"/>
        </w:rPr>
        <w:t>35</w:t>
      </w:r>
    </w:p>
    <w:p w:rsidR="00D2397A" w:rsidP="00D2397A" w14:paraId="02B99BA2"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近代帆船有两大源流：一是地中海。古埃及、</w:t>
      </w:r>
      <w:r>
        <w:rPr>
          <w:rFonts w:ascii="Helvetica" w:hAnsi="Helvetica" w:cs="Helvetica"/>
          <w:color w:val="333333"/>
          <w:sz w:val="21"/>
          <w:szCs w:val="21"/>
        </w:rPr>
        <w:t>迦太</w:t>
      </w:r>
      <w:r>
        <w:rPr>
          <w:rFonts w:ascii="Helvetica" w:hAnsi="Helvetica" w:cs="Helvetica"/>
          <w:color w:val="333333"/>
          <w:sz w:val="21"/>
          <w:szCs w:val="21"/>
        </w:rPr>
        <w:t>基、希腊、罗马，先后执造船业之牛耳。公元</w:t>
      </w:r>
      <w:r>
        <w:rPr>
          <w:rFonts w:ascii="Helvetica" w:hAnsi="Helvetica" w:cs="Helvetica"/>
          <w:color w:val="333333"/>
          <w:sz w:val="21"/>
          <w:szCs w:val="21"/>
        </w:rPr>
        <w:t>1000</w:t>
      </w:r>
      <w:r>
        <w:rPr>
          <w:rFonts w:ascii="Helvetica" w:hAnsi="Helvetica" w:cs="Helvetica"/>
          <w:color w:val="333333"/>
          <w:sz w:val="21"/>
          <w:szCs w:val="21"/>
        </w:rPr>
        <w:t>年以后，威尼斯的划桨大帆船，又快又结实，在地中海所向披靡。同时，阿拉伯人开始引入三角帆，比传统的</w:t>
      </w:r>
      <w:r>
        <w:rPr>
          <w:rFonts w:ascii="Helvetica" w:hAnsi="Helvetica" w:cs="Helvetica"/>
          <w:color w:val="333333"/>
          <w:sz w:val="21"/>
          <w:szCs w:val="21"/>
        </w:rPr>
        <w:t>四方帆更灵活</w:t>
      </w:r>
      <w:r>
        <w:rPr>
          <w:rFonts w:ascii="Helvetica" w:hAnsi="Helvetica" w:cs="Helvetica"/>
          <w:color w:val="333333"/>
          <w:sz w:val="21"/>
          <w:szCs w:val="21"/>
        </w:rPr>
        <w:t>，甚至可以逆风行进。桅杆也从一根增加到三四根。二是北海。一两千年前的北欧海盗引入龙骨</w:t>
      </w:r>
      <w:r>
        <w:rPr>
          <w:rFonts w:ascii="Helvetica" w:hAnsi="Helvetica" w:cs="Helvetica"/>
          <w:color w:val="333333"/>
          <w:sz w:val="21"/>
          <w:szCs w:val="21"/>
        </w:rPr>
        <w:t>+</w:t>
      </w:r>
      <w:r>
        <w:rPr>
          <w:rFonts w:ascii="Helvetica" w:hAnsi="Helvetica" w:cs="Helvetica"/>
          <w:color w:val="333333"/>
          <w:sz w:val="21"/>
          <w:szCs w:val="21"/>
        </w:rPr>
        <w:t>肋骨</w:t>
      </w:r>
      <w:r>
        <w:rPr>
          <w:rFonts w:ascii="Helvetica" w:hAnsi="Helvetica" w:cs="Helvetica"/>
          <w:color w:val="333333"/>
          <w:sz w:val="21"/>
          <w:szCs w:val="21"/>
        </w:rPr>
        <w:t>+</w:t>
      </w:r>
      <w:r>
        <w:rPr>
          <w:rFonts w:ascii="Helvetica" w:hAnsi="Helvetica" w:cs="Helvetica"/>
          <w:color w:val="333333"/>
          <w:sz w:val="21"/>
          <w:szCs w:val="21"/>
        </w:rPr>
        <w:t>叠层木板结构，特别结实，后来又发展出了速度慢的大容量货船。为了海上打仗射箭和扔石头压制敌人，他们在甲板上垒起了高楼，</w:t>
      </w:r>
      <w:r>
        <w:rPr>
          <w:rFonts w:ascii="Helvetica" w:hAnsi="Helvetica" w:cs="Helvetica"/>
          <w:color w:val="333333"/>
          <w:sz w:val="21"/>
          <w:szCs w:val="21"/>
        </w:rPr>
        <w:t>一层层往</w:t>
      </w:r>
      <w:r>
        <w:rPr>
          <w:rFonts w:ascii="Helvetica" w:hAnsi="Helvetica" w:cs="Helvetica"/>
          <w:color w:val="333333"/>
          <w:sz w:val="21"/>
          <w:szCs w:val="21"/>
        </w:rPr>
        <w:t>上盖，搞出了三四层甲板。</w:t>
      </w:r>
    </w:p>
    <w:p w:rsidR="00D2397A" w:rsidP="00D2397A" w14:paraId="259436D2"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根据这段文字，下列说法正确的是：</w:t>
      </w:r>
    </w:p>
    <w:p w:rsidR="00D2397A" w:rsidP="00D2397A" w14:paraId="4207ED22"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、古埃及的帆船首次使用三角</w:t>
      </w:r>
      <w:r>
        <w:rPr>
          <w:rFonts w:ascii="Helvetica" w:hAnsi="Helvetica" w:cs="Helvetica"/>
          <w:color w:val="333333"/>
          <w:szCs w:val="21"/>
        </w:rPr>
        <w:t>帆</w:t>
      </w:r>
    </w:p>
    <w:p w:rsidR="00D2397A" w:rsidP="00D2397A" w14:paraId="45210FD6" w14:textId="77777777">
      <w:pPr>
        <w:shd w:val="clear" w:color="auto" w:fill="FFFFFF"/>
        <w:rPr>
          <w:rFonts w:ascii="Helvetica" w:hAnsi="Helvetica" w:cs="Helvetica"/>
          <w:color w:val="333333"/>
          <w:szCs w:val="21"/>
        </w:rPr>
      </w:pPr>
      <w:r>
        <w:rPr>
          <w:rFonts w:ascii="Helvetica" w:hAnsi="Helvetica" w:cs="Helvetica"/>
          <w:color w:val="333333"/>
          <w:szCs w:val="21"/>
        </w:rPr>
        <w:t>B</w:t>
      </w:r>
      <w:r>
        <w:rPr>
          <w:rFonts w:ascii="Helvetica" w:hAnsi="Helvetica" w:cs="Helvetica"/>
          <w:color w:val="333333"/>
          <w:szCs w:val="21"/>
        </w:rPr>
        <w:t>、威尼斯的划桨大帆船有四根桅杆</w:t>
      </w:r>
    </w:p>
    <w:p w:rsidR="00D2397A" w:rsidP="00D2397A" w14:paraId="20696075"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、北欧海盗的帆船使用的是叠层甲板</w:t>
      </w:r>
    </w:p>
    <w:p w:rsidR="00D2397A" w:rsidP="00D2397A" w14:paraId="05A62892" w14:textId="77777777">
      <w:pPr>
        <w:shd w:val="clear" w:color="auto" w:fill="FFFFFF"/>
        <w:rPr>
          <w:rFonts w:ascii="Helvetica" w:hAnsi="Helvetica" w:cs="Helvetica"/>
          <w:color w:val="333333"/>
          <w:szCs w:val="21"/>
        </w:rPr>
      </w:pPr>
      <w:r>
        <w:rPr>
          <w:rFonts w:ascii="Helvetica" w:hAnsi="Helvetica" w:cs="Helvetica"/>
          <w:color w:val="333333"/>
          <w:szCs w:val="21"/>
        </w:rPr>
        <w:t>D</w:t>
      </w:r>
      <w:r>
        <w:rPr>
          <w:rFonts w:ascii="Helvetica" w:hAnsi="Helvetica" w:cs="Helvetica"/>
          <w:color w:val="333333"/>
          <w:szCs w:val="21"/>
        </w:rPr>
        <w:t>、北海地区的大容量货船是希腊帆船的升级版</w:t>
      </w:r>
    </w:p>
    <w:p w:rsidR="00D2397A" w:rsidP="00D2397A" w14:paraId="526F2821" w14:textId="77777777">
      <w:pPr>
        <w:shd w:val="clear" w:color="auto" w:fill="FFFFFF"/>
        <w:rPr>
          <w:rFonts w:ascii="Helvetica" w:hAnsi="Helvetica" w:cs="Helvetica"/>
          <w:color w:val="333333"/>
          <w:szCs w:val="21"/>
        </w:rPr>
      </w:pPr>
      <w:r>
        <w:rPr>
          <w:rFonts w:ascii="Helvetica" w:hAnsi="Helvetica" w:cs="Helvetica"/>
          <w:color w:val="333333"/>
          <w:szCs w:val="21"/>
        </w:rPr>
        <w:t>36</w:t>
      </w:r>
    </w:p>
    <w:p w:rsidR="00D2397A" w:rsidP="00D2397A" w14:paraId="0D635195"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人类造成的污染导致了全球塑料形成类似碳循环一样的自然循环过程。</w:t>
      </w:r>
      <w:r>
        <w:rPr>
          <w:rFonts w:ascii="Helvetica" w:hAnsi="Helvetica" w:cs="Helvetica"/>
          <w:color w:val="333333"/>
          <w:sz w:val="21"/>
          <w:szCs w:val="21"/>
        </w:rPr>
        <w:t>其中微</w:t>
      </w:r>
      <w:r>
        <w:rPr>
          <w:rFonts w:ascii="Helvetica" w:hAnsi="Helvetica" w:cs="Helvetica"/>
          <w:color w:val="333333"/>
          <w:sz w:val="21"/>
          <w:szCs w:val="21"/>
        </w:rPr>
        <w:t>塑料无处不在，其污染水平继续快速上升，人类甚至已经在</w:t>
      </w:r>
      <w:r>
        <w:rPr>
          <w:rFonts w:ascii="Helvetica" w:hAnsi="Helvetica" w:cs="Helvetica"/>
          <w:color w:val="333333"/>
          <w:sz w:val="21"/>
          <w:szCs w:val="21"/>
        </w:rPr>
        <w:t>呼吸着微塑料</w:t>
      </w:r>
      <w:r>
        <w:rPr>
          <w:rFonts w:ascii="Helvetica" w:hAnsi="Helvetica" w:cs="Helvetica"/>
          <w:color w:val="333333"/>
          <w:sz w:val="21"/>
          <w:szCs w:val="21"/>
        </w:rPr>
        <w:t>，这可能会刺激肺组织，导致疾病。研究显示，空气中的微塑料并非直接来自城市的废弃塑料，而是环境中已经存在的塑料颗粒被道路交通和穿过海洋、农田的风吹起来的结果。全球范围的建模研究表明，在欧洲、南美和澳大利亚，道路交通也可能是空气中微塑料的主要驱动因素；而在非洲和亚洲，田间的风是导致空气中微塑料的主要原因。较小的微塑料可以在大气中停留一周，这导致其被风吹遍整个大陆，甚至影响到了南极洲。</w:t>
      </w:r>
    </w:p>
    <w:p w:rsidR="00D2397A" w:rsidP="00D2397A" w14:paraId="363D8191"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根据这段文字，下列说法错误的是：</w:t>
      </w:r>
    </w:p>
    <w:p w:rsidR="00D2397A" w:rsidP="00D2397A" w14:paraId="70A0799B" w14:textId="77777777">
      <w:pPr>
        <w:shd w:val="clear" w:color="auto" w:fill="FFFFFF"/>
        <w:rPr>
          <w:rFonts w:ascii="Helvetica" w:hAnsi="Helvetica" w:cs="Helvetica"/>
          <w:color w:val="333333"/>
          <w:szCs w:val="21"/>
        </w:rPr>
      </w:pPr>
      <w:r>
        <w:rPr>
          <w:rFonts w:ascii="Helvetica" w:hAnsi="Helvetica" w:cs="Helvetica"/>
          <w:color w:val="333333"/>
          <w:szCs w:val="21"/>
        </w:rPr>
        <w:t>A</w:t>
      </w:r>
      <w:r>
        <w:rPr>
          <w:rFonts w:ascii="Helvetica" w:hAnsi="Helvetica" w:cs="Helvetica"/>
          <w:color w:val="333333"/>
          <w:szCs w:val="21"/>
        </w:rPr>
        <w:t>、塑料在全球范围的移动将导致地球</w:t>
      </w:r>
      <w:r>
        <w:rPr>
          <w:rFonts w:ascii="Helvetica" w:hAnsi="Helvetica" w:cs="Helvetica"/>
          <w:color w:val="333333"/>
          <w:szCs w:val="21"/>
        </w:rPr>
        <w:t>“</w:t>
      </w:r>
      <w:r>
        <w:rPr>
          <w:rFonts w:ascii="Helvetica" w:hAnsi="Helvetica" w:cs="Helvetica"/>
          <w:color w:val="333333"/>
          <w:szCs w:val="21"/>
        </w:rPr>
        <w:t>塑料化</w:t>
      </w:r>
      <w:r>
        <w:rPr>
          <w:rFonts w:ascii="Helvetica" w:hAnsi="Helvetica" w:cs="Helvetica"/>
          <w:color w:val="333333"/>
          <w:szCs w:val="21"/>
        </w:rPr>
        <w:t>”</w:t>
      </w:r>
    </w:p>
    <w:p w:rsidR="00D2397A" w:rsidP="00D2397A" w14:paraId="576618A8" w14:textId="77777777">
      <w:pPr>
        <w:shd w:val="clear" w:color="auto" w:fill="FFFFFF"/>
        <w:rPr>
          <w:rFonts w:ascii="Helvetica" w:hAnsi="Helvetica" w:cs="Helvetica"/>
          <w:color w:val="333333"/>
          <w:szCs w:val="21"/>
        </w:rPr>
      </w:pPr>
      <w:r>
        <w:rPr>
          <w:rFonts w:ascii="Helvetica" w:hAnsi="Helvetica" w:cs="Helvetica"/>
          <w:color w:val="333333"/>
          <w:szCs w:val="21"/>
        </w:rPr>
        <w:t>B</w:t>
      </w:r>
      <w:r>
        <w:rPr>
          <w:rFonts w:ascii="Helvetica" w:hAnsi="Helvetica" w:cs="Helvetica"/>
          <w:color w:val="333333"/>
          <w:szCs w:val="21"/>
        </w:rPr>
        <w:t>、大气中的塑料堆积已引发人们对健康的忧虑</w:t>
      </w:r>
    </w:p>
    <w:p w:rsidR="00D2397A" w:rsidP="00D2397A" w14:paraId="02CCCDDC" w14:textId="77777777">
      <w:pPr>
        <w:shd w:val="clear" w:color="auto" w:fill="FFFFFF"/>
        <w:rPr>
          <w:rFonts w:ascii="Helvetica" w:hAnsi="Helvetica" w:cs="Helvetica"/>
          <w:color w:val="333333"/>
          <w:szCs w:val="21"/>
        </w:rPr>
      </w:pPr>
      <w:r>
        <w:rPr>
          <w:rFonts w:ascii="Helvetica" w:hAnsi="Helvetica" w:cs="Helvetica"/>
          <w:color w:val="333333"/>
          <w:szCs w:val="21"/>
        </w:rPr>
        <w:t>C</w:t>
      </w:r>
      <w:r>
        <w:rPr>
          <w:rFonts w:ascii="Helvetica" w:hAnsi="Helvetica" w:cs="Helvetica"/>
          <w:color w:val="333333"/>
          <w:szCs w:val="21"/>
        </w:rPr>
        <w:t>、通过空气传播的微塑料现在已经</w:t>
      </w:r>
      <w:r>
        <w:rPr>
          <w:rFonts w:ascii="Helvetica" w:hAnsi="Helvetica" w:cs="Helvetica"/>
          <w:color w:val="333333"/>
          <w:szCs w:val="21"/>
        </w:rPr>
        <w:t>“</w:t>
      </w:r>
      <w:r>
        <w:rPr>
          <w:rFonts w:ascii="Helvetica" w:hAnsi="Helvetica" w:cs="Helvetica"/>
          <w:color w:val="333333"/>
          <w:szCs w:val="21"/>
        </w:rPr>
        <w:t>遍布全球</w:t>
      </w:r>
      <w:r>
        <w:rPr>
          <w:rFonts w:ascii="Helvetica" w:hAnsi="Helvetica" w:cs="Helvetica"/>
          <w:color w:val="333333"/>
          <w:szCs w:val="21"/>
        </w:rPr>
        <w:t>”</w:t>
      </w:r>
    </w:p>
    <w:p w:rsidR="00D2397A" w:rsidP="00D2397A" w14:paraId="060228D2" w14:textId="77777777">
      <w:pPr>
        <w:shd w:val="clear" w:color="auto" w:fill="FFFFFF"/>
        <w:rPr>
          <w:rFonts w:ascii="Helvetica" w:hAnsi="Helvetica" w:cs="Helvetica"/>
          <w:color w:val="333333"/>
          <w:szCs w:val="21"/>
        </w:rPr>
      </w:pPr>
      <w:r>
        <w:rPr>
          <w:rFonts w:ascii="Helvetica" w:hAnsi="Helvetica" w:cs="Helvetica"/>
          <w:color w:val="333333"/>
          <w:szCs w:val="21"/>
        </w:rPr>
        <w:t>D</w:t>
      </w:r>
      <w:r>
        <w:rPr>
          <w:rFonts w:ascii="Helvetica" w:hAnsi="Helvetica" w:cs="Helvetica"/>
          <w:color w:val="333333"/>
          <w:szCs w:val="21"/>
        </w:rPr>
        <w:t>、在空气中发现的微塑料主要与道路交通有关</w:t>
      </w:r>
    </w:p>
    <w:p w:rsidR="00D2397A" w:rsidP="00D2397A" w14:paraId="1BE4C71A" w14:textId="77777777">
      <w:pPr>
        <w:shd w:val="clear" w:color="auto" w:fill="FFFFFF"/>
        <w:rPr>
          <w:rFonts w:ascii="Helvetica" w:hAnsi="Helvetica" w:cs="Helvetica"/>
          <w:color w:val="333333"/>
          <w:szCs w:val="21"/>
        </w:rPr>
      </w:pPr>
      <w:r>
        <w:rPr>
          <w:rFonts w:ascii="Helvetica" w:hAnsi="Helvetica" w:cs="Helvetica"/>
          <w:color w:val="333333"/>
          <w:szCs w:val="21"/>
        </w:rPr>
        <w:t>37</w:t>
      </w:r>
    </w:p>
    <w:p w:rsidR="00D2397A" w:rsidP="00D2397A" w14:paraId="32B6ED81" w14:textId="77777777">
      <w:pPr>
        <w:pStyle w:val="NormalWeb"/>
        <w:shd w:val="clear" w:color="auto" w:fill="FFFFFF"/>
        <w:spacing w:before="0" w:beforeAutospacing="0" w:after="150" w:afterAutospacing="0"/>
        <w:rPr>
          <w:rFonts w:ascii="Helvetica" w:hAnsi="Helvetica" w:cs="Helvetica"/>
          <w:color w:val="333333"/>
          <w:sz w:val="21"/>
          <w:szCs w:val="21"/>
        </w:rPr>
      </w:pPr>
      <w:r>
        <w:rPr>
          <w:rFonts w:ascii="Helvetica" w:hAnsi="Helvetica" w:cs="Helvetica"/>
          <w:color w:val="333333"/>
          <w:sz w:val="21"/>
          <w:szCs w:val="21"/>
        </w:rPr>
        <w:t>在不同时代的文学作品中，</w:t>
      </w:r>
      <w:r>
        <w:rPr>
          <w:rFonts w:ascii="Helvetica" w:hAnsi="Helvetica" w:cs="Helvetica"/>
          <w:color w:val="333333"/>
          <w:sz w:val="21"/>
          <w:szCs w:val="21"/>
        </w:rPr>
        <w:t>“</w:t>
      </w:r>
      <w:r>
        <w:rPr>
          <w:rFonts w:ascii="Helvetica" w:hAnsi="Helvetica" w:cs="Helvetica"/>
          <w:color w:val="333333"/>
          <w:sz w:val="21"/>
          <w:szCs w:val="21"/>
        </w:rPr>
        <w:t>丝绸之路文学</w:t>
      </w:r>
      <w:r>
        <w:rPr>
          <w:rFonts w:ascii="Helvetica" w:hAnsi="Helvetica" w:cs="Helvetica"/>
          <w:color w:val="333333"/>
          <w:sz w:val="21"/>
          <w:szCs w:val="21"/>
        </w:rPr>
        <w:t>”</w:t>
      </w:r>
      <w:r>
        <w:rPr>
          <w:rFonts w:ascii="Helvetica" w:hAnsi="Helvetica" w:cs="Helvetica"/>
          <w:color w:val="333333"/>
          <w:sz w:val="21"/>
          <w:szCs w:val="21"/>
        </w:rPr>
        <w:t>蔚为大观，其间多姿多彩的异域文化意象正是</w:t>
      </w:r>
      <w:r>
        <w:rPr>
          <w:rFonts w:ascii="Helvetica" w:hAnsi="Helvetica" w:cs="Helvetica"/>
          <w:color w:val="333333"/>
          <w:sz w:val="21"/>
          <w:szCs w:val="21"/>
        </w:rPr>
        <w:t>“</w:t>
      </w:r>
      <w:r>
        <w:rPr>
          <w:rFonts w:ascii="Helvetica" w:hAnsi="Helvetica" w:cs="Helvetica"/>
          <w:color w:val="333333"/>
          <w:sz w:val="21"/>
          <w:szCs w:val="21"/>
        </w:rPr>
        <w:t>丝路精神</w:t>
      </w:r>
      <w:r>
        <w:rPr>
          <w:rFonts w:ascii="Helvetica" w:hAnsi="Helvetica" w:cs="Helvetica"/>
          <w:color w:val="333333"/>
          <w:sz w:val="21"/>
          <w:szCs w:val="21"/>
        </w:rPr>
        <w:t>”</w:t>
      </w:r>
      <w:r>
        <w:rPr>
          <w:rFonts w:ascii="Helvetica" w:hAnsi="Helvetica" w:cs="Helvetica"/>
          <w:color w:val="333333"/>
          <w:sz w:val="21"/>
          <w:szCs w:val="21"/>
        </w:rPr>
        <w:t>的折射。如唐朝与域外的交往和交流，就为唐诗创作提供了大量鲜活的素材，其中对使节、商贾、艺人、僧侣和各种奔波在丝绸之路上的人们的活动的描写，蕴含着唐代中外文化交流的丰富信息。再如</w:t>
      </w:r>
      <w:r>
        <w:rPr>
          <w:rFonts w:ascii="Helvetica" w:hAnsi="Helvetica" w:cs="Helvetica"/>
          <w:color w:val="333333"/>
          <w:sz w:val="21"/>
          <w:szCs w:val="21"/>
        </w:rPr>
        <w:t>13</w:t>
      </w:r>
      <w:r>
        <w:rPr>
          <w:rFonts w:ascii="Helvetica" w:hAnsi="Helvetica" w:cs="Helvetica"/>
          <w:color w:val="333333"/>
          <w:sz w:val="21"/>
          <w:szCs w:val="21"/>
        </w:rPr>
        <w:t>至</w:t>
      </w:r>
      <w:r>
        <w:rPr>
          <w:rFonts w:ascii="Helvetica" w:hAnsi="Helvetica" w:cs="Helvetica"/>
          <w:color w:val="333333"/>
          <w:sz w:val="21"/>
          <w:szCs w:val="21"/>
        </w:rPr>
        <w:t>14</w:t>
      </w:r>
      <w:r>
        <w:rPr>
          <w:rFonts w:ascii="Helvetica" w:hAnsi="Helvetica" w:cs="Helvetica"/>
          <w:color w:val="333333"/>
          <w:sz w:val="21"/>
          <w:szCs w:val="21"/>
        </w:rPr>
        <w:br/>
      </w:r>
      <w:r>
        <w:rPr>
          <w:rFonts w:ascii="Helvetica" w:hAnsi="Helvetica" w:cs="Helvetica"/>
          <w:color w:val="333333"/>
          <w:sz w:val="21"/>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https://d.book118.com/736104055013010044</w:t>
        </w:r>
      </w:hyperlink>
    </w:p>
    <w:p w:rsidR="00D2397A" w:rsidP="00D2397A">
      <w:pPr>
        <w:pStyle w:val="NormalWeb"/>
        <w:shd w:val="clear" w:color="auto" w:fill="FFFFFF"/>
        <w:spacing w:before="0" w:beforeAutospacing="0" w:after="150" w:afterAutospacing="0"/>
        <w:rPr>
          <w:rFonts w:ascii="Helvetica" w:hAnsi="Helvetica" w:cs="Helvetica"/>
          <w:color w:val="333333"/>
          <w:sz w:val="21"/>
          <w:szCs w:val="21"/>
        </w:rPr>
      </w:pPr>
    </w:p>
    <w:sectPr>
      <w:type w:val="nextPage"/>
      <w:pgSz w:w="11906" w:h="16838"/>
      <w:pgMar w:top="1440" w:right="1800" w:bottom="1440" w:left="1800" w:header="851" w:footer="992" w:gutter="0"/>
      <w:pgNumType w:start="1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0AC"/>
    <w:rsid w:val="00D2397A"/>
    <w:rsid w:val="00DA5225"/>
    <w:rsid w:val="00E430AC"/>
    <w:rsid w:val="00E54FC8"/>
    <w:rsid w:val="00FE35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D8627BF"/>
  <w15:chartTrackingRefBased/>
  <w15:docId w15:val="{9B24C4AD-B730-491E-B83C-BC655CAC8F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2">
    <w:name w:val="heading 2"/>
    <w:basedOn w:val="Normal"/>
    <w:link w:val="2"/>
    <w:uiPriority w:val="9"/>
    <w:qFormat/>
    <w:rsid w:val="00E54FC8"/>
    <w:pPr>
      <w:widowControl/>
      <w:spacing w:before="100" w:beforeAutospacing="1" w:after="100" w:afterAutospacing="1"/>
      <w:jc w:val="left"/>
      <w:outlineLvl w:val="1"/>
    </w:pPr>
    <w:rPr>
      <w:rFonts w:ascii="宋体" w:eastAsia="宋体" w:hAnsi="宋体" w:cs="宋体"/>
      <w:b/>
      <w:bCs/>
      <w:kern w:val="0"/>
      <w:sz w:val="36"/>
      <w:szCs w:val="36"/>
    </w:rPr>
  </w:style>
  <w:style w:type="paragraph" w:styleId="Heading3">
    <w:name w:val="heading 3"/>
    <w:basedOn w:val="Normal"/>
    <w:next w:val="Normal"/>
    <w:link w:val="3"/>
    <w:uiPriority w:val="9"/>
    <w:unhideWhenUsed/>
    <w:qFormat/>
    <w:rsid w:val="00D2397A"/>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
    <w:name w:val="标题 2 字符"/>
    <w:basedOn w:val="DefaultParagraphFont"/>
    <w:link w:val="Heading2"/>
    <w:uiPriority w:val="9"/>
    <w:rsid w:val="00E54FC8"/>
    <w:rPr>
      <w:rFonts w:ascii="宋体" w:eastAsia="宋体" w:hAnsi="宋体" w:cs="宋体"/>
      <w:b/>
      <w:bCs/>
      <w:kern w:val="0"/>
      <w:sz w:val="36"/>
      <w:szCs w:val="36"/>
    </w:rPr>
  </w:style>
  <w:style w:type="paragraph" w:styleId="NormalWeb">
    <w:name w:val="Normal (Web)"/>
    <w:basedOn w:val="Normal"/>
    <w:uiPriority w:val="99"/>
    <w:semiHidden/>
    <w:unhideWhenUsed/>
    <w:rsid w:val="00E54FC8"/>
    <w:pPr>
      <w:widowControl/>
      <w:spacing w:before="100" w:beforeAutospacing="1" w:after="100" w:afterAutospacing="1"/>
      <w:jc w:val="left"/>
    </w:pPr>
    <w:rPr>
      <w:rFonts w:ascii="宋体" w:eastAsia="宋体" w:hAnsi="宋体" w:cs="宋体"/>
      <w:kern w:val="0"/>
      <w:sz w:val="24"/>
      <w:szCs w:val="24"/>
    </w:rPr>
  </w:style>
  <w:style w:type="character" w:styleId="Hyperlink">
    <w:name w:val="Hyperlink"/>
    <w:basedOn w:val="DefaultParagraphFont"/>
    <w:uiPriority w:val="99"/>
    <w:semiHidden/>
    <w:unhideWhenUsed/>
    <w:rsid w:val="00E54FC8"/>
    <w:rPr>
      <w:color w:val="0000FF"/>
      <w:u w:val="single"/>
    </w:rPr>
  </w:style>
  <w:style w:type="character" w:styleId="Strong">
    <w:name w:val="Strong"/>
    <w:basedOn w:val="DefaultParagraphFont"/>
    <w:uiPriority w:val="22"/>
    <w:qFormat/>
    <w:rsid w:val="00E54FC8"/>
    <w:rPr>
      <w:b/>
      <w:bCs/>
    </w:rPr>
  </w:style>
  <w:style w:type="character" w:customStyle="1" w:styleId="3">
    <w:name w:val="标题 3 字符"/>
    <w:basedOn w:val="DefaultParagraphFont"/>
    <w:link w:val="Heading3"/>
    <w:uiPriority w:val="9"/>
    <w:rsid w:val="00D2397A"/>
    <w:rPr>
      <w:b/>
      <w:bCs/>
      <w:sz w:val="32"/>
      <w:szCs w:val="32"/>
    </w:rPr>
  </w:style>
  <w:style w:type="paragraph" w:customStyle="1" w:styleId="msonormal">
    <w:name w:val="msonormal"/>
    <w:basedOn w:val="Normal"/>
    <w:rsid w:val="00D2397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s://d.book118.com/736104055013010044"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13</Pages>
  <Words>2922</Words>
  <Characters>16662</Characters>
  <Application>Microsoft Office Word</Application>
  <DocSecurity>0</DocSecurity>
  <Lines>138</Lines>
  <Paragraphs>39</Paragraphs>
  <ScaleCrop>false</ScaleCrop>
  <Company/>
  <LinksUpToDate>false</LinksUpToDate>
  <CharactersWithSpaces>19545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风 蜜</dc:creator>
  <cp:lastModifiedBy>风 蜜</cp:lastModifiedBy>
  <cp:revision>2</cp:revision>
  <dcterms:created xsi:type="dcterms:W3CDTF">2024-03-14T12:34:00Z</dcterms:created>
  <dcterms:modified xsi:type="dcterms:W3CDTF">2024-03-14T12:34:00Z</dcterms:modified>
</cp:coreProperties>
</file>