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塑料板项目建议书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46" w:history="1">
        <w:r>
          <w:rPr>
            <w:rFonts w:ascii="仿宋" w:eastAsia="仿宋" w:hAnsi="仿宋" w:cs="仿宋" w:hint="eastAsia"/>
            <w:lang w:eastAsia="zh-CN"/>
          </w:rPr>
          <w:t>概论</w:t>
        </w:r>
        <w:r>
          <w:tab/>
        </w:r>
        <w:r>
          <w:fldChar w:fldCharType="begin"/>
        </w:r>
        <w:r>
          <w:instrText xml:space="preserve"> PAGEREF _Toc31446 \h </w:instrText>
        </w:r>
        <w:r>
          <w:fldChar w:fldCharType="separate"/>
        </w:r>
        <w:r>
          <w:t>3</w:t>
        </w:r>
        <w:r>
          <w:fldChar w:fldCharType="end"/>
        </w:r>
      </w:hyperlink>
    </w:p>
    <w:p>
      <w:pPr>
        <w:pStyle w:val="TOC1"/>
        <w:tabs>
          <w:tab w:val="right" w:leader="dot" w:pos="8306"/>
        </w:tabs>
      </w:pPr>
      <w:hyperlink w:anchor="_Toc24879" w:history="1">
        <w:r>
          <w:rPr>
            <w:rFonts w:ascii="仿宋" w:eastAsia="仿宋" w:hAnsi="仿宋" w:cs="仿宋" w:hint="eastAsia"/>
            <w:lang w:eastAsia="zh-CN"/>
          </w:rPr>
          <w:t>一、建设规划分析</w:t>
        </w:r>
        <w:r>
          <w:tab/>
        </w:r>
        <w:r>
          <w:fldChar w:fldCharType="begin"/>
        </w:r>
        <w:r>
          <w:instrText xml:space="preserve"> PAGEREF _Toc24879 \h </w:instrText>
        </w:r>
        <w:r>
          <w:fldChar w:fldCharType="separate"/>
        </w:r>
        <w:r>
          <w:t>3</w:t>
        </w:r>
        <w:r>
          <w:fldChar w:fldCharType="end"/>
        </w:r>
      </w:hyperlink>
    </w:p>
    <w:p>
      <w:pPr>
        <w:pStyle w:val="TOC2"/>
        <w:tabs>
          <w:tab w:val="right" w:leader="dot" w:pos="8306"/>
        </w:tabs>
      </w:pPr>
      <w:hyperlink w:anchor="_Toc2541" w:history="1">
        <w:r>
          <w:rPr>
            <w:rFonts w:ascii="仿宋" w:eastAsia="仿宋" w:hAnsi="仿宋" w:cs="仿宋" w:hint="eastAsia"/>
            <w:lang w:eastAsia="zh-CN"/>
          </w:rPr>
          <w:t>(一)、产品规划</w:t>
        </w:r>
        <w:r>
          <w:tab/>
        </w:r>
        <w:r>
          <w:fldChar w:fldCharType="begin"/>
        </w:r>
        <w:r>
          <w:instrText xml:space="preserve"> PAGEREF _Toc2541 \h </w:instrText>
        </w:r>
        <w:r>
          <w:fldChar w:fldCharType="separate"/>
        </w:r>
        <w:r>
          <w:t>3</w:t>
        </w:r>
        <w:r>
          <w:fldChar w:fldCharType="end"/>
        </w:r>
      </w:hyperlink>
    </w:p>
    <w:p>
      <w:pPr>
        <w:pStyle w:val="TOC2"/>
        <w:tabs>
          <w:tab w:val="right" w:leader="dot" w:pos="8306"/>
        </w:tabs>
      </w:pPr>
      <w:hyperlink w:anchor="_Toc22662" w:history="1">
        <w:r>
          <w:rPr>
            <w:rFonts w:ascii="仿宋" w:eastAsia="仿宋" w:hAnsi="仿宋" w:cs="仿宋" w:hint="eastAsia"/>
            <w:lang w:eastAsia="zh-CN"/>
          </w:rPr>
          <w:t>(二)、建设规模</w:t>
        </w:r>
        <w:r>
          <w:tab/>
        </w:r>
        <w:r>
          <w:fldChar w:fldCharType="begin"/>
        </w:r>
        <w:r>
          <w:instrText xml:space="preserve"> PAGEREF _Toc22662 \h </w:instrText>
        </w:r>
        <w:r>
          <w:fldChar w:fldCharType="separate"/>
        </w:r>
        <w:r>
          <w:t>4</w:t>
        </w:r>
        <w:r>
          <w:fldChar w:fldCharType="end"/>
        </w:r>
      </w:hyperlink>
    </w:p>
    <w:p>
      <w:pPr>
        <w:pStyle w:val="TOC1"/>
        <w:tabs>
          <w:tab w:val="right" w:leader="dot" w:pos="8306"/>
        </w:tabs>
      </w:pPr>
      <w:hyperlink w:anchor="_Toc15792" w:history="1">
        <w:r>
          <w:rPr>
            <w:rFonts w:ascii="仿宋" w:eastAsia="仿宋" w:hAnsi="仿宋" w:cs="仿宋" w:hint="eastAsia"/>
            <w:lang w:eastAsia="zh-CN"/>
          </w:rPr>
          <w:t>二、风险应对评估</w:t>
        </w:r>
        <w:r>
          <w:tab/>
        </w:r>
        <w:r>
          <w:fldChar w:fldCharType="begin"/>
        </w:r>
        <w:r>
          <w:instrText xml:space="preserve"> PAGEREF _Toc15792 \h </w:instrText>
        </w:r>
        <w:r>
          <w:fldChar w:fldCharType="separate"/>
        </w:r>
        <w:r>
          <w:t>5</w:t>
        </w:r>
        <w:r>
          <w:fldChar w:fldCharType="end"/>
        </w:r>
      </w:hyperlink>
    </w:p>
    <w:p>
      <w:pPr>
        <w:pStyle w:val="TOC2"/>
        <w:tabs>
          <w:tab w:val="right" w:leader="dot" w:pos="8306"/>
        </w:tabs>
      </w:pPr>
      <w:hyperlink w:anchor="_Toc22790" w:history="1">
        <w:r>
          <w:rPr>
            <w:rFonts w:ascii="仿宋" w:eastAsia="仿宋" w:hAnsi="仿宋" w:cs="仿宋" w:hint="eastAsia"/>
            <w:lang w:eastAsia="zh-CN"/>
          </w:rPr>
          <w:t>(一)、政策风险分析</w:t>
        </w:r>
        <w:r>
          <w:tab/>
        </w:r>
        <w:r>
          <w:fldChar w:fldCharType="begin"/>
        </w:r>
        <w:r>
          <w:instrText xml:space="preserve"> PAGEREF _Toc22790 \h </w:instrText>
        </w:r>
        <w:r>
          <w:fldChar w:fldCharType="separate"/>
        </w:r>
        <w:r>
          <w:t>5</w:t>
        </w:r>
        <w:r>
          <w:fldChar w:fldCharType="end"/>
        </w:r>
      </w:hyperlink>
    </w:p>
    <w:p>
      <w:pPr>
        <w:pStyle w:val="TOC2"/>
        <w:tabs>
          <w:tab w:val="right" w:leader="dot" w:pos="8306"/>
        </w:tabs>
      </w:pPr>
      <w:hyperlink w:anchor="_Toc11637" w:history="1">
        <w:r>
          <w:rPr>
            <w:rFonts w:ascii="仿宋" w:eastAsia="仿宋" w:hAnsi="仿宋" w:cs="仿宋" w:hint="eastAsia"/>
            <w:lang w:eastAsia="zh-CN"/>
          </w:rPr>
          <w:t>(二)、社会风险分析</w:t>
        </w:r>
        <w:r>
          <w:tab/>
        </w:r>
        <w:r>
          <w:fldChar w:fldCharType="begin"/>
        </w:r>
        <w:r>
          <w:instrText xml:space="preserve"> PAGEREF _Toc11637 \h </w:instrText>
        </w:r>
        <w:r>
          <w:fldChar w:fldCharType="separate"/>
        </w:r>
        <w:r>
          <w:t>5</w:t>
        </w:r>
        <w:r>
          <w:fldChar w:fldCharType="end"/>
        </w:r>
      </w:hyperlink>
    </w:p>
    <w:p>
      <w:pPr>
        <w:pStyle w:val="TOC2"/>
        <w:tabs>
          <w:tab w:val="right" w:leader="dot" w:pos="8306"/>
        </w:tabs>
      </w:pPr>
      <w:hyperlink w:anchor="_Toc26628" w:history="1">
        <w:r>
          <w:rPr>
            <w:rFonts w:ascii="仿宋" w:eastAsia="仿宋" w:hAnsi="仿宋" w:cs="仿宋" w:hint="eastAsia"/>
            <w:lang w:eastAsia="zh-CN"/>
          </w:rPr>
          <w:t>(三)、市场风险分析</w:t>
        </w:r>
        <w:r>
          <w:tab/>
        </w:r>
        <w:r>
          <w:fldChar w:fldCharType="begin"/>
        </w:r>
        <w:r>
          <w:instrText xml:space="preserve"> PAGEREF _Toc26628 \h </w:instrText>
        </w:r>
        <w:r>
          <w:fldChar w:fldCharType="separate"/>
        </w:r>
        <w:r>
          <w:t>5</w:t>
        </w:r>
        <w:r>
          <w:fldChar w:fldCharType="end"/>
        </w:r>
      </w:hyperlink>
    </w:p>
    <w:p>
      <w:pPr>
        <w:pStyle w:val="TOC2"/>
        <w:tabs>
          <w:tab w:val="right" w:leader="dot" w:pos="8306"/>
        </w:tabs>
      </w:pPr>
      <w:hyperlink w:anchor="_Toc20272" w:history="1">
        <w:r>
          <w:rPr>
            <w:rFonts w:ascii="仿宋" w:eastAsia="仿宋" w:hAnsi="仿宋" w:cs="仿宋" w:hint="eastAsia"/>
            <w:lang w:eastAsia="zh-CN"/>
          </w:rPr>
          <w:t>(四)、资金风险分析</w:t>
        </w:r>
        <w:r>
          <w:tab/>
        </w:r>
        <w:r>
          <w:fldChar w:fldCharType="begin"/>
        </w:r>
        <w:r>
          <w:instrText xml:space="preserve"> PAGEREF _Toc20272 \h </w:instrText>
        </w:r>
        <w:r>
          <w:fldChar w:fldCharType="separate"/>
        </w:r>
        <w:r>
          <w:t>5</w:t>
        </w:r>
        <w:r>
          <w:fldChar w:fldCharType="end"/>
        </w:r>
      </w:hyperlink>
    </w:p>
    <w:p>
      <w:pPr>
        <w:pStyle w:val="TOC2"/>
        <w:tabs>
          <w:tab w:val="right" w:leader="dot" w:pos="8306"/>
        </w:tabs>
      </w:pPr>
      <w:hyperlink w:anchor="_Toc22992" w:history="1">
        <w:r>
          <w:rPr>
            <w:rFonts w:ascii="仿宋" w:eastAsia="仿宋" w:hAnsi="仿宋" w:cs="仿宋" w:hint="eastAsia"/>
            <w:lang w:eastAsia="zh-CN"/>
          </w:rPr>
          <w:t>(五)、技术风险分析</w:t>
        </w:r>
        <w:r>
          <w:tab/>
        </w:r>
        <w:r>
          <w:fldChar w:fldCharType="begin"/>
        </w:r>
        <w:r>
          <w:instrText xml:space="preserve"> PAGEREF _Toc22992 \h </w:instrText>
        </w:r>
        <w:r>
          <w:fldChar w:fldCharType="separate"/>
        </w:r>
        <w:r>
          <w:t>6</w:t>
        </w:r>
        <w:r>
          <w:fldChar w:fldCharType="end"/>
        </w:r>
      </w:hyperlink>
    </w:p>
    <w:p>
      <w:pPr>
        <w:pStyle w:val="TOC2"/>
        <w:tabs>
          <w:tab w:val="right" w:leader="dot" w:pos="8306"/>
        </w:tabs>
      </w:pPr>
      <w:hyperlink w:anchor="_Toc11125" w:history="1">
        <w:r>
          <w:rPr>
            <w:rFonts w:ascii="仿宋" w:eastAsia="仿宋" w:hAnsi="仿宋" w:cs="仿宋" w:hint="eastAsia"/>
            <w:lang w:eastAsia="zh-CN"/>
          </w:rPr>
          <w:t>(六)、财务风险分析</w:t>
        </w:r>
        <w:r>
          <w:tab/>
        </w:r>
        <w:r>
          <w:fldChar w:fldCharType="begin"/>
        </w:r>
        <w:r>
          <w:instrText xml:space="preserve"> PAGEREF _Toc11125 \h </w:instrText>
        </w:r>
        <w:r>
          <w:fldChar w:fldCharType="separate"/>
        </w:r>
        <w:r>
          <w:t>6</w:t>
        </w:r>
        <w:r>
          <w:fldChar w:fldCharType="end"/>
        </w:r>
      </w:hyperlink>
    </w:p>
    <w:p>
      <w:pPr>
        <w:pStyle w:val="TOC2"/>
        <w:tabs>
          <w:tab w:val="right" w:leader="dot" w:pos="8306"/>
        </w:tabs>
      </w:pPr>
      <w:hyperlink w:anchor="_Toc3113" w:history="1">
        <w:r>
          <w:rPr>
            <w:rFonts w:ascii="仿宋" w:eastAsia="仿宋" w:hAnsi="仿宋" w:cs="仿宋" w:hint="eastAsia"/>
            <w:lang w:eastAsia="zh-CN"/>
          </w:rPr>
          <w:t>(七)、管理风险分析</w:t>
        </w:r>
        <w:r>
          <w:tab/>
        </w:r>
        <w:r>
          <w:fldChar w:fldCharType="begin"/>
        </w:r>
        <w:r>
          <w:instrText xml:space="preserve"> PAGEREF _Toc3113 \h </w:instrText>
        </w:r>
        <w:r>
          <w:fldChar w:fldCharType="separate"/>
        </w:r>
        <w:r>
          <w:t>6</w:t>
        </w:r>
        <w:r>
          <w:fldChar w:fldCharType="end"/>
        </w:r>
      </w:hyperlink>
    </w:p>
    <w:p>
      <w:pPr>
        <w:pStyle w:val="TOC2"/>
        <w:tabs>
          <w:tab w:val="right" w:leader="dot" w:pos="8306"/>
        </w:tabs>
      </w:pPr>
      <w:hyperlink w:anchor="_Toc10903" w:history="1">
        <w:r>
          <w:rPr>
            <w:rFonts w:ascii="仿宋" w:eastAsia="仿宋" w:hAnsi="仿宋" w:cs="仿宋" w:hint="eastAsia"/>
            <w:lang w:eastAsia="zh-CN"/>
          </w:rPr>
          <w:t>(八)、其它风险分析</w:t>
        </w:r>
        <w:r>
          <w:tab/>
        </w:r>
        <w:r>
          <w:fldChar w:fldCharType="begin"/>
        </w:r>
        <w:r>
          <w:instrText xml:space="preserve"> PAGEREF _Toc10903 \h </w:instrText>
        </w:r>
        <w:r>
          <w:fldChar w:fldCharType="separate"/>
        </w:r>
        <w:r>
          <w:t>7</w:t>
        </w:r>
        <w:r>
          <w:fldChar w:fldCharType="end"/>
        </w:r>
      </w:hyperlink>
    </w:p>
    <w:p>
      <w:pPr>
        <w:pStyle w:val="TOC1"/>
        <w:tabs>
          <w:tab w:val="right" w:leader="dot" w:pos="8306"/>
        </w:tabs>
      </w:pPr>
      <w:hyperlink w:anchor="_Toc2396" w:history="1">
        <w:r>
          <w:rPr>
            <w:rFonts w:ascii="仿宋" w:eastAsia="仿宋" w:hAnsi="仿宋" w:cs="仿宋" w:hint="eastAsia"/>
            <w:lang w:eastAsia="zh-CN"/>
          </w:rPr>
          <w:t>三、塑料板项目建设地分析</w:t>
        </w:r>
        <w:r>
          <w:tab/>
        </w:r>
        <w:r>
          <w:fldChar w:fldCharType="begin"/>
        </w:r>
        <w:r>
          <w:instrText xml:space="preserve"> PAGEREF _Toc2396 \h </w:instrText>
        </w:r>
        <w:r>
          <w:fldChar w:fldCharType="separate"/>
        </w:r>
        <w:r>
          <w:t>7</w:t>
        </w:r>
        <w:r>
          <w:fldChar w:fldCharType="end"/>
        </w:r>
      </w:hyperlink>
    </w:p>
    <w:p>
      <w:pPr>
        <w:pStyle w:val="TOC2"/>
        <w:tabs>
          <w:tab w:val="right" w:leader="dot" w:pos="8306"/>
        </w:tabs>
      </w:pPr>
      <w:hyperlink w:anchor="_Toc3026" w:history="1">
        <w:r>
          <w:rPr>
            <w:rFonts w:ascii="仿宋" w:eastAsia="仿宋" w:hAnsi="仿宋" w:cs="仿宋" w:hint="eastAsia"/>
            <w:lang w:eastAsia="zh-CN"/>
          </w:rPr>
          <w:t>(一)、塑料板项目选址原则</w:t>
        </w:r>
        <w:r>
          <w:tab/>
        </w:r>
        <w:r>
          <w:fldChar w:fldCharType="begin"/>
        </w:r>
        <w:r>
          <w:instrText xml:space="preserve"> PAGEREF _Toc3026 \h </w:instrText>
        </w:r>
        <w:r>
          <w:fldChar w:fldCharType="separate"/>
        </w:r>
        <w:r>
          <w:t>7</w:t>
        </w:r>
        <w:r>
          <w:fldChar w:fldCharType="end"/>
        </w:r>
      </w:hyperlink>
    </w:p>
    <w:p>
      <w:pPr>
        <w:pStyle w:val="TOC2"/>
        <w:tabs>
          <w:tab w:val="right" w:leader="dot" w:pos="8306"/>
        </w:tabs>
      </w:pPr>
      <w:hyperlink w:anchor="_Toc339" w:history="1">
        <w:r>
          <w:rPr>
            <w:rFonts w:ascii="仿宋" w:eastAsia="仿宋" w:hAnsi="仿宋" w:cs="仿宋" w:hint="eastAsia"/>
            <w:lang w:eastAsia="zh-CN"/>
          </w:rPr>
          <w:t>(二)、塑料板项目选址</w:t>
        </w:r>
        <w:r>
          <w:tab/>
        </w:r>
        <w:r>
          <w:fldChar w:fldCharType="begin"/>
        </w:r>
        <w:r>
          <w:instrText xml:space="preserve"> PAGEREF _Toc339 \h </w:instrText>
        </w:r>
        <w:r>
          <w:fldChar w:fldCharType="separate"/>
        </w:r>
        <w:r>
          <w:t>8</w:t>
        </w:r>
        <w:r>
          <w:fldChar w:fldCharType="end"/>
        </w:r>
      </w:hyperlink>
    </w:p>
    <w:p>
      <w:pPr>
        <w:pStyle w:val="TOC2"/>
        <w:tabs>
          <w:tab w:val="right" w:leader="dot" w:pos="8306"/>
        </w:tabs>
      </w:pPr>
      <w:hyperlink w:anchor="_Toc24216" w:history="1">
        <w:r>
          <w:rPr>
            <w:rFonts w:ascii="仿宋" w:eastAsia="仿宋" w:hAnsi="仿宋" w:cs="仿宋" w:hint="eastAsia"/>
            <w:lang w:eastAsia="zh-CN"/>
          </w:rPr>
          <w:t>(三)、建设条件分析</w:t>
        </w:r>
        <w:r>
          <w:tab/>
        </w:r>
        <w:r>
          <w:fldChar w:fldCharType="begin"/>
        </w:r>
        <w:r>
          <w:instrText xml:space="preserve"> PAGEREF _Toc24216 \h </w:instrText>
        </w:r>
        <w:r>
          <w:fldChar w:fldCharType="separate"/>
        </w:r>
        <w:r>
          <w:t>8</w:t>
        </w:r>
        <w:r>
          <w:fldChar w:fldCharType="end"/>
        </w:r>
      </w:hyperlink>
    </w:p>
    <w:p>
      <w:pPr>
        <w:pStyle w:val="TOC2"/>
        <w:tabs>
          <w:tab w:val="right" w:leader="dot" w:pos="8306"/>
        </w:tabs>
      </w:pPr>
      <w:hyperlink w:anchor="_Toc12317" w:history="1">
        <w:r>
          <w:rPr>
            <w:rFonts w:ascii="仿宋" w:eastAsia="仿宋" w:hAnsi="仿宋" w:cs="仿宋" w:hint="eastAsia"/>
            <w:lang w:eastAsia="zh-CN"/>
          </w:rPr>
          <w:t>(四)、用地控制指标</w:t>
        </w:r>
        <w:r>
          <w:tab/>
        </w:r>
        <w:r>
          <w:fldChar w:fldCharType="begin"/>
        </w:r>
        <w:r>
          <w:instrText xml:space="preserve"> PAGEREF _Toc12317 \h </w:instrText>
        </w:r>
        <w:r>
          <w:fldChar w:fldCharType="separate"/>
        </w:r>
        <w:r>
          <w:t>9</w:t>
        </w:r>
        <w:r>
          <w:fldChar w:fldCharType="end"/>
        </w:r>
      </w:hyperlink>
    </w:p>
    <w:p>
      <w:pPr>
        <w:pStyle w:val="TOC2"/>
        <w:tabs>
          <w:tab w:val="right" w:leader="dot" w:pos="8306"/>
        </w:tabs>
      </w:pPr>
      <w:hyperlink w:anchor="_Toc22399" w:history="1">
        <w:r>
          <w:rPr>
            <w:rFonts w:ascii="仿宋" w:eastAsia="仿宋" w:hAnsi="仿宋" w:cs="仿宋" w:hint="eastAsia"/>
            <w:lang w:eastAsia="zh-CN"/>
          </w:rPr>
          <w:t>(五)、用地总体要求</w:t>
        </w:r>
        <w:r>
          <w:tab/>
        </w:r>
        <w:r>
          <w:fldChar w:fldCharType="begin"/>
        </w:r>
        <w:r>
          <w:instrText xml:space="preserve"> PAGEREF _Toc22399 \h </w:instrText>
        </w:r>
        <w:r>
          <w:fldChar w:fldCharType="separate"/>
        </w:r>
        <w:r>
          <w:t>10</w:t>
        </w:r>
        <w:r>
          <w:fldChar w:fldCharType="end"/>
        </w:r>
      </w:hyperlink>
    </w:p>
    <w:p>
      <w:pPr>
        <w:pStyle w:val="TOC2"/>
        <w:tabs>
          <w:tab w:val="right" w:leader="dot" w:pos="8306"/>
        </w:tabs>
      </w:pPr>
      <w:hyperlink w:anchor="_Toc17848" w:history="1">
        <w:r>
          <w:rPr>
            <w:rFonts w:ascii="仿宋" w:eastAsia="仿宋" w:hAnsi="仿宋" w:cs="仿宋" w:hint="eastAsia"/>
            <w:lang w:eastAsia="zh-CN"/>
          </w:rPr>
          <w:t>(六)、节约用地措施</w:t>
        </w:r>
        <w:r>
          <w:tab/>
        </w:r>
        <w:r>
          <w:fldChar w:fldCharType="begin"/>
        </w:r>
        <w:r>
          <w:instrText xml:space="preserve"> PAGEREF _Toc17848 \h </w:instrText>
        </w:r>
        <w:r>
          <w:fldChar w:fldCharType="separate"/>
        </w:r>
        <w:r>
          <w:t>11</w:t>
        </w:r>
        <w:r>
          <w:fldChar w:fldCharType="end"/>
        </w:r>
      </w:hyperlink>
    </w:p>
    <w:p>
      <w:pPr>
        <w:pStyle w:val="TOC2"/>
        <w:tabs>
          <w:tab w:val="right" w:leader="dot" w:pos="8306"/>
        </w:tabs>
      </w:pPr>
      <w:hyperlink w:anchor="_Toc25951" w:history="1">
        <w:r>
          <w:rPr>
            <w:rFonts w:ascii="仿宋" w:eastAsia="仿宋" w:hAnsi="仿宋" w:cs="仿宋" w:hint="eastAsia"/>
            <w:lang w:eastAsia="zh-CN"/>
          </w:rPr>
          <w:t>(七)、总图布置方案</w:t>
        </w:r>
        <w:r>
          <w:tab/>
        </w:r>
        <w:r>
          <w:fldChar w:fldCharType="begin"/>
        </w:r>
        <w:r>
          <w:instrText xml:space="preserve"> PAGEREF _Toc25951 \h </w:instrText>
        </w:r>
        <w:r>
          <w:fldChar w:fldCharType="separate"/>
        </w:r>
        <w:r>
          <w:t>13</w:t>
        </w:r>
        <w:r>
          <w:fldChar w:fldCharType="end"/>
        </w:r>
      </w:hyperlink>
    </w:p>
    <w:p>
      <w:pPr>
        <w:pStyle w:val="TOC2"/>
        <w:tabs>
          <w:tab w:val="right" w:leader="dot" w:pos="8306"/>
        </w:tabs>
      </w:pPr>
      <w:hyperlink w:anchor="_Toc16674" w:history="1">
        <w:r>
          <w:rPr>
            <w:rFonts w:ascii="仿宋" w:eastAsia="仿宋" w:hAnsi="仿宋" w:cs="仿宋" w:hint="eastAsia"/>
            <w:lang w:eastAsia="zh-CN"/>
          </w:rPr>
          <w:t>(八)、运输组成</w:t>
        </w:r>
        <w:r>
          <w:tab/>
        </w:r>
        <w:r>
          <w:fldChar w:fldCharType="begin"/>
        </w:r>
        <w:r>
          <w:instrText xml:space="preserve"> PAGEREF _Toc16674 \h </w:instrText>
        </w:r>
        <w:r>
          <w:fldChar w:fldCharType="separate"/>
        </w:r>
        <w:r>
          <w:t>15</w:t>
        </w:r>
        <w:r>
          <w:fldChar w:fldCharType="end"/>
        </w:r>
      </w:hyperlink>
    </w:p>
    <w:p>
      <w:pPr>
        <w:pStyle w:val="TOC2"/>
        <w:tabs>
          <w:tab w:val="right" w:leader="dot" w:pos="8306"/>
        </w:tabs>
      </w:pPr>
      <w:hyperlink w:anchor="_Toc20641" w:history="1">
        <w:r>
          <w:rPr>
            <w:rFonts w:ascii="仿宋" w:eastAsia="仿宋" w:hAnsi="仿宋" w:cs="仿宋" w:hint="eastAsia"/>
            <w:lang w:eastAsia="zh-CN"/>
          </w:rPr>
          <w:t>(九)、选址综合评价</w:t>
        </w:r>
        <w:r>
          <w:tab/>
        </w:r>
        <w:r>
          <w:fldChar w:fldCharType="begin"/>
        </w:r>
        <w:r>
          <w:instrText xml:space="preserve"> PAGEREF _Toc20641 \h </w:instrText>
        </w:r>
        <w:r>
          <w:fldChar w:fldCharType="separate"/>
        </w:r>
        <w:r>
          <w:t>17</w:t>
        </w:r>
        <w:r>
          <w:fldChar w:fldCharType="end"/>
        </w:r>
      </w:hyperlink>
    </w:p>
    <w:p>
      <w:pPr>
        <w:pStyle w:val="TOC1"/>
        <w:tabs>
          <w:tab w:val="right" w:leader="dot" w:pos="8306"/>
        </w:tabs>
      </w:pPr>
      <w:hyperlink w:anchor="_Toc253" w:history="1">
        <w:r>
          <w:rPr>
            <w:rFonts w:ascii="仿宋" w:eastAsia="仿宋" w:hAnsi="仿宋" w:cs="仿宋" w:hint="eastAsia"/>
            <w:lang w:eastAsia="zh-CN"/>
          </w:rPr>
          <w:t>四、工程设计说明</w:t>
        </w:r>
        <w:r>
          <w:tab/>
        </w:r>
        <w:r>
          <w:fldChar w:fldCharType="begin"/>
        </w:r>
        <w:r>
          <w:instrText xml:space="preserve"> PAGEREF _Toc253 \h </w:instrText>
        </w:r>
        <w:r>
          <w:fldChar w:fldCharType="separate"/>
        </w:r>
        <w:r>
          <w:t>18</w:t>
        </w:r>
        <w:r>
          <w:fldChar w:fldCharType="end"/>
        </w:r>
      </w:hyperlink>
    </w:p>
    <w:p>
      <w:pPr>
        <w:pStyle w:val="TOC2"/>
        <w:tabs>
          <w:tab w:val="right" w:leader="dot" w:pos="8306"/>
        </w:tabs>
      </w:pPr>
      <w:hyperlink w:anchor="_Toc15826" w:history="1">
        <w:r>
          <w:rPr>
            <w:rFonts w:ascii="仿宋" w:eastAsia="仿宋" w:hAnsi="仿宋" w:cs="仿宋" w:hint="eastAsia"/>
            <w:lang w:eastAsia="zh-CN"/>
          </w:rPr>
          <w:t>(一)、建筑工程设计原则</w:t>
        </w:r>
        <w:r>
          <w:tab/>
        </w:r>
        <w:r>
          <w:fldChar w:fldCharType="begin"/>
        </w:r>
        <w:r>
          <w:instrText xml:space="preserve"> PAGEREF _Toc15826 \h </w:instrText>
        </w:r>
        <w:r>
          <w:fldChar w:fldCharType="separate"/>
        </w:r>
        <w:r>
          <w:t>18</w:t>
        </w:r>
        <w:r>
          <w:fldChar w:fldCharType="end"/>
        </w:r>
      </w:hyperlink>
    </w:p>
    <w:p>
      <w:pPr>
        <w:pStyle w:val="TOC2"/>
        <w:tabs>
          <w:tab w:val="right" w:leader="dot" w:pos="8306"/>
        </w:tabs>
      </w:pPr>
      <w:hyperlink w:anchor="_Toc7752" w:history="1">
        <w:r>
          <w:rPr>
            <w:rFonts w:ascii="仿宋" w:eastAsia="仿宋" w:hAnsi="仿宋" w:cs="仿宋" w:hint="eastAsia"/>
            <w:lang w:eastAsia="zh-CN"/>
          </w:rPr>
          <w:t>(二)、塑料板项目工程建设标准规范</w:t>
        </w:r>
        <w:r>
          <w:tab/>
        </w:r>
        <w:r>
          <w:fldChar w:fldCharType="begin"/>
        </w:r>
        <w:r>
          <w:instrText xml:space="preserve"> PAGEREF _Toc7752 \h </w:instrText>
        </w:r>
        <w:r>
          <w:fldChar w:fldCharType="separate"/>
        </w:r>
        <w:r>
          <w:t>18</w:t>
        </w:r>
        <w:r>
          <w:fldChar w:fldCharType="end"/>
        </w:r>
      </w:hyperlink>
    </w:p>
    <w:p>
      <w:pPr>
        <w:pStyle w:val="TOC2"/>
        <w:tabs>
          <w:tab w:val="right" w:leader="dot" w:pos="8306"/>
        </w:tabs>
      </w:pPr>
      <w:hyperlink w:anchor="_Toc30193" w:history="1">
        <w:r>
          <w:rPr>
            <w:rFonts w:ascii="仿宋" w:eastAsia="仿宋" w:hAnsi="仿宋" w:cs="仿宋" w:hint="eastAsia"/>
            <w:lang w:eastAsia="zh-CN"/>
          </w:rPr>
          <w:t>(三)、塑料板项目总平面设计要求</w:t>
        </w:r>
        <w:r>
          <w:tab/>
        </w:r>
        <w:r>
          <w:fldChar w:fldCharType="begin"/>
        </w:r>
        <w:r>
          <w:instrText xml:space="preserve"> PAGEREF _Toc30193 \h </w:instrText>
        </w:r>
        <w:r>
          <w:fldChar w:fldCharType="separate"/>
        </w:r>
        <w:r>
          <w:t>18</w:t>
        </w:r>
        <w:r>
          <w:fldChar w:fldCharType="end"/>
        </w:r>
      </w:hyperlink>
    </w:p>
    <w:p>
      <w:pPr>
        <w:pStyle w:val="TOC2"/>
        <w:tabs>
          <w:tab w:val="right" w:leader="dot" w:pos="8306"/>
        </w:tabs>
      </w:pPr>
      <w:hyperlink w:anchor="_Toc2564" w:history="1">
        <w:r>
          <w:rPr>
            <w:rFonts w:ascii="仿宋" w:eastAsia="仿宋" w:hAnsi="仿宋" w:cs="仿宋" w:hint="eastAsia"/>
            <w:lang w:eastAsia="zh-CN"/>
          </w:rPr>
          <w:t>(四)、建筑设计规范和标准</w:t>
        </w:r>
        <w:r>
          <w:tab/>
        </w:r>
        <w:r>
          <w:fldChar w:fldCharType="begin"/>
        </w:r>
        <w:r>
          <w:instrText xml:space="preserve"> PAGEREF _Toc2564 \h </w:instrText>
        </w:r>
        <w:r>
          <w:fldChar w:fldCharType="separate"/>
        </w:r>
        <w:r>
          <w:t>18</w:t>
        </w:r>
        <w:r>
          <w:fldChar w:fldCharType="end"/>
        </w:r>
      </w:hyperlink>
    </w:p>
    <w:p>
      <w:pPr>
        <w:pStyle w:val="TOC2"/>
        <w:tabs>
          <w:tab w:val="right" w:leader="dot" w:pos="8306"/>
        </w:tabs>
      </w:pPr>
      <w:hyperlink w:anchor="_Toc10775" w:history="1">
        <w:r>
          <w:rPr>
            <w:rFonts w:ascii="仿宋" w:eastAsia="仿宋" w:hAnsi="仿宋" w:cs="仿宋" w:hint="eastAsia"/>
            <w:lang w:eastAsia="zh-CN"/>
          </w:rPr>
          <w:t>(五)、土建工程设计年限及安全等级</w:t>
        </w:r>
        <w:r>
          <w:tab/>
        </w:r>
        <w:r>
          <w:fldChar w:fldCharType="begin"/>
        </w:r>
        <w:r>
          <w:instrText xml:space="preserve"> PAGEREF _Toc10775 \h </w:instrText>
        </w:r>
        <w:r>
          <w:fldChar w:fldCharType="separate"/>
        </w:r>
        <w:r>
          <w:t>19</w:t>
        </w:r>
        <w:r>
          <w:fldChar w:fldCharType="end"/>
        </w:r>
      </w:hyperlink>
    </w:p>
    <w:p>
      <w:pPr>
        <w:pStyle w:val="TOC2"/>
        <w:tabs>
          <w:tab w:val="right" w:leader="dot" w:pos="8306"/>
        </w:tabs>
      </w:pPr>
      <w:hyperlink w:anchor="_Toc27823" w:history="1">
        <w:r>
          <w:rPr>
            <w:rFonts w:ascii="仿宋" w:eastAsia="仿宋" w:hAnsi="仿宋" w:cs="仿宋" w:hint="eastAsia"/>
            <w:lang w:eastAsia="zh-CN"/>
          </w:rPr>
          <w:t>(六)、建筑工程设计总体要求</w:t>
        </w:r>
        <w:r>
          <w:tab/>
        </w:r>
        <w:r>
          <w:fldChar w:fldCharType="begin"/>
        </w:r>
        <w:r>
          <w:instrText xml:space="preserve"> PAGEREF _Toc27823 \h </w:instrText>
        </w:r>
        <w:r>
          <w:fldChar w:fldCharType="separate"/>
        </w:r>
        <w:r>
          <w:t>19</w:t>
        </w:r>
        <w:r>
          <w:fldChar w:fldCharType="end"/>
        </w:r>
      </w:hyperlink>
    </w:p>
    <w:p>
      <w:pPr>
        <w:pStyle w:val="TOC1"/>
        <w:tabs>
          <w:tab w:val="right" w:leader="dot" w:pos="8306"/>
        </w:tabs>
      </w:pPr>
      <w:hyperlink w:anchor="_Toc21858" w:history="1">
        <w:r>
          <w:rPr>
            <w:rFonts w:ascii="仿宋" w:eastAsia="仿宋" w:hAnsi="仿宋" w:cs="仿宋" w:hint="eastAsia"/>
            <w:lang w:eastAsia="zh-CN"/>
          </w:rPr>
          <w:t>五、质量管理与监督</w:t>
        </w:r>
        <w:r>
          <w:tab/>
        </w:r>
        <w:r>
          <w:fldChar w:fldCharType="begin"/>
        </w:r>
        <w:r>
          <w:instrText xml:space="preserve"> PAGEREF _Toc21858 \h </w:instrText>
        </w:r>
        <w:r>
          <w:fldChar w:fldCharType="separate"/>
        </w:r>
        <w:r>
          <w:t>19</w:t>
        </w:r>
        <w:r>
          <w:fldChar w:fldCharType="end"/>
        </w:r>
      </w:hyperlink>
    </w:p>
    <w:p>
      <w:pPr>
        <w:pStyle w:val="TOC2"/>
        <w:tabs>
          <w:tab w:val="right" w:leader="dot" w:pos="8306"/>
        </w:tabs>
      </w:pPr>
      <w:hyperlink w:anchor="_Toc32517" w:history="1">
        <w:r>
          <w:rPr>
            <w:rFonts w:ascii="仿宋" w:eastAsia="仿宋" w:hAnsi="仿宋" w:cs="仿宋" w:hint="eastAsia"/>
            <w:lang w:eastAsia="zh-CN"/>
          </w:rPr>
          <w:t>(一)、质量管理原则</w:t>
        </w:r>
        <w:r>
          <w:tab/>
        </w:r>
        <w:r>
          <w:fldChar w:fldCharType="begin"/>
        </w:r>
        <w:r>
          <w:instrText xml:space="preserve"> PAGEREF _Toc32517 \h </w:instrText>
        </w:r>
        <w:r>
          <w:fldChar w:fldCharType="separate"/>
        </w:r>
        <w:r>
          <w:t>19</w:t>
        </w:r>
        <w:r>
          <w:fldChar w:fldCharType="end"/>
        </w:r>
      </w:hyperlink>
    </w:p>
    <w:p>
      <w:pPr>
        <w:pStyle w:val="TOC2"/>
        <w:tabs>
          <w:tab w:val="right" w:leader="dot" w:pos="8306"/>
        </w:tabs>
      </w:pPr>
      <w:hyperlink w:anchor="_Toc14166" w:history="1">
        <w:r>
          <w:rPr>
            <w:rFonts w:ascii="仿宋" w:eastAsia="仿宋" w:hAnsi="仿宋" w:cs="仿宋" w:hint="eastAsia"/>
            <w:lang w:eastAsia="zh-CN"/>
          </w:rPr>
          <w:t>(二)、质量控制措施</w:t>
        </w:r>
        <w:r>
          <w:tab/>
        </w:r>
        <w:r>
          <w:fldChar w:fldCharType="begin"/>
        </w:r>
        <w:r>
          <w:instrText xml:space="preserve"> PAGEREF _Toc14166 \h </w:instrText>
        </w:r>
        <w:r>
          <w:fldChar w:fldCharType="separate"/>
        </w:r>
        <w:r>
          <w:t>21</w:t>
        </w:r>
        <w:r>
          <w:fldChar w:fldCharType="end"/>
        </w:r>
      </w:hyperlink>
    </w:p>
    <w:p>
      <w:pPr>
        <w:pStyle w:val="TOC2"/>
        <w:tabs>
          <w:tab w:val="right" w:leader="dot" w:pos="8306"/>
        </w:tabs>
      </w:pPr>
      <w:hyperlink w:anchor="_Toc3434" w:history="1">
        <w:r>
          <w:rPr>
            <w:rFonts w:ascii="仿宋" w:eastAsia="仿宋" w:hAnsi="仿宋" w:cs="仿宋" w:hint="eastAsia"/>
            <w:lang w:eastAsia="zh-CN"/>
          </w:rPr>
          <w:t>(三)、监督与评估机制</w:t>
        </w:r>
        <w:r>
          <w:tab/>
        </w:r>
        <w:r>
          <w:fldChar w:fldCharType="begin"/>
        </w:r>
        <w:r>
          <w:instrText xml:space="preserve"> PAGEREF _Toc3434 \h </w:instrText>
        </w:r>
        <w:r>
          <w:fldChar w:fldCharType="separate"/>
        </w:r>
        <w:r>
          <w:t>22</w:t>
        </w:r>
        <w:r>
          <w:fldChar w:fldCharType="end"/>
        </w:r>
      </w:hyperlink>
    </w:p>
    <w:p>
      <w:pPr>
        <w:pStyle w:val="TOC2"/>
        <w:tabs>
          <w:tab w:val="right" w:leader="dot" w:pos="8306"/>
        </w:tabs>
      </w:pPr>
      <w:hyperlink w:anchor="_Toc29189" w:history="1">
        <w:r>
          <w:rPr>
            <w:rFonts w:ascii="仿宋" w:eastAsia="仿宋" w:hAnsi="仿宋" w:cs="仿宋" w:hint="eastAsia"/>
            <w:lang w:eastAsia="zh-CN"/>
          </w:rPr>
          <w:t>(四)、持续改进与反馈</w:t>
        </w:r>
        <w:r>
          <w:tab/>
        </w:r>
        <w:r>
          <w:fldChar w:fldCharType="begin"/>
        </w:r>
        <w:r>
          <w:instrText xml:space="preserve"> PAGEREF _Toc29189 \h </w:instrText>
        </w:r>
        <w:r>
          <w:fldChar w:fldCharType="separate"/>
        </w:r>
        <w:r>
          <w:t>24</w:t>
        </w:r>
        <w:r>
          <w:fldChar w:fldCharType="end"/>
        </w:r>
      </w:hyperlink>
    </w:p>
    <w:p>
      <w:pPr>
        <w:pStyle w:val="TOC1"/>
        <w:tabs>
          <w:tab w:val="right" w:leader="dot" w:pos="8306"/>
        </w:tabs>
      </w:pPr>
      <w:hyperlink w:anchor="_Toc9184" w:history="1">
        <w:r>
          <w:rPr>
            <w:rFonts w:ascii="仿宋" w:eastAsia="仿宋" w:hAnsi="仿宋" w:cs="仿宋" w:hint="eastAsia"/>
            <w:lang w:eastAsia="zh-CN"/>
          </w:rPr>
          <w:t>六、合作伙伴关系管理</w:t>
        </w:r>
        <w:r>
          <w:tab/>
        </w:r>
        <w:r>
          <w:fldChar w:fldCharType="begin"/>
        </w:r>
        <w:r>
          <w:instrText xml:space="preserve"> PAGEREF _Toc9184 \h </w:instrText>
        </w:r>
        <w:r>
          <w:fldChar w:fldCharType="separate"/>
        </w:r>
        <w:r>
          <w:t>27</w:t>
        </w:r>
        <w:r>
          <w:fldChar w:fldCharType="end"/>
        </w:r>
      </w:hyperlink>
    </w:p>
    <w:p>
      <w:pPr>
        <w:pStyle w:val="TOC2"/>
        <w:tabs>
          <w:tab w:val="right" w:leader="dot" w:pos="8306"/>
        </w:tabs>
      </w:pPr>
      <w:hyperlink w:anchor="_Toc29376" w:history="1">
        <w:r>
          <w:rPr>
            <w:rFonts w:ascii="仿宋" w:eastAsia="仿宋" w:hAnsi="仿宋" w:cs="仿宋" w:hint="eastAsia"/>
            <w:lang w:eastAsia="zh-CN"/>
          </w:rPr>
          <w:t>(一)、合作伙伴选择与评估</w:t>
        </w:r>
        <w:r>
          <w:tab/>
        </w:r>
        <w:r>
          <w:fldChar w:fldCharType="begin"/>
        </w:r>
        <w:r>
          <w:instrText xml:space="preserve"> PAGEREF _Toc29376 \h </w:instrText>
        </w:r>
        <w:r>
          <w:fldChar w:fldCharType="separate"/>
        </w:r>
        <w:r>
          <w:t>27</w:t>
        </w:r>
        <w:r>
          <w:fldChar w:fldCharType="end"/>
        </w:r>
      </w:hyperlink>
    </w:p>
    <w:p>
      <w:pPr>
        <w:pStyle w:val="TOC2"/>
        <w:tabs>
          <w:tab w:val="right" w:leader="dot" w:pos="8306"/>
        </w:tabs>
      </w:pPr>
      <w:hyperlink w:anchor="_Toc3707" w:history="1">
        <w:r>
          <w:rPr>
            <w:rFonts w:ascii="仿宋" w:eastAsia="仿宋" w:hAnsi="仿宋" w:cs="仿宋" w:hint="eastAsia"/>
            <w:lang w:eastAsia="zh-CN"/>
          </w:rPr>
          <w:t>(二)、合作伙伴协议与合同管理</w:t>
        </w:r>
        <w:r>
          <w:tab/>
        </w:r>
        <w:r>
          <w:fldChar w:fldCharType="begin"/>
        </w:r>
        <w:r>
          <w:instrText xml:space="preserve"> PAGEREF _Toc3707 \h </w:instrText>
        </w:r>
        <w:r>
          <w:fldChar w:fldCharType="separate"/>
        </w:r>
        <w:r>
          <w:t>28</w:t>
        </w:r>
        <w:r>
          <w:fldChar w:fldCharType="end"/>
        </w:r>
      </w:hyperlink>
    </w:p>
    <w:p>
      <w:pPr>
        <w:pStyle w:val="TOC2"/>
        <w:tabs>
          <w:tab w:val="right" w:leader="dot" w:pos="8306"/>
        </w:tabs>
      </w:pPr>
      <w:hyperlink w:anchor="_Toc16681" w:history="1">
        <w:r>
          <w:rPr>
            <w:rFonts w:ascii="仿宋" w:eastAsia="仿宋" w:hAnsi="仿宋" w:cs="仿宋" w:hint="eastAsia"/>
            <w:lang w:eastAsia="zh-CN"/>
          </w:rPr>
          <w:t>(三)、风险共担与利益共享机制</w:t>
        </w:r>
        <w:r>
          <w:tab/>
        </w:r>
        <w:r>
          <w:fldChar w:fldCharType="begin"/>
        </w:r>
        <w:r>
          <w:instrText xml:space="preserve"> PAGEREF _Toc16681 \h </w:instrText>
        </w:r>
        <w:r>
          <w:fldChar w:fldCharType="separate"/>
        </w:r>
        <w:r>
          <w:t>29</w:t>
        </w:r>
        <w:r>
          <w:fldChar w:fldCharType="end"/>
        </w:r>
      </w:hyperlink>
    </w:p>
    <w:p>
      <w:pPr>
        <w:pStyle w:val="TOC2"/>
        <w:tabs>
          <w:tab w:val="right" w:leader="dot" w:pos="8306"/>
        </w:tabs>
      </w:pPr>
      <w:hyperlink w:anchor="_Toc31409" w:history="1">
        <w:r>
          <w:rPr>
            <w:rFonts w:ascii="仿宋" w:eastAsia="仿宋" w:hAnsi="仿宋" w:cs="仿宋" w:hint="eastAsia"/>
            <w:lang w:eastAsia="zh-CN"/>
          </w:rPr>
          <w:t>(四)、定期合作评估与调整</w:t>
        </w:r>
        <w:r>
          <w:tab/>
        </w:r>
        <w:r>
          <w:fldChar w:fldCharType="begin"/>
        </w:r>
        <w:r>
          <w:instrText xml:space="preserve"> PAGEREF _Toc31409 \h </w:instrText>
        </w:r>
        <w:r>
          <w:fldChar w:fldCharType="separate"/>
        </w:r>
        <w:r>
          <w:t>30</w:t>
        </w:r>
        <w:r>
          <w:fldChar w:fldCharType="end"/>
        </w:r>
      </w:hyperlink>
    </w:p>
    <w:p>
      <w:pPr>
        <w:pStyle w:val="TOC1"/>
        <w:tabs>
          <w:tab w:val="right" w:leader="dot" w:pos="8306"/>
        </w:tabs>
      </w:pPr>
      <w:hyperlink w:anchor="_Toc28624" w:history="1">
        <w:r>
          <w:rPr>
            <w:rFonts w:ascii="仿宋" w:eastAsia="仿宋" w:hAnsi="仿宋" w:cs="仿宋" w:hint="eastAsia"/>
            <w:lang w:eastAsia="zh-CN"/>
          </w:rPr>
          <w:t>七、危机管理与应急响应</w:t>
        </w:r>
        <w:r>
          <w:tab/>
        </w:r>
        <w:r>
          <w:fldChar w:fldCharType="begin"/>
        </w:r>
        <w:r>
          <w:instrText xml:space="preserve"> PAGEREF _Toc28624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38" w:history="1">
        <w:r>
          <w:rPr>
            <w:rFonts w:ascii="仿宋" w:eastAsia="仿宋" w:hAnsi="仿宋" w:cs="仿宋" w:hint="eastAsia"/>
            <w:lang w:eastAsia="zh-CN"/>
          </w:rPr>
          <w:t>(一)、危机管理计划制定</w:t>
        </w:r>
        <w:r>
          <w:tab/>
        </w:r>
        <w:r>
          <w:fldChar w:fldCharType="begin"/>
        </w:r>
        <w:r>
          <w:instrText xml:space="preserve"> PAGEREF _Toc10238 \h </w:instrText>
        </w:r>
        <w:r>
          <w:fldChar w:fldCharType="separate"/>
        </w:r>
        <w:r>
          <w:t>31</w:t>
        </w:r>
        <w:r>
          <w:fldChar w:fldCharType="end"/>
        </w:r>
      </w:hyperlink>
    </w:p>
    <w:p>
      <w:pPr>
        <w:pStyle w:val="TOC2"/>
        <w:tabs>
          <w:tab w:val="right" w:leader="dot" w:pos="8306"/>
        </w:tabs>
      </w:pPr>
      <w:hyperlink w:anchor="_Toc710" w:history="1">
        <w:r>
          <w:rPr>
            <w:rFonts w:ascii="仿宋" w:eastAsia="仿宋" w:hAnsi="仿宋" w:cs="仿宋" w:hint="eastAsia"/>
            <w:lang w:eastAsia="zh-CN"/>
          </w:rPr>
          <w:t>(二)、应急响应流程</w:t>
        </w:r>
        <w:r>
          <w:tab/>
        </w:r>
        <w:r>
          <w:fldChar w:fldCharType="begin"/>
        </w:r>
        <w:r>
          <w:instrText xml:space="preserve"> PAGEREF _Toc710 \h </w:instrText>
        </w:r>
        <w:r>
          <w:fldChar w:fldCharType="separate"/>
        </w:r>
        <w:r>
          <w:t>32</w:t>
        </w:r>
        <w:r>
          <w:fldChar w:fldCharType="end"/>
        </w:r>
      </w:hyperlink>
    </w:p>
    <w:p>
      <w:pPr>
        <w:pStyle w:val="TOC2"/>
        <w:tabs>
          <w:tab w:val="right" w:leader="dot" w:pos="8306"/>
        </w:tabs>
      </w:pPr>
      <w:hyperlink w:anchor="_Toc19109" w:history="1">
        <w:r>
          <w:rPr>
            <w:rFonts w:ascii="仿宋" w:eastAsia="仿宋" w:hAnsi="仿宋" w:cs="仿宋" w:hint="eastAsia"/>
            <w:lang w:eastAsia="zh-CN"/>
          </w:rPr>
          <w:t>(三)、危机公关与舆情管理</w:t>
        </w:r>
        <w:r>
          <w:tab/>
        </w:r>
        <w:r>
          <w:fldChar w:fldCharType="begin"/>
        </w:r>
        <w:r>
          <w:instrText xml:space="preserve"> PAGEREF _Toc19109 \h </w:instrText>
        </w:r>
        <w:r>
          <w:fldChar w:fldCharType="separate"/>
        </w:r>
        <w:r>
          <w:t>33</w:t>
        </w:r>
        <w:r>
          <w:fldChar w:fldCharType="end"/>
        </w:r>
      </w:hyperlink>
    </w:p>
    <w:p>
      <w:pPr>
        <w:pStyle w:val="TOC2"/>
        <w:tabs>
          <w:tab w:val="right" w:leader="dot" w:pos="8306"/>
        </w:tabs>
      </w:pPr>
      <w:hyperlink w:anchor="_Toc976" w:history="1">
        <w:r>
          <w:rPr>
            <w:rFonts w:ascii="仿宋" w:eastAsia="仿宋" w:hAnsi="仿宋" w:cs="仿宋" w:hint="eastAsia"/>
            <w:lang w:eastAsia="zh-CN"/>
          </w:rPr>
          <w:t>(四)、事故调查与报告</w:t>
        </w:r>
        <w:r>
          <w:tab/>
        </w:r>
        <w:r>
          <w:fldChar w:fldCharType="begin"/>
        </w:r>
        <w:r>
          <w:instrText xml:space="preserve"> PAGEREF _Toc976 \h </w:instrText>
        </w:r>
        <w:r>
          <w:fldChar w:fldCharType="separate"/>
        </w:r>
        <w:r>
          <w:t>34</w:t>
        </w:r>
        <w:r>
          <w:fldChar w:fldCharType="end"/>
        </w:r>
      </w:hyperlink>
    </w:p>
    <w:p>
      <w:pPr>
        <w:pStyle w:val="TOC1"/>
        <w:tabs>
          <w:tab w:val="right" w:leader="dot" w:pos="8306"/>
        </w:tabs>
      </w:pPr>
      <w:hyperlink w:anchor="_Toc6564" w:history="1">
        <w:r>
          <w:rPr>
            <w:rFonts w:ascii="仿宋" w:eastAsia="仿宋" w:hAnsi="仿宋" w:cs="仿宋" w:hint="eastAsia"/>
            <w:lang w:eastAsia="zh-CN"/>
          </w:rPr>
          <w:t>八、人员培训与发展</w:t>
        </w:r>
        <w:r>
          <w:tab/>
        </w:r>
        <w:r>
          <w:fldChar w:fldCharType="begin"/>
        </w:r>
        <w:r>
          <w:instrText xml:space="preserve"> PAGEREF _Toc6564 \h </w:instrText>
        </w:r>
        <w:r>
          <w:fldChar w:fldCharType="separate"/>
        </w:r>
        <w:r>
          <w:t>35</w:t>
        </w:r>
        <w:r>
          <w:fldChar w:fldCharType="end"/>
        </w:r>
      </w:hyperlink>
    </w:p>
    <w:p>
      <w:pPr>
        <w:pStyle w:val="TOC2"/>
        <w:tabs>
          <w:tab w:val="right" w:leader="dot" w:pos="8306"/>
        </w:tabs>
      </w:pPr>
      <w:hyperlink w:anchor="_Toc31004" w:history="1">
        <w:r>
          <w:rPr>
            <w:rFonts w:ascii="仿宋" w:eastAsia="仿宋" w:hAnsi="仿宋" w:cs="仿宋" w:hint="eastAsia"/>
            <w:lang w:eastAsia="zh-CN"/>
          </w:rPr>
          <w:t>(一)、培训需求分析</w:t>
        </w:r>
        <w:r>
          <w:tab/>
        </w:r>
        <w:r>
          <w:fldChar w:fldCharType="begin"/>
        </w:r>
        <w:r>
          <w:instrText xml:space="preserve"> PAGEREF _Toc31004 \h </w:instrText>
        </w:r>
        <w:r>
          <w:fldChar w:fldCharType="separate"/>
        </w:r>
        <w:r>
          <w:t>35</w:t>
        </w:r>
        <w:r>
          <w:fldChar w:fldCharType="end"/>
        </w:r>
      </w:hyperlink>
    </w:p>
    <w:p>
      <w:pPr>
        <w:pStyle w:val="TOC2"/>
        <w:tabs>
          <w:tab w:val="right" w:leader="dot" w:pos="8306"/>
        </w:tabs>
      </w:pPr>
      <w:hyperlink w:anchor="_Toc2317" w:history="1">
        <w:r>
          <w:rPr>
            <w:rFonts w:ascii="仿宋" w:eastAsia="仿宋" w:hAnsi="仿宋" w:cs="仿宋" w:hint="eastAsia"/>
            <w:lang w:eastAsia="zh-CN"/>
          </w:rPr>
          <w:t>(二)、培训计划制定</w:t>
        </w:r>
        <w:r>
          <w:tab/>
        </w:r>
        <w:r>
          <w:fldChar w:fldCharType="begin"/>
        </w:r>
        <w:r>
          <w:instrText xml:space="preserve"> PAGEREF _Toc2317 \h </w:instrText>
        </w:r>
        <w:r>
          <w:fldChar w:fldCharType="separate"/>
        </w:r>
        <w:r>
          <w:t>36</w:t>
        </w:r>
        <w:r>
          <w:fldChar w:fldCharType="end"/>
        </w:r>
      </w:hyperlink>
    </w:p>
    <w:p>
      <w:pPr>
        <w:pStyle w:val="TOC2"/>
        <w:tabs>
          <w:tab w:val="right" w:leader="dot" w:pos="8306"/>
        </w:tabs>
      </w:pPr>
      <w:hyperlink w:anchor="_Toc23200" w:history="1">
        <w:r>
          <w:rPr>
            <w:rFonts w:ascii="仿宋" w:eastAsia="仿宋" w:hAnsi="仿宋" w:cs="仿宋" w:hint="eastAsia"/>
            <w:lang w:eastAsia="zh-CN"/>
          </w:rPr>
          <w:t>(三)、培训执行与评估</w:t>
        </w:r>
        <w:r>
          <w:tab/>
        </w:r>
        <w:r>
          <w:fldChar w:fldCharType="begin"/>
        </w:r>
        <w:r>
          <w:instrText xml:space="preserve"> PAGEREF _Toc23200 \h </w:instrText>
        </w:r>
        <w:r>
          <w:fldChar w:fldCharType="separate"/>
        </w:r>
        <w:r>
          <w:t>37</w:t>
        </w:r>
        <w:r>
          <w:fldChar w:fldCharType="end"/>
        </w:r>
      </w:hyperlink>
    </w:p>
    <w:p>
      <w:pPr>
        <w:pStyle w:val="TOC2"/>
        <w:tabs>
          <w:tab w:val="right" w:leader="dot" w:pos="8306"/>
        </w:tabs>
      </w:pPr>
      <w:hyperlink w:anchor="_Toc31843" w:history="1">
        <w:r>
          <w:rPr>
            <w:rFonts w:ascii="仿宋" w:eastAsia="仿宋" w:hAnsi="仿宋" w:cs="仿宋" w:hint="eastAsia"/>
            <w:lang w:eastAsia="zh-CN"/>
          </w:rPr>
          <w:t>(四)、员工职业发展规划</w:t>
        </w:r>
        <w:r>
          <w:tab/>
        </w:r>
        <w:r>
          <w:fldChar w:fldCharType="begin"/>
        </w:r>
        <w:r>
          <w:instrText xml:space="preserve"> PAGEREF _Toc31843 \h </w:instrText>
        </w:r>
        <w:r>
          <w:fldChar w:fldCharType="separate"/>
        </w:r>
        <w:r>
          <w:t>38</w:t>
        </w:r>
        <w:r>
          <w:fldChar w:fldCharType="end"/>
        </w:r>
      </w:hyperlink>
    </w:p>
    <w:p>
      <w:pPr>
        <w:pStyle w:val="TOC1"/>
        <w:tabs>
          <w:tab w:val="right" w:leader="dot" w:pos="8306"/>
        </w:tabs>
      </w:pPr>
      <w:hyperlink w:anchor="_Toc17303" w:history="1">
        <w:r>
          <w:rPr>
            <w:rFonts w:ascii="仿宋" w:eastAsia="仿宋" w:hAnsi="仿宋" w:cs="仿宋" w:hint="eastAsia"/>
            <w:lang w:eastAsia="zh-CN"/>
          </w:rPr>
          <w:t>九、危机管理与应急响应</w:t>
        </w:r>
        <w:r>
          <w:tab/>
        </w:r>
        <w:r>
          <w:fldChar w:fldCharType="begin"/>
        </w:r>
        <w:r>
          <w:instrText xml:space="preserve"> PAGEREF _Toc17303 \h </w:instrText>
        </w:r>
        <w:r>
          <w:fldChar w:fldCharType="separate"/>
        </w:r>
        <w:r>
          <w:t>40</w:t>
        </w:r>
        <w:r>
          <w:fldChar w:fldCharType="end"/>
        </w:r>
      </w:hyperlink>
    </w:p>
    <w:p>
      <w:pPr>
        <w:pStyle w:val="TOC2"/>
        <w:tabs>
          <w:tab w:val="right" w:leader="dot" w:pos="8306"/>
        </w:tabs>
      </w:pPr>
      <w:hyperlink w:anchor="_Toc22705" w:history="1">
        <w:r>
          <w:rPr>
            <w:rFonts w:ascii="仿宋" w:eastAsia="仿宋" w:hAnsi="仿宋" w:cs="仿宋" w:hint="eastAsia"/>
            <w:lang w:eastAsia="zh-CN"/>
          </w:rPr>
          <w:t>(一)、危机预警机制</w:t>
        </w:r>
        <w:r>
          <w:tab/>
        </w:r>
        <w:r>
          <w:fldChar w:fldCharType="begin"/>
        </w:r>
        <w:r>
          <w:instrText xml:space="preserve"> PAGEREF _Toc22705 \h </w:instrText>
        </w:r>
        <w:r>
          <w:fldChar w:fldCharType="separate"/>
        </w:r>
        <w:r>
          <w:t>40</w:t>
        </w:r>
        <w:r>
          <w:fldChar w:fldCharType="end"/>
        </w:r>
      </w:hyperlink>
    </w:p>
    <w:p>
      <w:pPr>
        <w:pStyle w:val="TOC2"/>
        <w:tabs>
          <w:tab w:val="right" w:leader="dot" w:pos="8306"/>
        </w:tabs>
      </w:pPr>
      <w:hyperlink w:anchor="_Toc18611" w:history="1">
        <w:r>
          <w:rPr>
            <w:rFonts w:ascii="仿宋" w:eastAsia="仿宋" w:hAnsi="仿宋" w:cs="仿宋" w:hint="eastAsia"/>
            <w:lang w:eastAsia="zh-CN"/>
          </w:rPr>
          <w:t>(二)、应急预案与演练</w:t>
        </w:r>
        <w:r>
          <w:tab/>
        </w:r>
        <w:r>
          <w:fldChar w:fldCharType="begin"/>
        </w:r>
        <w:r>
          <w:instrText xml:space="preserve"> PAGEREF _Toc18611 \h </w:instrText>
        </w:r>
        <w:r>
          <w:fldChar w:fldCharType="separate"/>
        </w:r>
        <w:r>
          <w:t>41</w:t>
        </w:r>
        <w:r>
          <w:fldChar w:fldCharType="end"/>
        </w:r>
      </w:hyperlink>
    </w:p>
    <w:p>
      <w:pPr>
        <w:pStyle w:val="TOC2"/>
        <w:tabs>
          <w:tab w:val="right" w:leader="dot" w:pos="8306"/>
        </w:tabs>
      </w:pPr>
      <w:hyperlink w:anchor="_Toc23660" w:history="1">
        <w:r>
          <w:rPr>
            <w:rFonts w:ascii="仿宋" w:eastAsia="仿宋" w:hAnsi="仿宋" w:cs="仿宋" w:hint="eastAsia"/>
            <w:lang w:eastAsia="zh-CN"/>
          </w:rPr>
          <w:t>(三)、公关与舆情管理</w:t>
        </w:r>
        <w:r>
          <w:tab/>
        </w:r>
        <w:r>
          <w:fldChar w:fldCharType="begin"/>
        </w:r>
        <w:r>
          <w:instrText xml:space="preserve"> PAGEREF _Toc23660 \h </w:instrText>
        </w:r>
        <w:r>
          <w:fldChar w:fldCharType="separate"/>
        </w:r>
        <w:r>
          <w:t>43</w:t>
        </w:r>
        <w:r>
          <w:fldChar w:fldCharType="end"/>
        </w:r>
      </w:hyperlink>
    </w:p>
    <w:p>
      <w:pPr>
        <w:pStyle w:val="TOC2"/>
        <w:tabs>
          <w:tab w:val="right" w:leader="dot" w:pos="8306"/>
        </w:tabs>
      </w:pPr>
      <w:hyperlink w:anchor="_Toc24822" w:history="1">
        <w:r>
          <w:rPr>
            <w:rFonts w:ascii="仿宋" w:eastAsia="仿宋" w:hAnsi="仿宋" w:cs="仿宋" w:hint="eastAsia"/>
            <w:lang w:eastAsia="zh-CN"/>
          </w:rPr>
          <w:t>(四)、危机后期修复与改进</w:t>
        </w:r>
        <w:r>
          <w:tab/>
        </w:r>
        <w:r>
          <w:fldChar w:fldCharType="begin"/>
        </w:r>
        <w:r>
          <w:instrText xml:space="preserve"> PAGEREF _Toc24822 \h </w:instrText>
        </w:r>
        <w:r>
          <w:fldChar w:fldCharType="separate"/>
        </w:r>
        <w:r>
          <w:t>44</w:t>
        </w:r>
        <w:r>
          <w:fldChar w:fldCharType="end"/>
        </w:r>
      </w:hyperlink>
    </w:p>
    <w:p>
      <w:pPr>
        <w:pStyle w:val="TOC1"/>
        <w:tabs>
          <w:tab w:val="right" w:leader="dot" w:pos="8306"/>
        </w:tabs>
      </w:pPr>
      <w:hyperlink w:anchor="_Toc4967" w:history="1">
        <w:r>
          <w:rPr>
            <w:rFonts w:ascii="仿宋" w:eastAsia="仿宋" w:hAnsi="仿宋" w:cs="仿宋" w:hint="eastAsia"/>
            <w:lang w:eastAsia="zh-CN"/>
          </w:rPr>
          <w:t>十、资源有效利用与节能减排</w:t>
        </w:r>
        <w:r>
          <w:tab/>
        </w:r>
        <w:r>
          <w:fldChar w:fldCharType="begin"/>
        </w:r>
        <w:r>
          <w:instrText xml:space="preserve"> PAGEREF _Toc4967 \h </w:instrText>
        </w:r>
        <w:r>
          <w:fldChar w:fldCharType="separate"/>
        </w:r>
        <w:r>
          <w:t>46</w:t>
        </w:r>
        <w:r>
          <w:fldChar w:fldCharType="end"/>
        </w:r>
      </w:hyperlink>
    </w:p>
    <w:p>
      <w:pPr>
        <w:pStyle w:val="TOC2"/>
        <w:tabs>
          <w:tab w:val="right" w:leader="dot" w:pos="8306"/>
        </w:tabs>
      </w:pPr>
      <w:hyperlink w:anchor="_Toc32346" w:history="1">
        <w:r>
          <w:rPr>
            <w:rFonts w:ascii="仿宋" w:eastAsia="仿宋" w:hAnsi="仿宋" w:cs="仿宋" w:hint="eastAsia"/>
            <w:lang w:eastAsia="zh-CN"/>
          </w:rPr>
          <w:t>(一)、资源有效利用策略</w:t>
        </w:r>
        <w:r>
          <w:tab/>
        </w:r>
        <w:r>
          <w:fldChar w:fldCharType="begin"/>
        </w:r>
        <w:r>
          <w:instrText xml:space="preserve"> PAGEREF _Toc32346 \h </w:instrText>
        </w:r>
        <w:r>
          <w:fldChar w:fldCharType="separate"/>
        </w:r>
        <w:r>
          <w:t>46</w:t>
        </w:r>
        <w:r>
          <w:fldChar w:fldCharType="end"/>
        </w:r>
      </w:hyperlink>
    </w:p>
    <w:p>
      <w:pPr>
        <w:pStyle w:val="TOC2"/>
        <w:tabs>
          <w:tab w:val="right" w:leader="dot" w:pos="8306"/>
        </w:tabs>
      </w:pPr>
      <w:hyperlink w:anchor="_Toc12126" w:history="1">
        <w:r>
          <w:rPr>
            <w:rFonts w:ascii="仿宋" w:eastAsia="仿宋" w:hAnsi="仿宋" w:cs="仿宋" w:hint="eastAsia"/>
            <w:lang w:eastAsia="zh-CN"/>
          </w:rPr>
          <w:t>(二)、节能措施与技术应用</w:t>
        </w:r>
        <w:r>
          <w:tab/>
        </w:r>
        <w:r>
          <w:fldChar w:fldCharType="begin"/>
        </w:r>
        <w:r>
          <w:instrText xml:space="preserve"> PAGEREF _Toc12126 \h </w:instrText>
        </w:r>
        <w:r>
          <w:fldChar w:fldCharType="separate"/>
        </w:r>
        <w:r>
          <w:t>47</w:t>
        </w:r>
        <w:r>
          <w:fldChar w:fldCharType="end"/>
        </w:r>
      </w:hyperlink>
    </w:p>
    <w:p>
      <w:pPr>
        <w:pStyle w:val="TOC2"/>
        <w:tabs>
          <w:tab w:val="right" w:leader="dot" w:pos="8306"/>
        </w:tabs>
      </w:pPr>
      <w:hyperlink w:anchor="_Toc7340" w:history="1">
        <w:r>
          <w:rPr>
            <w:rFonts w:ascii="仿宋" w:eastAsia="仿宋" w:hAnsi="仿宋" w:cs="仿宋" w:hint="eastAsia"/>
            <w:lang w:eastAsia="zh-CN"/>
          </w:rPr>
          <w:t>(三)、减少排放与废弃物管理</w:t>
        </w:r>
        <w:r>
          <w:tab/>
        </w:r>
        <w:r>
          <w:fldChar w:fldCharType="begin"/>
        </w:r>
        <w:r>
          <w:instrText xml:space="preserve"> PAGEREF _Toc7340 \h </w:instrText>
        </w:r>
        <w:r>
          <w:fldChar w:fldCharType="separate"/>
        </w:r>
        <w:r>
          <w:t>47</w:t>
        </w:r>
        <w:r>
          <w:fldChar w:fldCharType="end"/>
        </w:r>
      </w:hyperlink>
    </w:p>
    <w:p>
      <w:pPr>
        <w:pStyle w:val="TOC1"/>
        <w:tabs>
          <w:tab w:val="right" w:leader="dot" w:pos="8306"/>
        </w:tabs>
      </w:pPr>
      <w:hyperlink w:anchor="_Toc4580" w:history="1">
        <w:r>
          <w:rPr>
            <w:rFonts w:ascii="仿宋" w:eastAsia="仿宋" w:hAnsi="仿宋" w:cs="仿宋" w:hint="eastAsia"/>
            <w:lang w:eastAsia="zh-CN"/>
          </w:rPr>
          <w:t>十一、成本控制与效益提升</w:t>
        </w:r>
        <w:r>
          <w:tab/>
        </w:r>
        <w:r>
          <w:fldChar w:fldCharType="begin"/>
        </w:r>
        <w:r>
          <w:instrText xml:space="preserve"> PAGEREF _Toc4580 \h </w:instrText>
        </w:r>
        <w:r>
          <w:fldChar w:fldCharType="separate"/>
        </w:r>
        <w:r>
          <w:t>48</w:t>
        </w:r>
        <w:r>
          <w:fldChar w:fldCharType="end"/>
        </w:r>
      </w:hyperlink>
    </w:p>
    <w:p>
      <w:pPr>
        <w:pStyle w:val="TOC2"/>
        <w:tabs>
          <w:tab w:val="right" w:leader="dot" w:pos="8306"/>
        </w:tabs>
      </w:pPr>
      <w:hyperlink w:anchor="_Toc69" w:history="1">
        <w:r>
          <w:rPr>
            <w:rFonts w:ascii="仿宋" w:eastAsia="仿宋" w:hAnsi="仿宋" w:cs="仿宋" w:hint="eastAsia"/>
            <w:lang w:eastAsia="zh-CN"/>
          </w:rPr>
          <w:t>(一)、成本核算与预算管理</w:t>
        </w:r>
        <w:r>
          <w:tab/>
        </w:r>
        <w:r>
          <w:fldChar w:fldCharType="begin"/>
        </w:r>
        <w:r>
          <w:instrText xml:space="preserve"> PAGEREF _Toc69 \h </w:instrText>
        </w:r>
        <w:r>
          <w:fldChar w:fldCharType="separate"/>
        </w:r>
        <w:r>
          <w:t>48</w:t>
        </w:r>
        <w:r>
          <w:fldChar w:fldCharType="end"/>
        </w:r>
      </w:hyperlink>
    </w:p>
    <w:p>
      <w:pPr>
        <w:pStyle w:val="TOC2"/>
        <w:tabs>
          <w:tab w:val="right" w:leader="dot" w:pos="8306"/>
        </w:tabs>
      </w:pPr>
      <w:hyperlink w:anchor="_Toc31417" w:history="1">
        <w:r>
          <w:rPr>
            <w:rFonts w:ascii="仿宋" w:eastAsia="仿宋" w:hAnsi="仿宋" w:cs="仿宋" w:hint="eastAsia"/>
            <w:lang w:eastAsia="zh-CN"/>
          </w:rPr>
          <w:t>(二)、资源利用效率评估</w:t>
        </w:r>
        <w:r>
          <w:tab/>
        </w:r>
        <w:r>
          <w:fldChar w:fldCharType="begin"/>
        </w:r>
        <w:r>
          <w:instrText xml:space="preserve"> PAGEREF _Toc31417 \h </w:instrText>
        </w:r>
        <w:r>
          <w:fldChar w:fldCharType="separate"/>
        </w:r>
        <w:r>
          <w:t>50</w:t>
        </w:r>
        <w:r>
          <w:fldChar w:fldCharType="end"/>
        </w:r>
      </w:hyperlink>
    </w:p>
    <w:p>
      <w:pPr>
        <w:pStyle w:val="TOC2"/>
        <w:tabs>
          <w:tab w:val="right" w:leader="dot" w:pos="8306"/>
        </w:tabs>
      </w:pPr>
      <w:hyperlink w:anchor="_Toc27526" w:history="1">
        <w:r>
          <w:rPr>
            <w:rFonts w:ascii="仿宋" w:eastAsia="仿宋" w:hAnsi="仿宋" w:cs="仿宋" w:hint="eastAsia"/>
            <w:lang w:eastAsia="zh-CN"/>
          </w:rPr>
          <w:t>(三)、降本增效的具体措施</w:t>
        </w:r>
        <w:r>
          <w:tab/>
        </w:r>
        <w:r>
          <w:fldChar w:fldCharType="begin"/>
        </w:r>
        <w:r>
          <w:instrText xml:space="preserve"> PAGEREF _Toc27526 \h </w:instrText>
        </w:r>
        <w:r>
          <w:fldChar w:fldCharType="separate"/>
        </w:r>
        <w:r>
          <w:t>52</w:t>
        </w:r>
        <w:r>
          <w:fldChar w:fldCharType="end"/>
        </w:r>
      </w:hyperlink>
    </w:p>
    <w:p>
      <w:pPr>
        <w:pStyle w:val="TOC2"/>
        <w:tabs>
          <w:tab w:val="right" w:leader="dot" w:pos="8306"/>
        </w:tabs>
      </w:pPr>
      <w:hyperlink w:anchor="_Toc9681" w:history="1">
        <w:r>
          <w:rPr>
            <w:rFonts w:ascii="仿宋" w:eastAsia="仿宋" w:hAnsi="仿宋" w:cs="仿宋" w:hint="eastAsia"/>
            <w:lang w:eastAsia="zh-CN"/>
          </w:rPr>
          <w:t>(四)、成本与效益的平衡策略</w:t>
        </w:r>
        <w:r>
          <w:tab/>
        </w:r>
        <w:r>
          <w:fldChar w:fldCharType="begin"/>
        </w:r>
        <w:r>
          <w:instrText xml:space="preserve"> PAGEREF _Toc9681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4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变化的商业世界中，塑料板企业要想保持竞争力和持续增长，就必须进行战略层面的思考和规划。本方案提供了一个框架，帮助塑料板企业识别核心竞争力，评估市场机会，以及制定必要的战略行动以保持其市场地位。本方案介绍了制定企业发展战略的方法论，并提出了一系列战略计划的关键元素。本文档明确指出，其内容仅供学习交流，不可做为商业用途。</w:t>
      </w:r>
    </w:p>
    <w:p>
      <w:pPr>
        <w:pStyle w:val="Heading1"/>
        <w:ind w:firstLine="560" w:firstLineChars="200"/>
        <w:rPr>
          <w:rFonts w:ascii="仿宋" w:eastAsia="仿宋" w:hAnsi="仿宋" w:cs="仿宋" w:hint="eastAsia"/>
          <w:sz w:val="28"/>
          <w:lang w:eastAsia="zh-CN"/>
        </w:rPr>
      </w:pPr>
      <w:bookmarkStart w:id="2" w:name="_Toc24879"/>
      <w:r>
        <w:rPr>
          <w:rFonts w:ascii="仿宋" w:eastAsia="仿宋" w:hAnsi="仿宋" w:cs="仿宋" w:hint="eastAsia"/>
          <w:sz w:val="28"/>
          <w:lang w:eastAsia="zh-CN"/>
        </w:rPr>
        <w:t>一、建设规划分析</w:t>
      </w:r>
      <w:bookmarkEnd w:id="2"/>
    </w:p>
    <w:p>
      <w:pPr>
        <w:pStyle w:val="Heading2"/>
        <w:rPr>
          <w:rFonts w:ascii="仿宋" w:eastAsia="仿宋" w:hAnsi="仿宋" w:cs="仿宋" w:hint="eastAsia"/>
          <w:lang w:eastAsia="zh-CN"/>
        </w:rPr>
      </w:pPr>
      <w:bookmarkStart w:id="3" w:name="_Toc254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板项目产品方案的确定是基于多方面因素的综合考虑。我们充分考虑了国家及地方产业发展政策、市场需求状况、资源供应情况、企业资金筹措能力、生产工艺技术水平的先进程度以及塑料板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坚持以市场需求为创业工作的核心，将塑料板项目产品需求市场作为出发点和落脚点。根据市场的动态变化，我们将灵活调整产品结构，真正做到市场需求决定产品生产。市场热点在哪里，我们的创新工作就紧随其后。为了适应市场需求的变化，我们将合理确定塑料板项目产品生产方案，并通过增加产品高附加值的方式，满足人们对塑料板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4" w:name="_Toc2266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塑料板项目总征地面积为XX平方米，相当于约XX亩，其中净用地面积为XX平方米，处于红线范围内，折合约XX亩。塑料板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塑料板项目计划购置的设备总数为XX台（套），设备购置费用将达到XX万元。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塑料板项目的计划总投资为XX万元，预计年实现的营业收入将达到XX万元。这一投资将为塑料板项目提供充足的资金支持，确保塑料板项目能够高效运营并实现可观的经济效益。</w:t>
      </w:r>
    </w:p>
    <w:p>
      <w:pPr>
        <w:pStyle w:val="Heading1"/>
        <w:ind w:firstLine="560" w:firstLineChars="200"/>
        <w:rPr>
          <w:rFonts w:ascii="仿宋" w:eastAsia="仿宋" w:hAnsi="仿宋" w:cs="仿宋" w:hint="eastAsia"/>
          <w:sz w:val="28"/>
          <w:lang w:eastAsia="zh-CN"/>
        </w:rPr>
      </w:pPr>
      <w:bookmarkStart w:id="5" w:name="_Toc15792"/>
      <w:r>
        <w:rPr>
          <w:rFonts w:ascii="仿宋" w:eastAsia="仿宋" w:hAnsi="仿宋" w:cs="仿宋" w:hint="eastAsia"/>
          <w:sz w:val="28"/>
          <w:lang w:eastAsia="zh-CN"/>
        </w:rPr>
        <w:t>二、风险应对评估</w:t>
      </w:r>
      <w:bookmarkEnd w:id="5"/>
    </w:p>
    <w:p>
      <w:pPr>
        <w:pStyle w:val="Heading2"/>
        <w:rPr>
          <w:rFonts w:ascii="仿宋" w:eastAsia="仿宋" w:hAnsi="仿宋" w:cs="仿宋" w:hint="eastAsia"/>
          <w:lang w:eastAsia="zh-CN"/>
        </w:rPr>
      </w:pPr>
      <w:bookmarkStart w:id="6" w:name="_Toc22790"/>
      <w:r>
        <w:rPr>
          <w:rFonts w:ascii="仿宋" w:eastAsia="仿宋" w:hAnsi="仿宋" w:cs="仿宋" w:hint="eastAsia"/>
          <w:lang w:eastAsia="zh-CN"/>
        </w:rPr>
        <w:t>(一)、政策风险分析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塑料板项目实施过程中，政策因素可能对塑料板项目产生一定的影响。为了应对潜在的政策风险，我们将密切关注国家和地方相关政策的变化。与相关政府部门建立良好的沟通渠道，及时获取政策信息，确保塑料板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7" w:name="_Toc11637"/>
      <w:r>
        <w:rPr>
          <w:rFonts w:ascii="仿宋" w:eastAsia="仿宋" w:hAnsi="仿宋" w:cs="仿宋" w:hint="eastAsia"/>
          <w:sz w:val="28"/>
          <w:lang w:eastAsia="zh-CN"/>
        </w:rPr>
        <w:t>(二)、社会风险分析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8" w:name="_Toc26628"/>
      <w:r>
        <w:rPr>
          <w:rFonts w:ascii="仿宋" w:eastAsia="仿宋" w:hAnsi="仿宋" w:cs="仿宋" w:hint="eastAsia"/>
          <w:sz w:val="28"/>
          <w:lang w:eastAsia="zh-CN"/>
        </w:rPr>
        <w:t>(三)、市场风险分析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塑料板项目面临的重要挑战之一。我们将进行全面的市场调研，了解目标市场的需求和竞争格局。同时，制定灵活的市场推广策略，以适应市场变化。建立多层次、多元化的市场渠道，降低单一市场对塑料板项目的风险影响。</w:t>
      </w:r>
    </w:p>
    <w:p>
      <w:pPr>
        <w:pStyle w:val="Heading2"/>
        <w:ind w:firstLine="560" w:firstLineChars="200"/>
        <w:rPr>
          <w:rFonts w:ascii="仿宋" w:eastAsia="仿宋" w:hAnsi="仿宋" w:cs="仿宋" w:hint="eastAsia"/>
          <w:sz w:val="28"/>
          <w:lang w:eastAsia="zh-CN"/>
        </w:rPr>
      </w:pPr>
      <w:bookmarkStart w:id="9" w:name="_Toc20272"/>
      <w:r>
        <w:rPr>
          <w:rFonts w:ascii="仿宋" w:eastAsia="仿宋" w:hAnsi="仿宋" w:cs="仿宋" w:hint="eastAsia"/>
          <w:sz w:val="28"/>
          <w:lang w:eastAsia="zh-CN"/>
        </w:rPr>
        <w:t>(四)、资金风险分析</w:t>
      </w:r>
      <w:bookmarkEnd w:id="9"/>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塑料板项目成功实施的基础。我们将建立健全的资金管理制度，定期进行资金流量分析，确保塑料板项目运营资金的充足。与金融机构建立良好的合作关系，提前制定应对资金紧张的预案，以确保塑料板项目的资金安全。</w:t>
      </w:r>
    </w:p>
    <w:p>
      <w:pPr>
        <w:pStyle w:val="Heading2"/>
        <w:ind w:firstLine="560" w:firstLineChars="200"/>
        <w:rPr>
          <w:rFonts w:ascii="仿宋" w:eastAsia="仿宋" w:hAnsi="仿宋" w:cs="仿宋" w:hint="eastAsia"/>
          <w:sz w:val="28"/>
          <w:lang w:eastAsia="zh-CN"/>
        </w:rPr>
      </w:pPr>
      <w:bookmarkStart w:id="10" w:name="_Toc22992"/>
      <w:r>
        <w:rPr>
          <w:rFonts w:ascii="仿宋" w:eastAsia="仿宋" w:hAnsi="仿宋" w:cs="仿宋" w:hint="eastAsia"/>
          <w:sz w:val="28"/>
          <w:lang w:eastAsia="zh-CN"/>
        </w:rPr>
        <w:t>(五)、技术风险分析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技术风险是塑料板项目实施中不可避免的挑战。我们将进行全面的技术评估，确保所采用的技术方案是成熟、可行的。与专业技术团队建立良好的合作关系，及时解决技术难题，确保塑料板项目按计划进行。</w:t>
      </w:r>
    </w:p>
    <w:p>
      <w:pPr>
        <w:pStyle w:val="Heading2"/>
        <w:ind w:firstLine="560" w:firstLineChars="200"/>
        <w:rPr>
          <w:rFonts w:ascii="仿宋" w:eastAsia="仿宋" w:hAnsi="仿宋" w:cs="仿宋" w:hint="eastAsia"/>
          <w:sz w:val="28"/>
          <w:lang w:eastAsia="zh-CN"/>
        </w:rPr>
      </w:pPr>
      <w:bookmarkStart w:id="11" w:name="_Toc11125"/>
      <w:r>
        <w:rPr>
          <w:rFonts w:ascii="仿宋" w:eastAsia="仿宋" w:hAnsi="仿宋" w:cs="仿宋" w:hint="eastAsia"/>
          <w:sz w:val="28"/>
          <w:lang w:eastAsia="zh-CN"/>
        </w:rPr>
        <w:t>(六)、财务风险分析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财务风险是塑料板项目运营中需要高度重视的方面。我们将建立健全的财务管理体系，严格执行财务制度。通过多元化投资，降低财务风险集中度。及时调整财务战略，确保塑料板项目财务运作的健康发展。</w:t>
      </w:r>
    </w:p>
    <w:p>
      <w:pPr>
        <w:pStyle w:val="Heading2"/>
        <w:ind w:firstLine="560" w:firstLineChars="200"/>
        <w:rPr>
          <w:rFonts w:ascii="仿宋" w:eastAsia="仿宋" w:hAnsi="仿宋" w:cs="仿宋" w:hint="eastAsia"/>
          <w:sz w:val="28"/>
          <w:lang w:eastAsia="zh-CN"/>
        </w:rPr>
      </w:pPr>
      <w:bookmarkStart w:id="12" w:name="_Toc3113"/>
      <w:r>
        <w:rPr>
          <w:rFonts w:ascii="仿宋" w:eastAsia="仿宋" w:hAnsi="仿宋" w:cs="仿宋" w:hint="eastAsia"/>
          <w:sz w:val="28"/>
          <w:lang w:eastAsia="zh-CN"/>
        </w:rPr>
        <w:t>(七)、管理风险分析</w:t>
      </w:r>
      <w:bookmarkEnd w:id="12"/>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管理风险主要涉及团队管理、塑料板项目进度管理等方面。我们将通过建设高效的管理团队，提升管理水平。建立科学的塑料板项目管理体系，确保塑料板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13" w:name="_Toc10903"/>
      <w:r>
        <w:rPr>
          <w:rFonts w:ascii="仿宋" w:eastAsia="仿宋" w:hAnsi="仿宋" w:cs="仿宋" w:hint="eastAsia"/>
          <w:sz w:val="28"/>
          <w:lang w:eastAsia="zh-CN"/>
        </w:rPr>
        <w:t>(八)、其它风险分析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塑料板项目实施中可能还存在其他各种意外风险，我们将建立综合的风险管理机制，及时评估、响应和应对各类潜在风险。通过建设风险管理团队，提高应对不确定性的能力。灵活调整塑料板项目计划，确保塑料板项目始终处于可控的状态。</w:t>
      </w:r>
    </w:p>
    <w:p>
      <w:pPr>
        <w:pStyle w:val="Heading1"/>
        <w:ind w:firstLine="560" w:firstLineChars="200"/>
        <w:rPr>
          <w:rFonts w:ascii="仿宋" w:eastAsia="仿宋" w:hAnsi="仿宋" w:cs="仿宋" w:hint="eastAsia"/>
          <w:sz w:val="28"/>
          <w:lang w:eastAsia="zh-CN"/>
        </w:rPr>
      </w:pPr>
      <w:bookmarkStart w:id="14" w:name="_Toc2396"/>
      <w:r>
        <w:rPr>
          <w:rFonts w:ascii="仿宋" w:eastAsia="仿宋" w:hAnsi="仿宋" w:cs="仿宋" w:hint="eastAsia"/>
          <w:sz w:val="28"/>
          <w:lang w:eastAsia="zh-CN"/>
        </w:rPr>
        <w:t>三、塑料板项目建设地分析</w:t>
      </w:r>
      <w:bookmarkEnd w:id="14"/>
    </w:p>
    <w:p>
      <w:pPr>
        <w:pStyle w:val="Heading2"/>
        <w:rPr>
          <w:rFonts w:ascii="仿宋" w:eastAsia="仿宋" w:hAnsi="仿宋" w:cs="仿宋" w:hint="eastAsia"/>
          <w:lang w:eastAsia="zh-CN"/>
        </w:rPr>
      </w:pPr>
      <w:bookmarkStart w:id="15" w:name="_Toc3026"/>
      <w:r>
        <w:rPr>
          <w:rFonts w:ascii="仿宋" w:eastAsia="仿宋" w:hAnsi="仿宋" w:cs="仿宋" w:hint="eastAsia"/>
          <w:lang w:eastAsia="zh-CN"/>
        </w:rPr>
        <w:t>(一)、塑料板项目选址原则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确保塑料板项目建设不会对周围环境造成污染，或者任何潜在的污染都将控制在国家法律和标准允许的范围内。塑料板项目建设的区域将依据城市总体规划，以确保布局相对独立，便于进行科研、生产经营和管理活动。同时，塑料板项目建设区域与城市建设地的联系也将得到全面考虑，以促使塑料板项目与城市的发展更为协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塑料板项目建设方案将在满足塑料板项目产品生产工艺、消防安全、环境保护卫生等要求的前提下，尽量合并建筑，以提高资源利用效率。在布置方面，将充分利用自然空间，贯彻执行“十分珍惜和合理利用土地”的基本国策，根据具体情况因地制宜，合理布置塑料板项目建设，确保土地利用的合理性和可持续性。这样的塑料板项目规划将确保在塑料板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16" w:name="_Toc339"/>
      <w:r>
        <w:rPr>
          <w:rFonts w:ascii="仿宋" w:eastAsia="仿宋" w:hAnsi="仿宋" w:cs="仿宋" w:hint="eastAsia"/>
          <w:sz w:val="28"/>
          <w:lang w:eastAsia="zh-CN"/>
        </w:rPr>
        <w:t>(二)、塑料板项目选址</w:t>
      </w:r>
      <w:bookmarkEnd w:id="16"/>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塑料板项目选址在 xxx 产业示范园区，这一选址的决定经过了充分的论证和考量。首先，xxx 产业示范园区作为地区内产业发展的重要引擎，具备了先进的基础设施和产业配套条件，为塑料板项目的顺利开展提供了有力支持。其次，该示范园区拥有便捷的交通网络和优越的地理位置，有利于原材料供应、产品流通以及人员往来，提高了塑料板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塑料板项目的环保理念高度契合。选址于示范园区，不仅可以有效整合各类资源，降低塑料板项目建设和运营的成本，同时也有助于提升塑料板项目的整体竞争力。综合考虑产业集聚效应、交通便捷性以及生态环保等多方面因素，选址于 xxx 产业示范园区对塑料板项目的可持续发展具有积极的促进作用。</w:t>
      </w:r>
    </w:p>
    <w:p>
      <w:pPr>
        <w:pStyle w:val="Heading2"/>
        <w:ind w:firstLine="560" w:firstLineChars="200"/>
        <w:rPr>
          <w:rFonts w:ascii="仿宋" w:eastAsia="仿宋" w:hAnsi="仿宋" w:cs="仿宋" w:hint="eastAsia"/>
          <w:sz w:val="28"/>
          <w:lang w:eastAsia="zh-CN"/>
        </w:rPr>
      </w:pPr>
      <w:bookmarkStart w:id="17" w:name="_Toc24216"/>
      <w:r>
        <w:rPr>
          <w:rFonts w:ascii="仿宋" w:eastAsia="仿宋" w:hAnsi="仿宋" w:cs="仿宋" w:hint="eastAsia"/>
          <w:sz w:val="28"/>
          <w:lang w:eastAsia="zh-CN"/>
        </w:rPr>
        <w:t>(三)、建设条件分析</w:t>
      </w:r>
      <w:bookmarkEnd w:id="1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板项目承办单位目前资产运营状况良好，财务管理制度健全且完善，企业财务雄厚。凭借卓越的产品质量、科学的管理模式以及灵活畅通的销售网络，该单位连年实现盈利，为塑料板项目建设提供充足的计划自筹资金。当地人民政府和主管部门高度重视塑料板项目建设，土地、规划、建设等管理部门提出了切实可行的实施方案和保障措施，并给予充分的认可。此外，塑料板项目建设区域拥有充足的水、电、气等资源供给，足以满足塑料板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塑料板项目可依托塑料板项目建设地成熟的公用工程、辅助工程、储运设施等富余资源，同时拥有丰富的劳动力资源和完善的社会服务体系。这将有助于加速塑料板项目建设进度，降低建设成本，实现塑料板项目投资的节约，提升塑料板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板项目承办单位具备一大批丰富经验的塑料板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塑料板项目承办单位还与多家科研院所建立了长期的合作关系，并设立了向科研开发倾斜的奖励机制，每年投入专项资金用于重点产品和关键工艺的研发奖励。这为塑料板项目的科研创新提供了有力的支持。</w:t>
      </w:r>
    </w:p>
    <w:p>
      <w:pPr>
        <w:pStyle w:val="Heading2"/>
        <w:ind w:firstLine="560" w:firstLineChars="200"/>
        <w:rPr>
          <w:rFonts w:ascii="仿宋" w:eastAsia="仿宋" w:hAnsi="仿宋" w:cs="仿宋" w:hint="eastAsia"/>
          <w:sz w:val="28"/>
          <w:lang w:eastAsia="zh-CN"/>
        </w:rPr>
      </w:pPr>
      <w:bookmarkStart w:id="18" w:name="_Toc12317"/>
      <w:r>
        <w:rPr>
          <w:rFonts w:ascii="仿宋" w:eastAsia="仿宋" w:hAnsi="仿宋" w:cs="仿宋" w:hint="eastAsia"/>
          <w:sz w:val="28"/>
          <w:lang w:eastAsia="zh-CN"/>
        </w:rPr>
        <w:t>(四)、用地控制指标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塑料板项目选址于 xxx 产业示范园区，关于用地控制指标的规划与管理，本塑料板项目将严格遵循国家和地方的相关法规和标准。用地控制指标包括但不限于以下几个方面：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建筑物基底占地面积： 塑料板项目将严格按照规划建设主体工程的需要，确保建筑物基底占地面积在符合法规的范围内，以最大限度地利用土地，提高用地利用效率。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根据示范园区的总体规划，塑料板项目将遵循相应的建筑密度标准，合理规划建设，保障塑料板项目建设的紧凑性和高效性。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在塑料板项目建设中，将注重绿化工作，确保绿化率达到或超过规划要求。通过科学合理的绿化设计，提升塑料板项目周边的生态环境，使其更加宜居宜业。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塑料板项目将根据规划要求，合理规划地上和地下层数，确保建设的稳定性和安全性。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根据示范园区的具体规划和相关法规，塑料板项目还将遵循其他用地控制指标，如建筑线、退让线等，确保塑料板项目的建设与周边环境的和谐相处。</w:t>
      </w:r>
    </w:p>
    <w:p>
      <w:pPr>
        <w:pStyle w:val="Heading2"/>
        <w:ind w:firstLine="560" w:firstLineChars="200"/>
        <w:rPr>
          <w:rFonts w:ascii="仿宋" w:eastAsia="仿宋" w:hAnsi="仿宋" w:cs="仿宋" w:hint="eastAsia"/>
          <w:sz w:val="28"/>
          <w:lang w:eastAsia="zh-CN"/>
        </w:rPr>
      </w:pPr>
      <w:bookmarkStart w:id="19" w:name="_Toc22399"/>
      <w:r>
        <w:rPr>
          <w:rFonts w:ascii="仿宋" w:eastAsia="仿宋" w:hAnsi="仿宋" w:cs="仿宋" w:hint="eastAsia"/>
          <w:sz w:val="28"/>
          <w:lang w:eastAsia="zh-CN"/>
        </w:rPr>
        <w:t>(五)、用地总体要求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在本期工程塑料板项目的建设规划中，涉及到一系列关键的建设指标，这些指标将有助于确保塑料板项目的合理规划和高效建设。具体而言：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建筑系数： 本期工程塑料板项目的建筑系数为XXX%。该系数是对塑料板项目建筑面积与用地面积的比例控制，通过设定合理的建筑系数，可以确保塑料板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塑料板项目的建筑容积率为XXX。该率值衡量了建筑物总体积与用地面积的比例，是规划中用来控制建筑高度和密度的关键参数。通过合理控制建筑容积率，可以在确保建筑物结构合理的同时，使塑料板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塑料板项目的生态品质，本期工程塑料板项目将严格执行绿化覆盖率标准，目标值为XXX%。这意味着在塑料板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塑料板项目的固定资产投资强度为XXX万元/亩。该指标表征了每亩土地上的固定资产投资额，是评估塑料板项目投资规模的重要参考。通过科学合理地控制投资强度，可以实现资金的有效利用，确保塑料板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这些建设规划指标将有助于塑料板项目在建设过程中充分考虑资源利用效率、环境保护、投资效益等多个方面，实现可持续发展的目标。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20" w:name="_Toc17848"/>
      <w:r>
        <w:rPr>
          <w:rFonts w:ascii="仿宋" w:eastAsia="仿宋" w:hAnsi="仿宋" w:cs="仿宋" w:hint="eastAsia"/>
          <w:sz w:val="28"/>
          <w:lang w:eastAsia="zh-CN"/>
        </w:rPr>
        <w:t>(六)、节约用地措施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塑料板项目建设坚持专业化生产原则，将主要生产过程和关键工序由塑料板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塑料板项目采用高效的生产工艺，通过科学的设备布局，最大程度地提高生产效率，减少生产空间的浪费。这包括合理的生产流程设计，避免不必要的物料运输和仓储空间占用。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在土地利用的同时，塑料板项目建设将考虑采用绿色建筑理念，以减少对周边自然环境的影响。通过科学规划和环保措施，确保生产过程中的废弃物处理和排放均符合环保标准，最小化对土地生态的冲击。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在生产过程中，塑料板项目将注重资源的综合利用，减少废弃物的产生。通过回收再利用、能源回收等手段，最大化地减少对新资源的依赖，实现对土地资源的更为有效的利用。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塑料板项目建设在土地资源的规划和使用上不仅注重高效性和科技性，同时保持对生态环境的尊重。这种全方位的土地资源节约措施将有助于塑料板项目的可持续发展和为社会创造更多的经济效益。</w:t>
      </w:r>
    </w:p>
    <w:p>
      <w:pPr>
        <w:pStyle w:val="Heading2"/>
        <w:ind w:firstLine="560" w:firstLineChars="200"/>
        <w:rPr>
          <w:rFonts w:ascii="仿宋" w:eastAsia="仿宋" w:hAnsi="仿宋" w:cs="仿宋" w:hint="eastAsia"/>
          <w:sz w:val="28"/>
          <w:lang w:eastAsia="zh-CN"/>
        </w:rPr>
      </w:pPr>
      <w:bookmarkStart w:id="21" w:name="_Toc25951"/>
      <w:r>
        <w:rPr>
          <w:rFonts w:ascii="仿宋" w:eastAsia="仿宋" w:hAnsi="仿宋" w:cs="仿宋" w:hint="eastAsia"/>
          <w:sz w:val="28"/>
          <w:lang w:eastAsia="zh-CN"/>
        </w:rPr>
        <w:t>(七)、总图布置方案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在塑料板项目规划中，总图布置方案是确保各个组成部分协调有序、高效运作的关键。以下是总图布置方案的主要考虑因素：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塑料板项目整体布局应基于高效生产流程和员工流动，确保各功能区域之间协调有序。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引入环保设计理念，设置废弃物处理区域和环保设施，确保塑料板项目对环境的影响最小化。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安排紧急设备和安全设备的布局，提高应急处理效率，确保塑料板项目安全运行。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留出足够的空间，以便未来塑料板项目扩建和设备更新。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总图布置方案应充分考虑以上因素，以确保塑料板项目在运作中能够高效、安全、可持续地发展。该方案的设计应符合塑料板项目的整体战略规划和长期发展目标。</w:t>
      </w:r>
    </w:p>
    <w:p>
      <w:pPr>
        <w:pStyle w:val="Heading2"/>
        <w:ind w:firstLine="560" w:firstLineChars="200"/>
        <w:rPr>
          <w:rFonts w:ascii="仿宋" w:eastAsia="仿宋" w:hAnsi="仿宋" w:cs="仿宋" w:hint="eastAsia"/>
          <w:sz w:val="28"/>
          <w:lang w:eastAsia="zh-CN"/>
        </w:rPr>
      </w:pPr>
      <w:bookmarkStart w:id="22" w:name="_Toc16674"/>
      <w:r>
        <w:rPr>
          <w:rFonts w:ascii="仿宋" w:eastAsia="仿宋" w:hAnsi="仿宋" w:cs="仿宋" w:hint="eastAsia"/>
          <w:sz w:val="28"/>
          <w:lang w:eastAsia="zh-CN"/>
        </w:rPr>
        <w:t>(八)、运输组成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塑料板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内运输主要包括原材料的卸车进库、生产过程中的原材料、半成品和成品的转运，以及成品的装车外运。这些任务由装载机、叉车和胶轮车承担，费用计入主车间设备配套费用中。本期工程塑料板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场外运输主要包括原材料的供给和产品的外运。远距离运输采用汽车或铁路解决，而区域内社会运输力量充足，可以满足本期工程塑料板项目场外远距离运输需求。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1. 塑料板项目选址位于XXX产业示范园区，将确保运输活动对周围环境不产生污染，且不超过国家法律和标准允许的范围。塑料板项目建设区域布局相对独立，便于科研、生产和管理活动，同时与建成区有便捷联系，确保塑料板项目的整体运营与周边社区和居民的和谐相处。</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塑料板项目建设方案将遵循土地利用的基本国策，采用因地制宜的方式进行合理布置，最大限度地减少土地利用的负面影响。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运输方案设计中，采用合适的运输方式和路线，以优化物流组成。通过合并建筑和充分利用自然空间，减少运输线路的长度，降低运输成本。运输系统整体设计将追求经济性和效率，以提高塑料板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综合考虑了物流系统的整体设计、运输安全、环保和社会影响、运输成本优化等方面，塑料板项目将致力于打造高效、安全、环保的物流体系，以支持塑料板项目的顺利实施和可持续发展。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3" w:name="_Toc20641"/>
      <w:r>
        <w:rPr>
          <w:rFonts w:ascii="仿宋" w:eastAsia="仿宋" w:hAnsi="仿宋" w:cs="仿宋" w:hint="eastAsia"/>
          <w:sz w:val="28"/>
          <w:lang w:eastAsia="zh-CN"/>
        </w:rPr>
        <w:t>(九)、选址综合评价</w:t>
      </w:r>
      <w:bookmarkEnd w:id="23"/>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塑料板项目选址地理位置优越，交通便利，具有显著的区位优势。该地区通讯便捷，水资源丰富，能源供应充足，这为塑料板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24" w:name="_Toc253"/>
      <w:r>
        <w:rPr>
          <w:rFonts w:ascii="仿宋" w:eastAsia="仿宋" w:hAnsi="仿宋" w:cs="仿宋" w:hint="eastAsia"/>
          <w:sz w:val="28"/>
          <w:lang w:eastAsia="zh-CN"/>
        </w:rPr>
        <w:t>四、工程设计说明</w:t>
      </w:r>
      <w:bookmarkEnd w:id="24"/>
    </w:p>
    <w:p>
      <w:pPr>
        <w:pStyle w:val="Heading2"/>
        <w:rPr>
          <w:rFonts w:ascii="仿宋" w:eastAsia="仿宋" w:hAnsi="仿宋" w:cs="仿宋" w:hint="eastAsia"/>
          <w:lang w:eastAsia="zh-CN"/>
        </w:rPr>
      </w:pPr>
      <w:bookmarkStart w:id="25" w:name="_Toc15826"/>
      <w:r>
        <w:rPr>
          <w:rFonts w:ascii="仿宋" w:eastAsia="仿宋" w:hAnsi="仿宋" w:cs="仿宋" w:hint="eastAsia"/>
          <w:lang w:eastAsia="zh-CN"/>
        </w:rPr>
        <w:t>(一)、建筑工程设计原则</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26" w:name="_Toc7752"/>
      <w:r>
        <w:rPr>
          <w:rFonts w:ascii="仿宋" w:eastAsia="仿宋" w:hAnsi="仿宋" w:cs="仿宋" w:hint="eastAsia"/>
          <w:sz w:val="28"/>
          <w:lang w:eastAsia="zh-CN"/>
        </w:rPr>
        <w:t>(二)、塑料板项目工程建设标准规范</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塑料板项目的建设需要符合国家和地方的相关标准规范，确保施工过程和建成后的设施符合安全、环保、质量等方面的要求。各项建设标准规范将在设计中得到充分考虑和遵循。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27" w:name="_Toc30193"/>
      <w:r>
        <w:rPr>
          <w:rFonts w:ascii="仿宋" w:eastAsia="仿宋" w:hAnsi="仿宋" w:cs="仿宋" w:hint="eastAsia"/>
          <w:sz w:val="28"/>
          <w:lang w:eastAsia="zh-CN"/>
        </w:rPr>
        <w:t>(三)、塑料板项目总平面设计要求</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塑料板项目总平面设计要求将包括对塑料板项目用地的科学规划，确保合理的场地利用和各功能区域的合理布局。这涉及到交通流线、景观绿化、建筑分布等方面的综合考虑。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28" w:name="_Toc2564"/>
      <w:r>
        <w:rPr>
          <w:rFonts w:ascii="仿宋" w:eastAsia="仿宋" w:hAnsi="仿宋" w:cs="仿宋" w:hint="eastAsia"/>
          <w:sz w:val="28"/>
          <w:lang w:eastAsia="zh-CN"/>
        </w:rPr>
        <w:t>(四)、建筑设计规范和标准</w:t>
      </w:r>
      <w:bookmarkEnd w:id="28"/>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建筑设计规范和标准将详细规定建筑物的各项技术指标，包括但不限于结构设计、电气设计、给排水设计等，确保建筑的安全性和功能性。</w:t>
      </w:r>
    </w:p>
    <w:p>
      <w:pPr>
        <w:pStyle w:val="Heading2"/>
        <w:ind w:firstLine="560" w:firstLineChars="200"/>
        <w:rPr>
          <w:rFonts w:ascii="仿宋" w:eastAsia="仿宋" w:hAnsi="仿宋" w:cs="仿宋" w:hint="eastAsia"/>
          <w:sz w:val="28"/>
          <w:lang w:eastAsia="zh-CN"/>
        </w:rPr>
      </w:pPr>
      <w:bookmarkStart w:id="29" w:name="_Toc10775"/>
      <w:r>
        <w:rPr>
          <w:rFonts w:ascii="仿宋" w:eastAsia="仿宋" w:hAnsi="仿宋" w:cs="仿宋" w:hint="eastAsia"/>
          <w:sz w:val="28"/>
          <w:lang w:eastAsia="zh-CN"/>
        </w:rPr>
        <w:t>(五)、土建工程设计年限及安全等级</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土建工程的设计年限和安全等级将在设计中被准确明确。这涉及到建筑物的使用寿命和抗震等级等方面的规定，以确保建筑的长期稳定运行。</w:t>
      </w:r>
    </w:p>
    <w:p>
      <w:pPr>
        <w:pStyle w:val="Heading2"/>
        <w:ind w:firstLine="560" w:firstLineChars="200"/>
        <w:rPr>
          <w:rFonts w:ascii="仿宋" w:eastAsia="仿宋" w:hAnsi="仿宋" w:cs="仿宋" w:hint="eastAsia"/>
          <w:sz w:val="28"/>
          <w:lang w:eastAsia="zh-CN"/>
        </w:rPr>
      </w:pPr>
      <w:bookmarkStart w:id="30" w:name="_Toc27823"/>
      <w:r>
        <w:rPr>
          <w:rFonts w:ascii="仿宋" w:eastAsia="仿宋" w:hAnsi="仿宋" w:cs="仿宋" w:hint="eastAsia"/>
          <w:sz w:val="28"/>
          <w:lang w:eastAsia="zh-CN"/>
        </w:rPr>
        <w:t>(六)、建筑工程设计总体要求</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建筑工程设计总体要求将对整个设计过程进行概括，包括设计的整体目标、实施步骤、关键节点等，为设计团队提供明确的工作指导。</w:t>
      </w:r>
    </w:p>
    <w:p>
      <w:pPr>
        <w:pStyle w:val="Heading1"/>
        <w:ind w:firstLine="560" w:firstLineChars="200"/>
        <w:rPr>
          <w:rFonts w:ascii="仿宋" w:eastAsia="仿宋" w:hAnsi="仿宋" w:cs="仿宋" w:hint="eastAsia"/>
          <w:sz w:val="28"/>
          <w:lang w:eastAsia="zh-CN"/>
        </w:rPr>
      </w:pPr>
      <w:bookmarkStart w:id="31" w:name="_Toc21858"/>
      <w:r>
        <w:rPr>
          <w:rFonts w:ascii="仿宋" w:eastAsia="仿宋" w:hAnsi="仿宋" w:cs="仿宋" w:hint="eastAsia"/>
          <w:sz w:val="28"/>
          <w:lang w:eastAsia="zh-CN"/>
        </w:rPr>
        <w:t>五、质量管理与监督</w:t>
      </w:r>
      <w:bookmarkEnd w:id="31"/>
    </w:p>
    <w:p>
      <w:pPr>
        <w:pStyle w:val="Heading2"/>
        <w:rPr>
          <w:rFonts w:ascii="仿宋" w:eastAsia="仿宋" w:hAnsi="仿宋" w:cs="仿宋" w:hint="eastAsia"/>
          <w:lang w:eastAsia="zh-CN"/>
        </w:rPr>
      </w:pPr>
      <w:bookmarkStart w:id="32" w:name="_Toc32517"/>
      <w:r>
        <w:rPr>
          <w:rFonts w:ascii="仿宋" w:eastAsia="仿宋" w:hAnsi="仿宋" w:cs="仿宋" w:hint="eastAsia"/>
          <w:lang w:eastAsia="zh-CN"/>
        </w:rPr>
        <w:t>(一)、质量管理原则</w:t>
      </w:r>
      <w:bookmarkEnd w:id="32"/>
    </w:p>
    <w:p>
      <w:pPr>
        <w:ind w:firstLine="560" w:firstLineChars="200"/>
        <w:rPr>
          <w:rFonts w:ascii="仿宋" w:eastAsia="仿宋" w:hAnsi="仿宋" w:cs="仿宋" w:hint="eastAsia"/>
          <w:sz w:val="28"/>
        </w:rPr>
      </w:pPr>
      <w:r>
        <w:rPr>
          <w:rFonts w:ascii="仿宋" w:eastAsia="仿宋" w:hAnsi="仿宋" w:cs="仿宋" w:hint="eastAsia"/>
          <w:sz w:val="28"/>
          <w:lang w:eastAsia="zh-CN"/>
        </w:rPr>
        <w:t>为了引导质量管理的实践，我们制定了一系列的质量管理原则，以确保我们的产品和服务在不断变化的市场中保持领先地位。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1. 客户导向：</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导向是质量管理的核心原则之一。我们始终把客户置于首位，不仅通过充分理解客户需求来设计和提供产品与服务，还通过建立持续改进的机制来不断满足客户的新需求。通过客户反馈的收集和分析，我们可以及时调整和改进产品和服务，确保客户始终满意。</w:t>
      </w:r>
    </w:p>
    <w:p>
      <w:pPr>
        <w:ind w:firstLine="560" w:firstLineChars="200"/>
        <w:rPr>
          <w:rFonts w:ascii="仿宋" w:eastAsia="仿宋" w:hAnsi="仿宋" w:cs="仿宋" w:hint="eastAsia"/>
          <w:sz w:val="28"/>
        </w:rPr>
      </w:pPr>
      <w:r>
        <w:rPr>
          <w:rFonts w:ascii="仿宋" w:eastAsia="仿宋" w:hAnsi="仿宋" w:cs="仿宋" w:hint="eastAsia"/>
          <w:sz w:val="28"/>
          <w:lang w:eastAsia="zh-CN"/>
        </w:rPr>
        <w:t>2. 领导层的角色：</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https://d.book118.com/736105001012010055</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塑料板项目建议书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塑料板项目建议书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塑料板项目建议书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塑料板项目建议书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塑料板项目建议书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塑料板项目建议书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塑料板项目建议书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塑料板项目建议书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塑料板项目建议书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塑料板项目建议书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塑料板项目建议书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塑料板项目建议书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塑料板项目建议书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塑料板项目建议书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塑料板项目建议书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塑料板项目建议书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塑料板项目建议书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塑料板项目建议书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塑料板项目建议书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塑料板项目建议书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257B22"/>
    <w:rsid w:val="10257B22"/>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736105001012010055"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2024-02-19T07:57:00Z</dcterms:created>
  <dcterms:modified xsi:type="dcterms:W3CDTF">2024-02-19T07:57:23Z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80B38DB9B256425EB87E8829E9F163C2_11</vt:lpwstr>
  </property>
  <property fmtid="{D5CDD505-2E9C-101B-9397-08002B2CF9AE}" pid="3" name="KSOProductBuildVer">
    <vt:lpwstr>2052-12.1.0.16250</vt:lpwstr>
  </property>
</Properties>
</file>