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船舶涂料项目计划设计方案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99" w:history="1">
        <w:r>
          <w:rPr>
            <w:rFonts w:ascii="仿宋" w:eastAsia="仿宋" w:hAnsi="仿宋" w:cs="仿宋" w:hint="eastAsia"/>
            <w:lang w:eastAsia="zh-CN"/>
          </w:rPr>
          <w:t>概论</w:t>
        </w:r>
        <w:r>
          <w:tab/>
        </w:r>
        <w:r>
          <w:fldChar w:fldCharType="begin"/>
        </w:r>
        <w:r>
          <w:instrText xml:space="preserve"> PAGEREF _Toc7699 \h </w:instrText>
        </w:r>
        <w:r>
          <w:fldChar w:fldCharType="separate"/>
        </w:r>
        <w:r>
          <w:t>3</w:t>
        </w:r>
        <w:r>
          <w:fldChar w:fldCharType="end"/>
        </w:r>
      </w:hyperlink>
    </w:p>
    <w:p>
      <w:pPr>
        <w:pStyle w:val="TOC1"/>
        <w:tabs>
          <w:tab w:val="right" w:leader="dot" w:pos="8306"/>
        </w:tabs>
      </w:pPr>
      <w:hyperlink w:anchor="_Toc8348" w:history="1">
        <w:r>
          <w:rPr>
            <w:rFonts w:ascii="仿宋" w:eastAsia="仿宋" w:hAnsi="仿宋" w:cs="仿宋" w:hint="eastAsia"/>
            <w:lang w:eastAsia="zh-CN"/>
          </w:rPr>
          <w:t>一、船舶涂料项目绩效评估</w:t>
        </w:r>
        <w:r>
          <w:tab/>
        </w:r>
        <w:r>
          <w:fldChar w:fldCharType="begin"/>
        </w:r>
        <w:r>
          <w:instrText xml:space="preserve"> PAGEREF _Toc8348 \h </w:instrText>
        </w:r>
        <w:r>
          <w:fldChar w:fldCharType="separate"/>
        </w:r>
        <w:r>
          <w:t>3</w:t>
        </w:r>
        <w:r>
          <w:fldChar w:fldCharType="end"/>
        </w:r>
      </w:hyperlink>
    </w:p>
    <w:p>
      <w:pPr>
        <w:pStyle w:val="TOC2"/>
        <w:tabs>
          <w:tab w:val="right" w:leader="dot" w:pos="8306"/>
        </w:tabs>
      </w:pPr>
      <w:hyperlink w:anchor="_Toc7282" w:history="1">
        <w:r>
          <w:rPr>
            <w:rFonts w:ascii="仿宋" w:eastAsia="仿宋" w:hAnsi="仿宋" w:cs="仿宋" w:hint="eastAsia"/>
            <w:lang w:eastAsia="zh-CN"/>
          </w:rPr>
          <w:t>(一)、绩效评估指标</w:t>
        </w:r>
        <w:r>
          <w:tab/>
        </w:r>
        <w:r>
          <w:fldChar w:fldCharType="begin"/>
        </w:r>
        <w:r>
          <w:instrText xml:space="preserve"> PAGEREF _Toc7282 \h </w:instrText>
        </w:r>
        <w:r>
          <w:fldChar w:fldCharType="separate"/>
        </w:r>
        <w:r>
          <w:t>3</w:t>
        </w:r>
        <w:r>
          <w:fldChar w:fldCharType="end"/>
        </w:r>
      </w:hyperlink>
    </w:p>
    <w:p>
      <w:pPr>
        <w:pStyle w:val="TOC2"/>
        <w:tabs>
          <w:tab w:val="right" w:leader="dot" w:pos="8306"/>
        </w:tabs>
      </w:pPr>
      <w:hyperlink w:anchor="_Toc18894" w:history="1">
        <w:r>
          <w:rPr>
            <w:rFonts w:ascii="仿宋" w:eastAsia="仿宋" w:hAnsi="仿宋" w:cs="仿宋" w:hint="eastAsia"/>
            <w:lang w:eastAsia="zh-CN"/>
          </w:rPr>
          <w:t>(二)、绩效评估方法</w:t>
        </w:r>
        <w:r>
          <w:tab/>
        </w:r>
        <w:r>
          <w:fldChar w:fldCharType="begin"/>
        </w:r>
        <w:r>
          <w:instrText xml:space="preserve"> PAGEREF _Toc18894 \h </w:instrText>
        </w:r>
        <w:r>
          <w:fldChar w:fldCharType="separate"/>
        </w:r>
        <w:r>
          <w:t>4</w:t>
        </w:r>
        <w:r>
          <w:fldChar w:fldCharType="end"/>
        </w:r>
      </w:hyperlink>
    </w:p>
    <w:p>
      <w:pPr>
        <w:pStyle w:val="TOC2"/>
        <w:tabs>
          <w:tab w:val="right" w:leader="dot" w:pos="8306"/>
        </w:tabs>
      </w:pPr>
      <w:hyperlink w:anchor="_Toc7570" w:history="1">
        <w:r>
          <w:rPr>
            <w:rFonts w:ascii="仿宋" w:eastAsia="仿宋" w:hAnsi="仿宋" w:cs="仿宋" w:hint="eastAsia"/>
            <w:lang w:eastAsia="zh-CN"/>
          </w:rPr>
          <w:t>(三)、绩效评估周期</w:t>
        </w:r>
        <w:r>
          <w:tab/>
        </w:r>
        <w:r>
          <w:fldChar w:fldCharType="begin"/>
        </w:r>
        <w:r>
          <w:instrText xml:space="preserve"> PAGEREF _Toc7570 \h </w:instrText>
        </w:r>
        <w:r>
          <w:fldChar w:fldCharType="separate"/>
        </w:r>
        <w:r>
          <w:t>5</w:t>
        </w:r>
        <w:r>
          <w:fldChar w:fldCharType="end"/>
        </w:r>
      </w:hyperlink>
    </w:p>
    <w:p>
      <w:pPr>
        <w:pStyle w:val="TOC1"/>
        <w:tabs>
          <w:tab w:val="right" w:leader="dot" w:pos="8306"/>
        </w:tabs>
      </w:pPr>
      <w:hyperlink w:anchor="_Toc4970" w:history="1">
        <w:r>
          <w:rPr>
            <w:rFonts w:ascii="仿宋" w:eastAsia="仿宋" w:hAnsi="仿宋" w:cs="仿宋" w:hint="eastAsia"/>
            <w:lang w:eastAsia="zh-CN"/>
          </w:rPr>
          <w:t>二、船舶涂料项目可持续发展</w:t>
        </w:r>
        <w:r>
          <w:tab/>
        </w:r>
        <w:r>
          <w:fldChar w:fldCharType="begin"/>
        </w:r>
        <w:r>
          <w:instrText xml:space="preserve"> PAGEREF _Toc4970 \h </w:instrText>
        </w:r>
        <w:r>
          <w:fldChar w:fldCharType="separate"/>
        </w:r>
        <w:r>
          <w:t>6</w:t>
        </w:r>
        <w:r>
          <w:fldChar w:fldCharType="end"/>
        </w:r>
      </w:hyperlink>
    </w:p>
    <w:p>
      <w:pPr>
        <w:pStyle w:val="TOC2"/>
        <w:tabs>
          <w:tab w:val="right" w:leader="dot" w:pos="8306"/>
        </w:tabs>
      </w:pPr>
      <w:hyperlink w:anchor="_Toc4200" w:history="1">
        <w:r>
          <w:rPr>
            <w:rFonts w:ascii="仿宋" w:eastAsia="仿宋" w:hAnsi="仿宋" w:cs="仿宋" w:hint="eastAsia"/>
            <w:lang w:eastAsia="zh-CN"/>
          </w:rPr>
          <w:t>(一)、可持续战略与实践</w:t>
        </w:r>
        <w:r>
          <w:tab/>
        </w:r>
        <w:r>
          <w:fldChar w:fldCharType="begin"/>
        </w:r>
        <w:r>
          <w:instrText xml:space="preserve"> PAGEREF _Toc4200 \h </w:instrText>
        </w:r>
        <w:r>
          <w:fldChar w:fldCharType="separate"/>
        </w:r>
        <w:r>
          <w:t>6</w:t>
        </w:r>
        <w:r>
          <w:fldChar w:fldCharType="end"/>
        </w:r>
      </w:hyperlink>
    </w:p>
    <w:p>
      <w:pPr>
        <w:pStyle w:val="TOC2"/>
        <w:tabs>
          <w:tab w:val="right" w:leader="dot" w:pos="8306"/>
        </w:tabs>
      </w:pPr>
      <w:hyperlink w:anchor="_Toc10254" w:history="1">
        <w:r>
          <w:rPr>
            <w:rFonts w:ascii="仿宋" w:eastAsia="仿宋" w:hAnsi="仿宋" w:cs="仿宋" w:hint="eastAsia"/>
            <w:lang w:eastAsia="zh-CN"/>
          </w:rPr>
          <w:t>(二)、环保与社会责任</w:t>
        </w:r>
        <w:r>
          <w:tab/>
        </w:r>
        <w:r>
          <w:fldChar w:fldCharType="begin"/>
        </w:r>
        <w:r>
          <w:instrText xml:space="preserve"> PAGEREF _Toc10254 \h </w:instrText>
        </w:r>
        <w:r>
          <w:fldChar w:fldCharType="separate"/>
        </w:r>
        <w:r>
          <w:t>7</w:t>
        </w:r>
        <w:r>
          <w:fldChar w:fldCharType="end"/>
        </w:r>
      </w:hyperlink>
    </w:p>
    <w:p>
      <w:pPr>
        <w:pStyle w:val="TOC1"/>
        <w:tabs>
          <w:tab w:val="right" w:leader="dot" w:pos="8306"/>
        </w:tabs>
      </w:pPr>
      <w:hyperlink w:anchor="_Toc30376" w:history="1">
        <w:r>
          <w:rPr>
            <w:rFonts w:ascii="仿宋" w:eastAsia="仿宋" w:hAnsi="仿宋" w:cs="仿宋" w:hint="eastAsia"/>
            <w:lang w:eastAsia="zh-CN"/>
          </w:rPr>
          <w:t>三、船舶涂料项目选址可行性分析</w:t>
        </w:r>
        <w:r>
          <w:tab/>
        </w:r>
        <w:r>
          <w:fldChar w:fldCharType="begin"/>
        </w:r>
        <w:r>
          <w:instrText xml:space="preserve"> PAGEREF _Toc30376 \h </w:instrText>
        </w:r>
        <w:r>
          <w:fldChar w:fldCharType="separate"/>
        </w:r>
        <w:r>
          <w:t>8</w:t>
        </w:r>
        <w:r>
          <w:fldChar w:fldCharType="end"/>
        </w:r>
      </w:hyperlink>
    </w:p>
    <w:p>
      <w:pPr>
        <w:pStyle w:val="TOC2"/>
        <w:tabs>
          <w:tab w:val="right" w:leader="dot" w:pos="8306"/>
        </w:tabs>
      </w:pPr>
      <w:hyperlink w:anchor="_Toc17896" w:history="1">
        <w:r>
          <w:rPr>
            <w:rFonts w:ascii="仿宋" w:eastAsia="仿宋" w:hAnsi="仿宋" w:cs="仿宋" w:hint="eastAsia"/>
            <w:lang w:eastAsia="zh-CN"/>
          </w:rPr>
          <w:t>(一)、船舶涂料项目选址</w:t>
        </w:r>
        <w:r>
          <w:tab/>
        </w:r>
        <w:r>
          <w:fldChar w:fldCharType="begin"/>
        </w:r>
        <w:r>
          <w:instrText xml:space="preserve"> PAGEREF _Toc17896 \h </w:instrText>
        </w:r>
        <w:r>
          <w:fldChar w:fldCharType="separate"/>
        </w:r>
        <w:r>
          <w:t>8</w:t>
        </w:r>
        <w:r>
          <w:fldChar w:fldCharType="end"/>
        </w:r>
      </w:hyperlink>
    </w:p>
    <w:p>
      <w:pPr>
        <w:pStyle w:val="TOC2"/>
        <w:tabs>
          <w:tab w:val="right" w:leader="dot" w:pos="8306"/>
        </w:tabs>
      </w:pPr>
      <w:hyperlink w:anchor="_Toc29676" w:history="1">
        <w:r>
          <w:rPr>
            <w:rFonts w:ascii="仿宋" w:eastAsia="仿宋" w:hAnsi="仿宋" w:cs="仿宋" w:hint="eastAsia"/>
            <w:lang w:eastAsia="zh-CN"/>
          </w:rPr>
          <w:t>(二)、用地控制指标</w:t>
        </w:r>
        <w:r>
          <w:tab/>
        </w:r>
        <w:r>
          <w:fldChar w:fldCharType="begin"/>
        </w:r>
        <w:r>
          <w:instrText xml:space="preserve"> PAGEREF _Toc29676 \h </w:instrText>
        </w:r>
        <w:r>
          <w:fldChar w:fldCharType="separate"/>
        </w:r>
        <w:r>
          <w:t>8</w:t>
        </w:r>
        <w:r>
          <w:fldChar w:fldCharType="end"/>
        </w:r>
      </w:hyperlink>
    </w:p>
    <w:p>
      <w:pPr>
        <w:pStyle w:val="TOC2"/>
        <w:tabs>
          <w:tab w:val="right" w:leader="dot" w:pos="8306"/>
        </w:tabs>
      </w:pPr>
      <w:hyperlink w:anchor="_Toc28611" w:history="1">
        <w:r>
          <w:rPr>
            <w:rFonts w:ascii="仿宋" w:eastAsia="仿宋" w:hAnsi="仿宋" w:cs="仿宋" w:hint="eastAsia"/>
            <w:lang w:eastAsia="zh-CN"/>
          </w:rPr>
          <w:t>(三)、节约用地措施</w:t>
        </w:r>
        <w:r>
          <w:tab/>
        </w:r>
        <w:r>
          <w:fldChar w:fldCharType="begin"/>
        </w:r>
        <w:r>
          <w:instrText xml:space="preserve"> PAGEREF _Toc28611 \h </w:instrText>
        </w:r>
        <w:r>
          <w:fldChar w:fldCharType="separate"/>
        </w:r>
        <w:r>
          <w:t>10</w:t>
        </w:r>
        <w:r>
          <w:fldChar w:fldCharType="end"/>
        </w:r>
      </w:hyperlink>
    </w:p>
    <w:p>
      <w:pPr>
        <w:pStyle w:val="TOC2"/>
        <w:tabs>
          <w:tab w:val="right" w:leader="dot" w:pos="8306"/>
        </w:tabs>
      </w:pPr>
      <w:hyperlink w:anchor="_Toc7944" w:history="1">
        <w:r>
          <w:rPr>
            <w:rFonts w:ascii="仿宋" w:eastAsia="仿宋" w:hAnsi="仿宋" w:cs="仿宋" w:hint="eastAsia"/>
            <w:lang w:eastAsia="zh-CN"/>
          </w:rPr>
          <w:t>(四)、总图布置方案</w:t>
        </w:r>
        <w:r>
          <w:tab/>
        </w:r>
        <w:r>
          <w:fldChar w:fldCharType="begin"/>
        </w:r>
        <w:r>
          <w:instrText xml:space="preserve"> PAGEREF _Toc7944 \h </w:instrText>
        </w:r>
        <w:r>
          <w:fldChar w:fldCharType="separate"/>
        </w:r>
        <w:r>
          <w:t>11</w:t>
        </w:r>
        <w:r>
          <w:fldChar w:fldCharType="end"/>
        </w:r>
      </w:hyperlink>
    </w:p>
    <w:p>
      <w:pPr>
        <w:pStyle w:val="TOC2"/>
        <w:tabs>
          <w:tab w:val="right" w:leader="dot" w:pos="8306"/>
        </w:tabs>
      </w:pPr>
      <w:hyperlink w:anchor="_Toc19340" w:history="1">
        <w:r>
          <w:rPr>
            <w:rFonts w:ascii="仿宋" w:eastAsia="仿宋" w:hAnsi="仿宋" w:cs="仿宋" w:hint="eastAsia"/>
            <w:lang w:eastAsia="zh-CN"/>
          </w:rPr>
          <w:t>(五)、选址综合评价</w:t>
        </w:r>
        <w:r>
          <w:tab/>
        </w:r>
        <w:r>
          <w:fldChar w:fldCharType="begin"/>
        </w:r>
        <w:r>
          <w:instrText xml:space="preserve"> PAGEREF _Toc19340 \h </w:instrText>
        </w:r>
        <w:r>
          <w:fldChar w:fldCharType="separate"/>
        </w:r>
        <w:r>
          <w:t>12</w:t>
        </w:r>
        <w:r>
          <w:fldChar w:fldCharType="end"/>
        </w:r>
      </w:hyperlink>
    </w:p>
    <w:p>
      <w:pPr>
        <w:pStyle w:val="TOC1"/>
        <w:tabs>
          <w:tab w:val="right" w:leader="dot" w:pos="8306"/>
        </w:tabs>
      </w:pPr>
      <w:hyperlink w:anchor="_Toc28401" w:history="1">
        <w:r>
          <w:rPr>
            <w:rFonts w:ascii="仿宋" w:eastAsia="仿宋" w:hAnsi="仿宋" w:cs="仿宋" w:hint="eastAsia"/>
            <w:lang w:eastAsia="zh-CN"/>
          </w:rPr>
          <w:t>四、工艺说明</w:t>
        </w:r>
        <w:r>
          <w:tab/>
        </w:r>
        <w:r>
          <w:fldChar w:fldCharType="begin"/>
        </w:r>
        <w:r>
          <w:instrText xml:space="preserve"> PAGEREF _Toc28401 \h </w:instrText>
        </w:r>
        <w:r>
          <w:fldChar w:fldCharType="separate"/>
        </w:r>
        <w:r>
          <w:t>13</w:t>
        </w:r>
        <w:r>
          <w:fldChar w:fldCharType="end"/>
        </w:r>
      </w:hyperlink>
    </w:p>
    <w:p>
      <w:pPr>
        <w:pStyle w:val="TOC2"/>
        <w:tabs>
          <w:tab w:val="right" w:leader="dot" w:pos="8306"/>
        </w:tabs>
      </w:pPr>
      <w:hyperlink w:anchor="_Toc16931" w:history="1">
        <w:r>
          <w:rPr>
            <w:rFonts w:ascii="仿宋" w:eastAsia="仿宋" w:hAnsi="仿宋" w:cs="仿宋" w:hint="eastAsia"/>
            <w:lang w:eastAsia="zh-CN"/>
          </w:rPr>
          <w:t>(一)、技术管理特点</w:t>
        </w:r>
        <w:r>
          <w:tab/>
        </w:r>
        <w:r>
          <w:fldChar w:fldCharType="begin"/>
        </w:r>
        <w:r>
          <w:instrText xml:space="preserve"> PAGEREF _Toc16931 \h </w:instrText>
        </w:r>
        <w:r>
          <w:fldChar w:fldCharType="separate"/>
        </w:r>
        <w:r>
          <w:t>13</w:t>
        </w:r>
        <w:r>
          <w:fldChar w:fldCharType="end"/>
        </w:r>
      </w:hyperlink>
    </w:p>
    <w:p>
      <w:pPr>
        <w:pStyle w:val="TOC2"/>
        <w:tabs>
          <w:tab w:val="right" w:leader="dot" w:pos="8306"/>
        </w:tabs>
      </w:pPr>
      <w:hyperlink w:anchor="_Toc10206" w:history="1">
        <w:r>
          <w:rPr>
            <w:rFonts w:ascii="仿宋" w:eastAsia="仿宋" w:hAnsi="仿宋" w:cs="仿宋" w:hint="eastAsia"/>
            <w:lang w:eastAsia="zh-CN"/>
          </w:rPr>
          <w:t>(二)、船舶涂料项目工艺技术设计方案</w:t>
        </w:r>
        <w:r>
          <w:tab/>
        </w:r>
        <w:r>
          <w:fldChar w:fldCharType="begin"/>
        </w:r>
        <w:r>
          <w:instrText xml:space="preserve"> PAGEREF _Toc10206 \h </w:instrText>
        </w:r>
        <w:r>
          <w:fldChar w:fldCharType="separate"/>
        </w:r>
        <w:r>
          <w:t>14</w:t>
        </w:r>
        <w:r>
          <w:fldChar w:fldCharType="end"/>
        </w:r>
      </w:hyperlink>
    </w:p>
    <w:p>
      <w:pPr>
        <w:pStyle w:val="TOC2"/>
        <w:tabs>
          <w:tab w:val="right" w:leader="dot" w:pos="8306"/>
        </w:tabs>
      </w:pPr>
      <w:hyperlink w:anchor="_Toc21093" w:history="1">
        <w:r>
          <w:rPr>
            <w:rFonts w:ascii="仿宋" w:eastAsia="仿宋" w:hAnsi="仿宋" w:cs="仿宋" w:hint="eastAsia"/>
            <w:lang w:eastAsia="zh-CN"/>
          </w:rPr>
          <w:t>(三)、设备选型方案</w:t>
        </w:r>
        <w:r>
          <w:tab/>
        </w:r>
        <w:r>
          <w:fldChar w:fldCharType="begin"/>
        </w:r>
        <w:r>
          <w:instrText xml:space="preserve"> PAGEREF _Toc21093 \h </w:instrText>
        </w:r>
        <w:r>
          <w:fldChar w:fldCharType="separate"/>
        </w:r>
        <w:r>
          <w:t>15</w:t>
        </w:r>
        <w:r>
          <w:fldChar w:fldCharType="end"/>
        </w:r>
      </w:hyperlink>
    </w:p>
    <w:p>
      <w:pPr>
        <w:pStyle w:val="TOC1"/>
        <w:tabs>
          <w:tab w:val="right" w:leader="dot" w:pos="8306"/>
        </w:tabs>
      </w:pPr>
      <w:hyperlink w:anchor="_Toc4762" w:history="1">
        <w:r>
          <w:rPr>
            <w:rFonts w:ascii="仿宋" w:eastAsia="仿宋" w:hAnsi="仿宋" w:cs="仿宋" w:hint="eastAsia"/>
            <w:lang w:eastAsia="zh-CN"/>
          </w:rPr>
          <w:t>五、船舶涂料项目危机管理</w:t>
        </w:r>
        <w:r>
          <w:tab/>
        </w:r>
        <w:r>
          <w:fldChar w:fldCharType="begin"/>
        </w:r>
        <w:r>
          <w:instrText xml:space="preserve"> PAGEREF _Toc4762 \h </w:instrText>
        </w:r>
        <w:r>
          <w:fldChar w:fldCharType="separate"/>
        </w:r>
        <w:r>
          <w:t>17</w:t>
        </w:r>
        <w:r>
          <w:fldChar w:fldCharType="end"/>
        </w:r>
      </w:hyperlink>
    </w:p>
    <w:p>
      <w:pPr>
        <w:pStyle w:val="TOC2"/>
        <w:tabs>
          <w:tab w:val="right" w:leader="dot" w:pos="8306"/>
        </w:tabs>
      </w:pPr>
      <w:hyperlink w:anchor="_Toc22995" w:history="1">
        <w:r>
          <w:rPr>
            <w:rFonts w:ascii="仿宋" w:eastAsia="仿宋" w:hAnsi="仿宋" w:cs="仿宋" w:hint="eastAsia"/>
            <w:lang w:eastAsia="zh-CN"/>
          </w:rPr>
          <w:t>(一)、危机预警与识别</w:t>
        </w:r>
        <w:r>
          <w:tab/>
        </w:r>
        <w:r>
          <w:fldChar w:fldCharType="begin"/>
        </w:r>
        <w:r>
          <w:instrText xml:space="preserve"> PAGEREF _Toc22995 \h </w:instrText>
        </w:r>
        <w:r>
          <w:fldChar w:fldCharType="separate"/>
        </w:r>
        <w:r>
          <w:t>17</w:t>
        </w:r>
        <w:r>
          <w:fldChar w:fldCharType="end"/>
        </w:r>
      </w:hyperlink>
    </w:p>
    <w:p>
      <w:pPr>
        <w:pStyle w:val="TOC2"/>
        <w:tabs>
          <w:tab w:val="right" w:leader="dot" w:pos="8306"/>
        </w:tabs>
      </w:pPr>
      <w:hyperlink w:anchor="_Toc22288" w:history="1">
        <w:r>
          <w:rPr>
            <w:rFonts w:ascii="仿宋" w:eastAsia="仿宋" w:hAnsi="仿宋" w:cs="仿宋" w:hint="eastAsia"/>
            <w:lang w:eastAsia="zh-CN"/>
          </w:rPr>
          <w:t>(二)、危机应对与恢复</w:t>
        </w:r>
        <w:r>
          <w:tab/>
        </w:r>
        <w:r>
          <w:fldChar w:fldCharType="begin"/>
        </w:r>
        <w:r>
          <w:instrText xml:space="preserve"> PAGEREF _Toc22288 \h </w:instrText>
        </w:r>
        <w:r>
          <w:fldChar w:fldCharType="separate"/>
        </w:r>
        <w:r>
          <w:t>18</w:t>
        </w:r>
        <w:r>
          <w:fldChar w:fldCharType="end"/>
        </w:r>
      </w:hyperlink>
    </w:p>
    <w:p>
      <w:pPr>
        <w:pStyle w:val="TOC1"/>
        <w:tabs>
          <w:tab w:val="right" w:leader="dot" w:pos="8306"/>
        </w:tabs>
      </w:pPr>
      <w:hyperlink w:anchor="_Toc26446" w:history="1">
        <w:r>
          <w:rPr>
            <w:rFonts w:ascii="仿宋" w:eastAsia="仿宋" w:hAnsi="仿宋" w:cs="仿宋" w:hint="eastAsia"/>
            <w:lang w:eastAsia="zh-CN"/>
          </w:rPr>
          <w:t>六、市场分析、调研</w:t>
        </w:r>
        <w:r>
          <w:tab/>
        </w:r>
        <w:r>
          <w:fldChar w:fldCharType="begin"/>
        </w:r>
        <w:r>
          <w:instrText xml:space="preserve"> PAGEREF _Toc26446 \h </w:instrText>
        </w:r>
        <w:r>
          <w:fldChar w:fldCharType="separate"/>
        </w:r>
        <w:r>
          <w:t>19</w:t>
        </w:r>
        <w:r>
          <w:fldChar w:fldCharType="end"/>
        </w:r>
      </w:hyperlink>
    </w:p>
    <w:p>
      <w:pPr>
        <w:pStyle w:val="TOC2"/>
        <w:tabs>
          <w:tab w:val="right" w:leader="dot" w:pos="8306"/>
        </w:tabs>
      </w:pPr>
      <w:hyperlink w:anchor="_Toc23713" w:history="1">
        <w:r>
          <w:rPr>
            <w:rFonts w:ascii="仿宋" w:eastAsia="仿宋" w:hAnsi="仿宋" w:cs="仿宋" w:hint="eastAsia"/>
            <w:lang w:eastAsia="zh-CN"/>
          </w:rPr>
          <w:t>(一)、船舶涂料行业分析</w:t>
        </w:r>
        <w:r>
          <w:tab/>
        </w:r>
        <w:r>
          <w:fldChar w:fldCharType="begin"/>
        </w:r>
        <w:r>
          <w:instrText xml:space="preserve"> PAGEREF _Toc23713 \h </w:instrText>
        </w:r>
        <w:r>
          <w:fldChar w:fldCharType="separate"/>
        </w:r>
        <w:r>
          <w:t>19</w:t>
        </w:r>
        <w:r>
          <w:fldChar w:fldCharType="end"/>
        </w:r>
      </w:hyperlink>
    </w:p>
    <w:p>
      <w:pPr>
        <w:pStyle w:val="TOC2"/>
        <w:tabs>
          <w:tab w:val="right" w:leader="dot" w:pos="8306"/>
        </w:tabs>
      </w:pPr>
      <w:hyperlink w:anchor="_Toc4277" w:history="1">
        <w:r>
          <w:rPr>
            <w:rFonts w:ascii="仿宋" w:eastAsia="仿宋" w:hAnsi="仿宋" w:cs="仿宋" w:hint="eastAsia"/>
            <w:lang w:eastAsia="zh-CN"/>
          </w:rPr>
          <w:t>(二)、船舶涂料市场分析预测</w:t>
        </w:r>
        <w:r>
          <w:tab/>
        </w:r>
        <w:r>
          <w:fldChar w:fldCharType="begin"/>
        </w:r>
        <w:r>
          <w:instrText xml:space="preserve"> PAGEREF _Toc4277 \h </w:instrText>
        </w:r>
        <w:r>
          <w:fldChar w:fldCharType="separate"/>
        </w:r>
        <w:r>
          <w:t>20</w:t>
        </w:r>
        <w:r>
          <w:fldChar w:fldCharType="end"/>
        </w:r>
      </w:hyperlink>
    </w:p>
    <w:p>
      <w:pPr>
        <w:pStyle w:val="TOC1"/>
        <w:tabs>
          <w:tab w:val="right" w:leader="dot" w:pos="8306"/>
        </w:tabs>
      </w:pPr>
      <w:hyperlink w:anchor="_Toc26052" w:history="1">
        <w:r>
          <w:rPr>
            <w:rFonts w:ascii="仿宋" w:eastAsia="仿宋" w:hAnsi="仿宋" w:cs="仿宋" w:hint="eastAsia"/>
            <w:lang w:eastAsia="zh-CN"/>
          </w:rPr>
          <w:t>七、船舶涂料项目技术管理</w:t>
        </w:r>
        <w:r>
          <w:tab/>
        </w:r>
        <w:r>
          <w:fldChar w:fldCharType="begin"/>
        </w:r>
        <w:r>
          <w:instrText xml:space="preserve"> PAGEREF _Toc26052 \h </w:instrText>
        </w:r>
        <w:r>
          <w:fldChar w:fldCharType="separate"/>
        </w:r>
        <w:r>
          <w:t>21</w:t>
        </w:r>
        <w:r>
          <w:fldChar w:fldCharType="end"/>
        </w:r>
      </w:hyperlink>
    </w:p>
    <w:p>
      <w:pPr>
        <w:pStyle w:val="TOC2"/>
        <w:tabs>
          <w:tab w:val="right" w:leader="dot" w:pos="8306"/>
        </w:tabs>
      </w:pPr>
      <w:hyperlink w:anchor="_Toc19047" w:history="1">
        <w:r>
          <w:rPr>
            <w:rFonts w:ascii="仿宋" w:eastAsia="仿宋" w:hAnsi="仿宋" w:cs="仿宋" w:hint="eastAsia"/>
            <w:lang w:eastAsia="zh-CN"/>
          </w:rPr>
          <w:t>(一)、技术方案选用方向</w:t>
        </w:r>
        <w:r>
          <w:tab/>
        </w:r>
        <w:r>
          <w:fldChar w:fldCharType="begin"/>
        </w:r>
        <w:r>
          <w:instrText xml:space="preserve"> PAGEREF _Toc19047 \h </w:instrText>
        </w:r>
        <w:r>
          <w:fldChar w:fldCharType="separate"/>
        </w:r>
        <w:r>
          <w:t>21</w:t>
        </w:r>
        <w:r>
          <w:fldChar w:fldCharType="end"/>
        </w:r>
      </w:hyperlink>
    </w:p>
    <w:p>
      <w:pPr>
        <w:pStyle w:val="TOC2"/>
        <w:tabs>
          <w:tab w:val="right" w:leader="dot" w:pos="8306"/>
        </w:tabs>
      </w:pPr>
      <w:hyperlink w:anchor="_Toc2553" w:history="1">
        <w:r>
          <w:rPr>
            <w:rFonts w:ascii="仿宋" w:eastAsia="仿宋" w:hAnsi="仿宋" w:cs="仿宋" w:hint="eastAsia"/>
            <w:lang w:eastAsia="zh-CN"/>
          </w:rPr>
          <w:t>(二)、工艺技术方案选用原则</w:t>
        </w:r>
        <w:r>
          <w:tab/>
        </w:r>
        <w:r>
          <w:fldChar w:fldCharType="begin"/>
        </w:r>
        <w:r>
          <w:instrText xml:space="preserve"> PAGEREF _Toc2553 \h </w:instrText>
        </w:r>
        <w:r>
          <w:fldChar w:fldCharType="separate"/>
        </w:r>
        <w:r>
          <w:t>22</w:t>
        </w:r>
        <w:r>
          <w:fldChar w:fldCharType="end"/>
        </w:r>
      </w:hyperlink>
    </w:p>
    <w:p>
      <w:pPr>
        <w:pStyle w:val="TOC2"/>
        <w:tabs>
          <w:tab w:val="right" w:leader="dot" w:pos="8306"/>
        </w:tabs>
      </w:pPr>
      <w:hyperlink w:anchor="_Toc30721" w:history="1">
        <w:r>
          <w:rPr>
            <w:rFonts w:ascii="仿宋" w:eastAsia="仿宋" w:hAnsi="仿宋" w:cs="仿宋" w:hint="eastAsia"/>
            <w:lang w:eastAsia="zh-CN"/>
          </w:rPr>
          <w:t>(三)、工艺技术方案要求</w:t>
        </w:r>
        <w:r>
          <w:tab/>
        </w:r>
        <w:r>
          <w:fldChar w:fldCharType="begin"/>
        </w:r>
        <w:r>
          <w:instrText xml:space="preserve"> PAGEREF _Toc30721 \h </w:instrText>
        </w:r>
        <w:r>
          <w:fldChar w:fldCharType="separate"/>
        </w:r>
        <w:r>
          <w:t>24</w:t>
        </w:r>
        <w:r>
          <w:fldChar w:fldCharType="end"/>
        </w:r>
      </w:hyperlink>
    </w:p>
    <w:p>
      <w:pPr>
        <w:pStyle w:val="TOC1"/>
        <w:tabs>
          <w:tab w:val="right" w:leader="dot" w:pos="8306"/>
        </w:tabs>
      </w:pPr>
      <w:hyperlink w:anchor="_Toc2082" w:history="1">
        <w:r>
          <w:rPr>
            <w:rFonts w:ascii="仿宋" w:eastAsia="仿宋" w:hAnsi="仿宋" w:cs="仿宋" w:hint="eastAsia"/>
            <w:lang w:eastAsia="zh-CN"/>
          </w:rPr>
          <w:t>八、船舶涂料项目财务管理</w:t>
        </w:r>
        <w:r>
          <w:tab/>
        </w:r>
        <w:r>
          <w:fldChar w:fldCharType="begin"/>
        </w:r>
        <w:r>
          <w:instrText xml:space="preserve"> PAGEREF _Toc2082 \h </w:instrText>
        </w:r>
        <w:r>
          <w:fldChar w:fldCharType="separate"/>
        </w:r>
        <w:r>
          <w:t>27</w:t>
        </w:r>
        <w:r>
          <w:fldChar w:fldCharType="end"/>
        </w:r>
      </w:hyperlink>
    </w:p>
    <w:p>
      <w:pPr>
        <w:pStyle w:val="TOC2"/>
        <w:tabs>
          <w:tab w:val="right" w:leader="dot" w:pos="8306"/>
        </w:tabs>
      </w:pPr>
      <w:hyperlink w:anchor="_Toc26566" w:history="1">
        <w:r>
          <w:rPr>
            <w:rFonts w:ascii="仿宋" w:eastAsia="仿宋" w:hAnsi="仿宋" w:cs="仿宋" w:hint="eastAsia"/>
            <w:lang w:eastAsia="zh-CN"/>
          </w:rPr>
          <w:t>(一)、资金需求大</w:t>
        </w:r>
        <w:r>
          <w:tab/>
        </w:r>
        <w:r>
          <w:fldChar w:fldCharType="begin"/>
        </w:r>
        <w:r>
          <w:instrText xml:space="preserve"> PAGEREF _Toc26566 \h </w:instrText>
        </w:r>
        <w:r>
          <w:fldChar w:fldCharType="separate"/>
        </w:r>
        <w:r>
          <w:t>27</w:t>
        </w:r>
        <w:r>
          <w:fldChar w:fldCharType="end"/>
        </w:r>
      </w:hyperlink>
    </w:p>
    <w:p>
      <w:pPr>
        <w:pStyle w:val="TOC2"/>
        <w:tabs>
          <w:tab w:val="right" w:leader="dot" w:pos="8306"/>
        </w:tabs>
      </w:pPr>
      <w:hyperlink w:anchor="_Toc31922" w:history="1">
        <w:r>
          <w:rPr>
            <w:rFonts w:ascii="仿宋" w:eastAsia="仿宋" w:hAnsi="仿宋" w:cs="仿宋" w:hint="eastAsia"/>
            <w:lang w:eastAsia="zh-CN"/>
          </w:rPr>
          <w:t>(二)、研发周期长</w:t>
        </w:r>
        <w:r>
          <w:tab/>
        </w:r>
        <w:r>
          <w:fldChar w:fldCharType="begin"/>
        </w:r>
        <w:r>
          <w:instrText xml:space="preserve"> PAGEREF _Toc31922 \h </w:instrText>
        </w:r>
        <w:r>
          <w:fldChar w:fldCharType="separate"/>
        </w:r>
        <w:r>
          <w:t>28</w:t>
        </w:r>
        <w:r>
          <w:fldChar w:fldCharType="end"/>
        </w:r>
      </w:hyperlink>
    </w:p>
    <w:p>
      <w:pPr>
        <w:pStyle w:val="TOC2"/>
        <w:tabs>
          <w:tab w:val="right" w:leader="dot" w:pos="8306"/>
        </w:tabs>
      </w:pPr>
      <w:hyperlink w:anchor="_Toc13975" w:history="1">
        <w:r>
          <w:rPr>
            <w:rFonts w:ascii="仿宋" w:eastAsia="仿宋" w:hAnsi="仿宋" w:cs="仿宋" w:hint="eastAsia"/>
            <w:lang w:eastAsia="zh-CN"/>
          </w:rPr>
          <w:t>(三)、市场风险大</w:t>
        </w:r>
        <w:r>
          <w:tab/>
        </w:r>
        <w:r>
          <w:fldChar w:fldCharType="begin"/>
        </w:r>
        <w:r>
          <w:instrText xml:space="preserve"> PAGEREF _Toc13975 \h </w:instrText>
        </w:r>
        <w:r>
          <w:fldChar w:fldCharType="separate"/>
        </w:r>
        <w:r>
          <w:t>29</w:t>
        </w:r>
        <w:r>
          <w:fldChar w:fldCharType="end"/>
        </w:r>
      </w:hyperlink>
    </w:p>
    <w:p>
      <w:pPr>
        <w:pStyle w:val="TOC2"/>
        <w:tabs>
          <w:tab w:val="right" w:leader="dot" w:pos="8306"/>
        </w:tabs>
      </w:pPr>
      <w:hyperlink w:anchor="_Toc8795" w:history="1">
        <w:r>
          <w:rPr>
            <w:rFonts w:ascii="仿宋" w:eastAsia="仿宋" w:hAnsi="仿宋" w:cs="仿宋" w:hint="eastAsia"/>
            <w:lang w:eastAsia="zh-CN"/>
          </w:rPr>
          <w:t>(四)、利润率高</w:t>
        </w:r>
        <w:r>
          <w:tab/>
        </w:r>
        <w:r>
          <w:fldChar w:fldCharType="begin"/>
        </w:r>
        <w:r>
          <w:instrText xml:space="preserve"> PAGEREF _Toc8795 \h </w:instrText>
        </w:r>
        <w:r>
          <w:fldChar w:fldCharType="separate"/>
        </w:r>
        <w:r>
          <w:t>32</w:t>
        </w:r>
        <w:r>
          <w:fldChar w:fldCharType="end"/>
        </w:r>
      </w:hyperlink>
    </w:p>
    <w:p>
      <w:pPr>
        <w:pStyle w:val="TOC1"/>
        <w:tabs>
          <w:tab w:val="right" w:leader="dot" w:pos="8306"/>
        </w:tabs>
      </w:pPr>
      <w:hyperlink w:anchor="_Toc18537" w:history="1">
        <w:r>
          <w:rPr>
            <w:rFonts w:ascii="仿宋" w:eastAsia="仿宋" w:hAnsi="仿宋" w:cs="仿宋" w:hint="eastAsia"/>
            <w:lang w:eastAsia="zh-CN"/>
          </w:rPr>
          <w:t>九、船舶涂料项目环境影响分析</w:t>
        </w:r>
        <w:r>
          <w:tab/>
        </w:r>
        <w:r>
          <w:fldChar w:fldCharType="begin"/>
        </w:r>
        <w:r>
          <w:instrText xml:space="preserve"> PAGEREF _Toc18537 \h </w:instrText>
        </w:r>
        <w:r>
          <w:fldChar w:fldCharType="separate"/>
        </w:r>
        <w:r>
          <w:t>34</w:t>
        </w:r>
        <w:r>
          <w:fldChar w:fldCharType="end"/>
        </w:r>
      </w:hyperlink>
    </w:p>
    <w:p>
      <w:pPr>
        <w:pStyle w:val="TOC2"/>
        <w:tabs>
          <w:tab w:val="right" w:leader="dot" w:pos="8306"/>
        </w:tabs>
      </w:pPr>
      <w:hyperlink w:anchor="_Toc14622" w:history="1">
        <w:r>
          <w:rPr>
            <w:rFonts w:ascii="仿宋" w:eastAsia="仿宋" w:hAnsi="仿宋" w:cs="仿宋" w:hint="eastAsia"/>
            <w:lang w:eastAsia="zh-CN"/>
          </w:rPr>
          <w:t>(一)、建设区域环境质量现状</w:t>
        </w:r>
        <w:r>
          <w:tab/>
        </w:r>
        <w:r>
          <w:fldChar w:fldCharType="begin"/>
        </w:r>
        <w:r>
          <w:instrText xml:space="preserve"> PAGEREF _Toc14622 \h </w:instrText>
        </w:r>
        <w:r>
          <w:fldChar w:fldCharType="separate"/>
        </w:r>
        <w:r>
          <w:t>34</w:t>
        </w:r>
        <w:r>
          <w:fldChar w:fldCharType="end"/>
        </w:r>
      </w:hyperlink>
    </w:p>
    <w:p>
      <w:pPr>
        <w:pStyle w:val="TOC2"/>
        <w:tabs>
          <w:tab w:val="right" w:leader="dot" w:pos="8306"/>
        </w:tabs>
      </w:pPr>
      <w:hyperlink w:anchor="_Toc8595" w:history="1">
        <w:r>
          <w:rPr>
            <w:rFonts w:ascii="仿宋" w:eastAsia="仿宋" w:hAnsi="仿宋" w:cs="仿宋" w:hint="eastAsia"/>
            <w:lang w:eastAsia="zh-CN"/>
          </w:rPr>
          <w:t>(二)、建设期环境保护</w:t>
        </w:r>
        <w:r>
          <w:tab/>
        </w:r>
        <w:r>
          <w:fldChar w:fldCharType="begin"/>
        </w:r>
        <w:r>
          <w:instrText xml:space="preserve"> PAGEREF _Toc8595 \h </w:instrText>
        </w:r>
        <w:r>
          <w:fldChar w:fldCharType="separate"/>
        </w:r>
        <w:r>
          <w:t>35</w:t>
        </w:r>
        <w:r>
          <w:fldChar w:fldCharType="end"/>
        </w:r>
      </w:hyperlink>
    </w:p>
    <w:p>
      <w:pPr>
        <w:pStyle w:val="TOC2"/>
        <w:tabs>
          <w:tab w:val="right" w:leader="dot" w:pos="8306"/>
        </w:tabs>
      </w:pPr>
      <w:hyperlink w:anchor="_Toc20202" w:history="1">
        <w:r>
          <w:rPr>
            <w:rFonts w:ascii="仿宋" w:eastAsia="仿宋" w:hAnsi="仿宋" w:cs="仿宋" w:hint="eastAsia"/>
            <w:lang w:eastAsia="zh-CN"/>
          </w:rPr>
          <w:t>(三)、运营期环境保护</w:t>
        </w:r>
        <w:r>
          <w:tab/>
        </w:r>
        <w:r>
          <w:fldChar w:fldCharType="begin"/>
        </w:r>
        <w:r>
          <w:instrText xml:space="preserve"> PAGEREF _Toc20202 \h </w:instrText>
        </w:r>
        <w:r>
          <w:fldChar w:fldCharType="separate"/>
        </w:r>
        <w:r>
          <w:t>37</w:t>
        </w:r>
        <w:r>
          <w:fldChar w:fldCharType="end"/>
        </w:r>
      </w:hyperlink>
    </w:p>
    <w:p>
      <w:pPr>
        <w:pStyle w:val="TOC2"/>
        <w:tabs>
          <w:tab w:val="right" w:leader="dot" w:pos="8306"/>
        </w:tabs>
      </w:pPr>
      <w:hyperlink w:anchor="_Toc3951" w:history="1">
        <w:r>
          <w:rPr>
            <w:rFonts w:ascii="仿宋" w:eastAsia="仿宋" w:hAnsi="仿宋" w:cs="仿宋" w:hint="eastAsia"/>
            <w:lang w:eastAsia="zh-CN"/>
          </w:rPr>
          <w:t>(四)、船舶涂料项目建设对区域经济的影响</w:t>
        </w:r>
        <w:r>
          <w:tab/>
        </w:r>
        <w:r>
          <w:fldChar w:fldCharType="begin"/>
        </w:r>
        <w:r>
          <w:instrText xml:space="preserve"> PAGEREF _Toc3951 \h </w:instrText>
        </w:r>
        <w:r>
          <w:fldChar w:fldCharType="separate"/>
        </w:r>
        <w:r>
          <w:t>38</w:t>
        </w:r>
        <w:r>
          <w:fldChar w:fldCharType="end"/>
        </w:r>
      </w:hyperlink>
    </w:p>
    <w:p>
      <w:pPr>
        <w:pStyle w:val="TOC2"/>
        <w:tabs>
          <w:tab w:val="right" w:leader="dot" w:pos="8306"/>
        </w:tabs>
      </w:pPr>
      <w:hyperlink w:anchor="_Toc15922" w:history="1">
        <w:r>
          <w:rPr>
            <w:rFonts w:ascii="仿宋" w:eastAsia="仿宋" w:hAnsi="仿宋" w:cs="仿宋" w:hint="eastAsia"/>
            <w:lang w:eastAsia="zh-CN"/>
          </w:rPr>
          <w:t>(五)、废弃物处理</w:t>
        </w:r>
        <w:r>
          <w:tab/>
        </w:r>
        <w:r>
          <w:fldChar w:fldCharType="begin"/>
        </w:r>
        <w:r>
          <w:instrText xml:space="preserve"> PAGEREF _Toc15922 \h </w:instrText>
        </w:r>
        <w:r>
          <w:fldChar w:fldCharType="separate"/>
        </w:r>
        <w:r>
          <w:t>40</w:t>
        </w:r>
        <w:r>
          <w:fldChar w:fldCharType="end"/>
        </w:r>
      </w:hyperlink>
    </w:p>
    <w:p>
      <w:pPr>
        <w:pStyle w:val="TOC2"/>
        <w:tabs>
          <w:tab w:val="right" w:leader="dot" w:pos="8306"/>
        </w:tabs>
      </w:pPr>
      <w:hyperlink w:anchor="_Toc17186" w:history="1">
        <w:r>
          <w:rPr>
            <w:rFonts w:ascii="仿宋" w:eastAsia="仿宋" w:hAnsi="仿宋" w:cs="仿宋" w:hint="eastAsia"/>
            <w:lang w:eastAsia="zh-CN"/>
          </w:rPr>
          <w:t>(六)、特殊环境影响分析</w:t>
        </w:r>
        <w:r>
          <w:tab/>
        </w:r>
        <w:r>
          <w:fldChar w:fldCharType="begin"/>
        </w:r>
        <w:r>
          <w:instrText xml:space="preserve"> PAGEREF _Toc17186 \h </w:instrText>
        </w:r>
        <w:r>
          <w:fldChar w:fldCharType="separate"/>
        </w:r>
        <w:r>
          <w:t>41</w:t>
        </w:r>
        <w:r>
          <w:fldChar w:fldCharType="end"/>
        </w:r>
      </w:hyperlink>
    </w:p>
    <w:p>
      <w:pPr>
        <w:pStyle w:val="TOC2"/>
        <w:tabs>
          <w:tab w:val="right" w:leader="dot" w:pos="8306"/>
        </w:tabs>
      </w:pPr>
      <w:hyperlink w:anchor="_Toc6682" w:history="1">
        <w:r>
          <w:rPr>
            <w:rFonts w:ascii="仿宋" w:eastAsia="仿宋" w:hAnsi="仿宋" w:cs="仿宋" w:hint="eastAsia"/>
            <w:lang w:eastAsia="zh-CN"/>
          </w:rPr>
          <w:t>(七)、清洁生产</w:t>
        </w:r>
        <w:r>
          <w:tab/>
        </w:r>
        <w:r>
          <w:fldChar w:fldCharType="begin"/>
        </w:r>
        <w:r>
          <w:instrText xml:space="preserve"> PAGEREF _Toc6682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08" w:history="1">
        <w:r>
          <w:rPr>
            <w:rFonts w:ascii="仿宋" w:eastAsia="仿宋" w:hAnsi="仿宋" w:cs="仿宋" w:hint="eastAsia"/>
            <w:lang w:eastAsia="zh-CN"/>
          </w:rPr>
          <w:t>(八)、环境保护综合评价</w:t>
        </w:r>
        <w:r>
          <w:tab/>
        </w:r>
        <w:r>
          <w:fldChar w:fldCharType="begin"/>
        </w:r>
        <w:r>
          <w:instrText xml:space="preserve"> PAGEREF _Toc22408 \h </w:instrText>
        </w:r>
        <w:r>
          <w:fldChar w:fldCharType="separate"/>
        </w:r>
        <w:r>
          <w:t>43</w:t>
        </w:r>
        <w:r>
          <w:fldChar w:fldCharType="end"/>
        </w:r>
      </w:hyperlink>
    </w:p>
    <w:p>
      <w:pPr>
        <w:pStyle w:val="TOC1"/>
        <w:tabs>
          <w:tab w:val="right" w:leader="dot" w:pos="8306"/>
        </w:tabs>
      </w:pPr>
      <w:hyperlink w:anchor="_Toc15662" w:history="1">
        <w:r>
          <w:rPr>
            <w:rFonts w:ascii="仿宋" w:eastAsia="仿宋" w:hAnsi="仿宋" w:cs="仿宋" w:hint="eastAsia"/>
            <w:lang w:eastAsia="zh-CN"/>
          </w:rPr>
          <w:t>十、船舶涂料项目风险管理</w:t>
        </w:r>
        <w:r>
          <w:tab/>
        </w:r>
        <w:r>
          <w:fldChar w:fldCharType="begin"/>
        </w:r>
        <w:r>
          <w:instrText xml:space="preserve"> PAGEREF _Toc15662 \h </w:instrText>
        </w:r>
        <w:r>
          <w:fldChar w:fldCharType="separate"/>
        </w:r>
        <w:r>
          <w:t>44</w:t>
        </w:r>
        <w:r>
          <w:fldChar w:fldCharType="end"/>
        </w:r>
      </w:hyperlink>
    </w:p>
    <w:p>
      <w:pPr>
        <w:pStyle w:val="TOC2"/>
        <w:tabs>
          <w:tab w:val="right" w:leader="dot" w:pos="8306"/>
        </w:tabs>
      </w:pPr>
      <w:hyperlink w:anchor="_Toc17301" w:history="1">
        <w:r>
          <w:rPr>
            <w:rFonts w:ascii="仿宋" w:eastAsia="仿宋" w:hAnsi="仿宋" w:cs="仿宋" w:hint="eastAsia"/>
            <w:lang w:eastAsia="zh-CN"/>
          </w:rPr>
          <w:t>(一)、风险识别与评估</w:t>
        </w:r>
        <w:r>
          <w:tab/>
        </w:r>
        <w:r>
          <w:fldChar w:fldCharType="begin"/>
        </w:r>
        <w:r>
          <w:instrText xml:space="preserve"> PAGEREF _Toc17301 \h </w:instrText>
        </w:r>
        <w:r>
          <w:fldChar w:fldCharType="separate"/>
        </w:r>
        <w:r>
          <w:t>44</w:t>
        </w:r>
        <w:r>
          <w:fldChar w:fldCharType="end"/>
        </w:r>
      </w:hyperlink>
    </w:p>
    <w:p>
      <w:pPr>
        <w:pStyle w:val="TOC2"/>
        <w:tabs>
          <w:tab w:val="right" w:leader="dot" w:pos="8306"/>
        </w:tabs>
      </w:pPr>
      <w:hyperlink w:anchor="_Toc5832" w:history="1">
        <w:r>
          <w:rPr>
            <w:rFonts w:ascii="仿宋" w:eastAsia="仿宋" w:hAnsi="仿宋" w:cs="仿宋" w:hint="eastAsia"/>
            <w:lang w:eastAsia="zh-CN"/>
          </w:rPr>
          <w:t>(二)、风险应对策略</w:t>
        </w:r>
        <w:r>
          <w:tab/>
        </w:r>
        <w:r>
          <w:fldChar w:fldCharType="begin"/>
        </w:r>
        <w:r>
          <w:instrText xml:space="preserve"> PAGEREF _Toc5832 \h </w:instrText>
        </w:r>
        <w:r>
          <w:fldChar w:fldCharType="separate"/>
        </w:r>
        <w:r>
          <w:t>45</w:t>
        </w:r>
        <w:r>
          <w:fldChar w:fldCharType="end"/>
        </w:r>
      </w:hyperlink>
    </w:p>
    <w:p>
      <w:pPr>
        <w:pStyle w:val="TOC2"/>
        <w:tabs>
          <w:tab w:val="right" w:leader="dot" w:pos="8306"/>
        </w:tabs>
      </w:pPr>
      <w:hyperlink w:anchor="_Toc1195" w:history="1">
        <w:r>
          <w:rPr>
            <w:rFonts w:ascii="仿宋" w:eastAsia="仿宋" w:hAnsi="仿宋" w:cs="仿宋" w:hint="eastAsia"/>
            <w:lang w:eastAsia="zh-CN"/>
          </w:rPr>
          <w:t>(三)、风险监控与控制</w:t>
        </w:r>
        <w:r>
          <w:tab/>
        </w:r>
        <w:r>
          <w:fldChar w:fldCharType="begin"/>
        </w:r>
        <w:r>
          <w:instrText xml:space="preserve"> PAGEREF _Toc1195 \h </w:instrText>
        </w:r>
        <w:r>
          <w:fldChar w:fldCharType="separate"/>
        </w:r>
        <w:r>
          <w:t>47</w:t>
        </w:r>
        <w:r>
          <w:fldChar w:fldCharType="end"/>
        </w:r>
      </w:hyperlink>
    </w:p>
    <w:p>
      <w:pPr>
        <w:pStyle w:val="TOC1"/>
        <w:tabs>
          <w:tab w:val="right" w:leader="dot" w:pos="8306"/>
        </w:tabs>
      </w:pPr>
      <w:hyperlink w:anchor="_Toc29825" w:history="1">
        <w:r>
          <w:rPr>
            <w:rFonts w:ascii="仿宋" w:eastAsia="仿宋" w:hAnsi="仿宋" w:cs="仿宋" w:hint="eastAsia"/>
            <w:lang w:eastAsia="zh-CN"/>
          </w:rPr>
          <w:t>十一、船舶涂料项目人力资源管理</w:t>
        </w:r>
        <w:r>
          <w:tab/>
        </w:r>
        <w:r>
          <w:fldChar w:fldCharType="begin"/>
        </w:r>
        <w:r>
          <w:instrText xml:space="preserve"> PAGEREF _Toc29825 \h </w:instrText>
        </w:r>
        <w:r>
          <w:fldChar w:fldCharType="separate"/>
        </w:r>
        <w:r>
          <w:t>48</w:t>
        </w:r>
        <w:r>
          <w:fldChar w:fldCharType="end"/>
        </w:r>
      </w:hyperlink>
    </w:p>
    <w:p>
      <w:pPr>
        <w:pStyle w:val="TOC2"/>
        <w:tabs>
          <w:tab w:val="right" w:leader="dot" w:pos="8306"/>
        </w:tabs>
      </w:pPr>
      <w:hyperlink w:anchor="_Toc26804" w:history="1">
        <w:r>
          <w:rPr>
            <w:rFonts w:ascii="仿宋" w:eastAsia="仿宋" w:hAnsi="仿宋" w:cs="仿宋" w:hint="eastAsia"/>
            <w:lang w:eastAsia="zh-CN"/>
          </w:rPr>
          <w:t>(一)、建立健全的预算管理制度</w:t>
        </w:r>
        <w:r>
          <w:tab/>
        </w:r>
        <w:r>
          <w:fldChar w:fldCharType="begin"/>
        </w:r>
        <w:r>
          <w:instrText xml:space="preserve"> PAGEREF _Toc26804 \h </w:instrText>
        </w:r>
        <w:r>
          <w:fldChar w:fldCharType="separate"/>
        </w:r>
        <w:r>
          <w:t>48</w:t>
        </w:r>
        <w:r>
          <w:fldChar w:fldCharType="end"/>
        </w:r>
      </w:hyperlink>
    </w:p>
    <w:p>
      <w:pPr>
        <w:pStyle w:val="TOC2"/>
        <w:tabs>
          <w:tab w:val="right" w:leader="dot" w:pos="8306"/>
        </w:tabs>
      </w:pPr>
      <w:hyperlink w:anchor="_Toc12394" w:history="1">
        <w:r>
          <w:rPr>
            <w:rFonts w:ascii="仿宋" w:eastAsia="仿宋" w:hAnsi="仿宋" w:cs="仿宋" w:hint="eastAsia"/>
            <w:lang w:eastAsia="zh-CN"/>
          </w:rPr>
          <w:t>(二)、加强资金流动监控</w:t>
        </w:r>
        <w:r>
          <w:tab/>
        </w:r>
        <w:r>
          <w:fldChar w:fldCharType="begin"/>
        </w:r>
        <w:r>
          <w:instrText xml:space="preserve"> PAGEREF _Toc12394 \h </w:instrText>
        </w:r>
        <w:r>
          <w:fldChar w:fldCharType="separate"/>
        </w:r>
        <w:r>
          <w:t>50</w:t>
        </w:r>
        <w:r>
          <w:fldChar w:fldCharType="end"/>
        </w:r>
      </w:hyperlink>
    </w:p>
    <w:p>
      <w:pPr>
        <w:pStyle w:val="TOC2"/>
        <w:tabs>
          <w:tab w:val="right" w:leader="dot" w:pos="8306"/>
        </w:tabs>
      </w:pPr>
      <w:hyperlink w:anchor="_Toc24071" w:history="1">
        <w:r>
          <w:rPr>
            <w:rFonts w:ascii="仿宋" w:eastAsia="仿宋" w:hAnsi="仿宋" w:cs="仿宋" w:hint="eastAsia"/>
            <w:lang w:eastAsia="zh-CN"/>
          </w:rPr>
          <w:t>(三)、制定完善的风险控制机制</w:t>
        </w:r>
        <w:r>
          <w:tab/>
        </w:r>
        <w:r>
          <w:fldChar w:fldCharType="begin"/>
        </w:r>
        <w:r>
          <w:instrText xml:space="preserve"> PAGEREF _Toc24071 \h </w:instrText>
        </w:r>
        <w:r>
          <w:fldChar w:fldCharType="separate"/>
        </w:r>
        <w:r>
          <w:t>51</w:t>
        </w:r>
        <w:r>
          <w:fldChar w:fldCharType="end"/>
        </w:r>
      </w:hyperlink>
    </w:p>
    <w:p>
      <w:pPr>
        <w:pStyle w:val="TOC2"/>
        <w:tabs>
          <w:tab w:val="right" w:leader="dot" w:pos="8306"/>
        </w:tabs>
      </w:pPr>
      <w:hyperlink w:anchor="_Toc12774" w:history="1">
        <w:r>
          <w:rPr>
            <w:rFonts w:ascii="仿宋" w:eastAsia="仿宋" w:hAnsi="仿宋" w:cs="仿宋" w:hint="eastAsia"/>
            <w:lang w:eastAsia="zh-CN"/>
          </w:rPr>
          <w:t>(四)、优化成本管理</w:t>
        </w:r>
        <w:r>
          <w:tab/>
        </w:r>
        <w:r>
          <w:fldChar w:fldCharType="begin"/>
        </w:r>
        <w:r>
          <w:instrText xml:space="preserve"> PAGEREF _Toc12774 \h </w:instrText>
        </w:r>
        <w:r>
          <w:fldChar w:fldCharType="separate"/>
        </w:r>
        <w:r>
          <w:t>52</w:t>
        </w:r>
        <w:r>
          <w:fldChar w:fldCharType="end"/>
        </w:r>
      </w:hyperlink>
    </w:p>
    <w:p>
      <w:pPr>
        <w:pStyle w:val="TOC1"/>
        <w:tabs>
          <w:tab w:val="right" w:leader="dot" w:pos="8306"/>
        </w:tabs>
      </w:pPr>
      <w:hyperlink w:anchor="_Toc8021" w:history="1">
        <w:r>
          <w:rPr>
            <w:rFonts w:ascii="仿宋" w:eastAsia="仿宋" w:hAnsi="仿宋" w:cs="仿宋" w:hint="eastAsia"/>
            <w:lang w:eastAsia="zh-CN"/>
          </w:rPr>
          <w:t>十二、生产安全保护</w:t>
        </w:r>
        <w:r>
          <w:tab/>
        </w:r>
        <w:r>
          <w:fldChar w:fldCharType="begin"/>
        </w:r>
        <w:r>
          <w:instrText xml:space="preserve"> PAGEREF _Toc8021 \h </w:instrText>
        </w:r>
        <w:r>
          <w:fldChar w:fldCharType="separate"/>
        </w:r>
        <w:r>
          <w:t>54</w:t>
        </w:r>
        <w:r>
          <w:fldChar w:fldCharType="end"/>
        </w:r>
      </w:hyperlink>
    </w:p>
    <w:p>
      <w:pPr>
        <w:pStyle w:val="TOC2"/>
        <w:tabs>
          <w:tab w:val="right" w:leader="dot" w:pos="8306"/>
        </w:tabs>
      </w:pPr>
      <w:hyperlink w:anchor="_Toc24144" w:history="1">
        <w:r>
          <w:rPr>
            <w:rFonts w:ascii="仿宋" w:eastAsia="仿宋" w:hAnsi="仿宋" w:cs="仿宋" w:hint="eastAsia"/>
            <w:lang w:eastAsia="zh-CN"/>
          </w:rPr>
          <w:t>(一)、消防安全</w:t>
        </w:r>
        <w:r>
          <w:tab/>
        </w:r>
        <w:r>
          <w:fldChar w:fldCharType="begin"/>
        </w:r>
        <w:r>
          <w:instrText xml:space="preserve"> PAGEREF _Toc24144 \h </w:instrText>
        </w:r>
        <w:r>
          <w:fldChar w:fldCharType="separate"/>
        </w:r>
        <w:r>
          <w:t>54</w:t>
        </w:r>
        <w:r>
          <w:fldChar w:fldCharType="end"/>
        </w:r>
      </w:hyperlink>
    </w:p>
    <w:p>
      <w:pPr>
        <w:pStyle w:val="TOC2"/>
        <w:tabs>
          <w:tab w:val="right" w:leader="dot" w:pos="8306"/>
        </w:tabs>
      </w:pPr>
      <w:hyperlink w:anchor="_Toc1083" w:history="1">
        <w:r>
          <w:rPr>
            <w:rFonts w:ascii="仿宋" w:eastAsia="仿宋" w:hAnsi="仿宋" w:cs="仿宋" w:hint="eastAsia"/>
            <w:lang w:eastAsia="zh-CN"/>
          </w:rPr>
          <w:t>(二)、防火防爆总图布置措施</w:t>
        </w:r>
        <w:r>
          <w:tab/>
        </w:r>
        <w:r>
          <w:fldChar w:fldCharType="begin"/>
        </w:r>
        <w:r>
          <w:instrText xml:space="preserve"> PAGEREF _Toc1083 \h </w:instrText>
        </w:r>
        <w:r>
          <w:fldChar w:fldCharType="separate"/>
        </w:r>
        <w:r>
          <w:t>55</w:t>
        </w:r>
        <w:r>
          <w:fldChar w:fldCharType="end"/>
        </w:r>
      </w:hyperlink>
    </w:p>
    <w:p>
      <w:pPr>
        <w:pStyle w:val="TOC2"/>
        <w:tabs>
          <w:tab w:val="right" w:leader="dot" w:pos="8306"/>
        </w:tabs>
      </w:pPr>
      <w:hyperlink w:anchor="_Toc16340" w:history="1">
        <w:r>
          <w:rPr>
            <w:rFonts w:ascii="仿宋" w:eastAsia="仿宋" w:hAnsi="仿宋" w:cs="仿宋" w:hint="eastAsia"/>
            <w:lang w:eastAsia="zh-CN"/>
          </w:rPr>
          <w:t>(三)、自然灾害防范措施</w:t>
        </w:r>
        <w:r>
          <w:tab/>
        </w:r>
        <w:r>
          <w:fldChar w:fldCharType="begin"/>
        </w:r>
        <w:r>
          <w:instrText xml:space="preserve"> PAGEREF _Toc16340 \h </w:instrText>
        </w:r>
        <w:r>
          <w:fldChar w:fldCharType="separate"/>
        </w:r>
        <w:r>
          <w:t>56</w:t>
        </w:r>
        <w:r>
          <w:fldChar w:fldCharType="end"/>
        </w:r>
      </w:hyperlink>
    </w:p>
    <w:p>
      <w:pPr>
        <w:pStyle w:val="TOC2"/>
        <w:tabs>
          <w:tab w:val="right" w:leader="dot" w:pos="8306"/>
        </w:tabs>
      </w:pPr>
      <w:hyperlink w:anchor="_Toc17197" w:history="1">
        <w:r>
          <w:rPr>
            <w:rFonts w:ascii="仿宋" w:eastAsia="仿宋" w:hAnsi="仿宋" w:cs="仿宋" w:hint="eastAsia"/>
            <w:lang w:eastAsia="zh-CN"/>
          </w:rPr>
          <w:t>(四)、安全色及安全标志使用要求</w:t>
        </w:r>
        <w:r>
          <w:tab/>
        </w:r>
        <w:r>
          <w:fldChar w:fldCharType="begin"/>
        </w:r>
        <w:r>
          <w:instrText xml:space="preserve"> PAGEREF _Toc17197 \h </w:instrText>
        </w:r>
        <w:r>
          <w:fldChar w:fldCharType="separate"/>
        </w:r>
        <w:r>
          <w:t>57</w:t>
        </w:r>
        <w:r>
          <w:fldChar w:fldCharType="end"/>
        </w:r>
      </w:hyperlink>
    </w:p>
    <w:p>
      <w:pPr>
        <w:pStyle w:val="TOC2"/>
        <w:tabs>
          <w:tab w:val="right" w:leader="dot" w:pos="8306"/>
        </w:tabs>
      </w:pPr>
      <w:hyperlink w:anchor="_Toc7210" w:history="1">
        <w:r>
          <w:rPr>
            <w:rFonts w:ascii="仿宋" w:eastAsia="仿宋" w:hAnsi="仿宋" w:cs="仿宋" w:hint="eastAsia"/>
            <w:lang w:eastAsia="zh-CN"/>
          </w:rPr>
          <w:t>(五)、防尘防毒措施</w:t>
        </w:r>
        <w:r>
          <w:tab/>
        </w:r>
        <w:r>
          <w:fldChar w:fldCharType="begin"/>
        </w:r>
        <w:r>
          <w:instrText xml:space="preserve"> PAGEREF _Toc7210 \h </w:instrText>
        </w:r>
        <w:r>
          <w:fldChar w:fldCharType="separate"/>
        </w:r>
        <w:r>
          <w:t>58</w:t>
        </w:r>
        <w:r>
          <w:fldChar w:fldCharType="end"/>
        </w:r>
      </w:hyperlink>
    </w:p>
    <w:p>
      <w:pPr>
        <w:pStyle w:val="TOC2"/>
        <w:tabs>
          <w:tab w:val="right" w:leader="dot" w:pos="8306"/>
        </w:tabs>
      </w:pPr>
      <w:hyperlink w:anchor="_Toc6089" w:history="1">
        <w:r>
          <w:rPr>
            <w:rFonts w:ascii="仿宋" w:eastAsia="仿宋" w:hAnsi="仿宋" w:cs="仿宋" w:hint="eastAsia"/>
            <w:lang w:eastAsia="zh-CN"/>
          </w:rPr>
          <w:t>(六)、防静电、触电防护及防雷措施</w:t>
        </w:r>
        <w:r>
          <w:tab/>
        </w:r>
        <w:r>
          <w:fldChar w:fldCharType="begin"/>
        </w:r>
        <w:r>
          <w:instrText xml:space="preserve"> PAGEREF _Toc6089 \h </w:instrText>
        </w:r>
        <w:r>
          <w:fldChar w:fldCharType="separate"/>
        </w:r>
        <w:r>
          <w:t>59</w:t>
        </w:r>
        <w:r>
          <w:fldChar w:fldCharType="end"/>
        </w:r>
      </w:hyperlink>
    </w:p>
    <w:p>
      <w:pPr>
        <w:pStyle w:val="TOC2"/>
        <w:tabs>
          <w:tab w:val="right" w:leader="dot" w:pos="8306"/>
        </w:tabs>
      </w:pPr>
      <w:hyperlink w:anchor="_Toc16917" w:history="1">
        <w:r>
          <w:rPr>
            <w:rFonts w:ascii="仿宋" w:eastAsia="仿宋" w:hAnsi="仿宋" w:cs="仿宋" w:hint="eastAsia"/>
            <w:lang w:eastAsia="zh-CN"/>
          </w:rPr>
          <w:t>(七)、机械设备安全保障措施</w:t>
        </w:r>
        <w:r>
          <w:tab/>
        </w:r>
        <w:r>
          <w:fldChar w:fldCharType="begin"/>
        </w:r>
        <w:r>
          <w:instrText xml:space="preserve"> PAGEREF _Toc16917 \h </w:instrText>
        </w:r>
        <w:r>
          <w:fldChar w:fldCharType="separate"/>
        </w:r>
        <w:r>
          <w:t>60</w:t>
        </w:r>
        <w:r>
          <w:fldChar w:fldCharType="end"/>
        </w:r>
      </w:hyperlink>
    </w:p>
    <w:p>
      <w:pPr>
        <w:pStyle w:val="TOC1"/>
        <w:tabs>
          <w:tab w:val="right" w:leader="dot" w:pos="8306"/>
        </w:tabs>
      </w:pPr>
      <w:hyperlink w:anchor="_Toc6373" w:history="1">
        <w:r>
          <w:rPr>
            <w:rFonts w:ascii="仿宋" w:eastAsia="仿宋" w:hAnsi="仿宋" w:cs="仿宋" w:hint="eastAsia"/>
            <w:lang w:eastAsia="zh-CN"/>
          </w:rPr>
          <w:t>十三、营销与推广策略</w:t>
        </w:r>
        <w:r>
          <w:tab/>
        </w:r>
        <w:r>
          <w:fldChar w:fldCharType="begin"/>
        </w:r>
        <w:r>
          <w:instrText xml:space="preserve"> PAGEREF _Toc6373 \h </w:instrText>
        </w:r>
        <w:r>
          <w:fldChar w:fldCharType="separate"/>
        </w:r>
        <w:r>
          <w:t>61</w:t>
        </w:r>
        <w:r>
          <w:fldChar w:fldCharType="end"/>
        </w:r>
      </w:hyperlink>
    </w:p>
    <w:p>
      <w:pPr>
        <w:pStyle w:val="TOC2"/>
        <w:tabs>
          <w:tab w:val="right" w:leader="dot" w:pos="8306"/>
        </w:tabs>
      </w:pPr>
      <w:hyperlink w:anchor="_Toc19403" w:history="1">
        <w:r>
          <w:rPr>
            <w:rFonts w:ascii="仿宋" w:eastAsia="仿宋" w:hAnsi="仿宋" w:cs="仿宋" w:hint="eastAsia"/>
            <w:lang w:eastAsia="zh-CN"/>
          </w:rPr>
          <w:t>(一)、产品/服务定位与特点</w:t>
        </w:r>
        <w:r>
          <w:tab/>
        </w:r>
        <w:r>
          <w:fldChar w:fldCharType="begin"/>
        </w:r>
        <w:r>
          <w:instrText xml:space="preserve"> PAGEREF _Toc19403 \h </w:instrText>
        </w:r>
        <w:r>
          <w:fldChar w:fldCharType="separate"/>
        </w:r>
        <w:r>
          <w:t>61</w:t>
        </w:r>
        <w:r>
          <w:fldChar w:fldCharType="end"/>
        </w:r>
      </w:hyperlink>
    </w:p>
    <w:p>
      <w:pPr>
        <w:pStyle w:val="TOC2"/>
        <w:tabs>
          <w:tab w:val="right" w:leader="dot" w:pos="8306"/>
        </w:tabs>
      </w:pPr>
      <w:hyperlink w:anchor="_Toc9160" w:history="1">
        <w:r>
          <w:rPr>
            <w:rFonts w:ascii="仿宋" w:eastAsia="仿宋" w:hAnsi="仿宋" w:cs="仿宋" w:hint="eastAsia"/>
            <w:lang w:eastAsia="zh-CN"/>
          </w:rPr>
          <w:t>(二)、市场定位与竞争分析</w:t>
        </w:r>
        <w:r>
          <w:tab/>
        </w:r>
        <w:r>
          <w:fldChar w:fldCharType="begin"/>
        </w:r>
        <w:r>
          <w:instrText xml:space="preserve"> PAGEREF _Toc9160 \h </w:instrText>
        </w:r>
        <w:r>
          <w:fldChar w:fldCharType="separate"/>
        </w:r>
        <w:r>
          <w:t>63</w:t>
        </w:r>
        <w:r>
          <w:fldChar w:fldCharType="end"/>
        </w:r>
      </w:hyperlink>
    </w:p>
    <w:p>
      <w:pPr>
        <w:pStyle w:val="TOC2"/>
        <w:tabs>
          <w:tab w:val="right" w:leader="dot" w:pos="8306"/>
        </w:tabs>
      </w:pPr>
      <w:hyperlink w:anchor="_Toc17844" w:history="1">
        <w:r>
          <w:rPr>
            <w:rFonts w:ascii="仿宋" w:eastAsia="仿宋" w:hAnsi="仿宋" w:cs="仿宋" w:hint="eastAsia"/>
            <w:lang w:eastAsia="zh-CN"/>
          </w:rPr>
          <w:t>(三)、营销渠道与策略</w:t>
        </w:r>
        <w:r>
          <w:tab/>
        </w:r>
        <w:r>
          <w:fldChar w:fldCharType="begin"/>
        </w:r>
        <w:r>
          <w:instrText xml:space="preserve"> PAGEREF _Toc17844 \h </w:instrText>
        </w:r>
        <w:r>
          <w:fldChar w:fldCharType="separate"/>
        </w:r>
        <w:r>
          <w:t>64</w:t>
        </w:r>
        <w:r>
          <w:fldChar w:fldCharType="end"/>
        </w:r>
      </w:hyperlink>
    </w:p>
    <w:p>
      <w:pPr>
        <w:pStyle w:val="TOC2"/>
        <w:tabs>
          <w:tab w:val="right" w:leader="dot" w:pos="8306"/>
        </w:tabs>
      </w:pPr>
      <w:hyperlink w:anchor="_Toc11888" w:history="1">
        <w:r>
          <w:rPr>
            <w:rFonts w:ascii="仿宋" w:eastAsia="仿宋" w:hAnsi="仿宋" w:cs="仿宋" w:hint="eastAsia"/>
            <w:lang w:eastAsia="zh-CN"/>
          </w:rPr>
          <w:t>(四)、推广与宣传活动</w:t>
        </w:r>
        <w:r>
          <w:tab/>
        </w:r>
        <w:r>
          <w:fldChar w:fldCharType="begin"/>
        </w:r>
        <w:r>
          <w:instrText xml:space="preserve"> PAGEREF _Toc11888 \h </w:instrText>
        </w:r>
        <w:r>
          <w:fldChar w:fldCharType="separate"/>
        </w:r>
        <w:r>
          <w:t>65</w:t>
        </w:r>
        <w:r>
          <w:fldChar w:fldCharType="end"/>
        </w:r>
      </w:hyperlink>
    </w:p>
    <w:p>
      <w:pPr>
        <w:pStyle w:val="TOC1"/>
        <w:tabs>
          <w:tab w:val="right" w:leader="dot" w:pos="8306"/>
        </w:tabs>
      </w:pPr>
      <w:hyperlink w:anchor="_Toc25644" w:history="1">
        <w:r>
          <w:rPr>
            <w:rFonts w:ascii="仿宋" w:eastAsia="仿宋" w:hAnsi="仿宋" w:cs="仿宋" w:hint="eastAsia"/>
            <w:lang w:eastAsia="zh-CN"/>
          </w:rPr>
          <w:t>十四、船舶涂料项目治理与监督</w:t>
        </w:r>
        <w:r>
          <w:tab/>
        </w:r>
        <w:r>
          <w:fldChar w:fldCharType="begin"/>
        </w:r>
        <w:r>
          <w:instrText xml:space="preserve"> PAGEREF _Toc25644 \h </w:instrText>
        </w:r>
        <w:r>
          <w:fldChar w:fldCharType="separate"/>
        </w:r>
        <w:r>
          <w:t>71</w:t>
        </w:r>
        <w:r>
          <w:fldChar w:fldCharType="end"/>
        </w:r>
      </w:hyperlink>
    </w:p>
    <w:p>
      <w:pPr>
        <w:pStyle w:val="TOC2"/>
        <w:tabs>
          <w:tab w:val="right" w:leader="dot" w:pos="8306"/>
        </w:tabs>
      </w:pPr>
      <w:hyperlink w:anchor="_Toc8410" w:history="1">
        <w:r>
          <w:rPr>
            <w:rFonts w:ascii="仿宋" w:eastAsia="仿宋" w:hAnsi="仿宋" w:cs="仿宋" w:hint="eastAsia"/>
            <w:lang w:eastAsia="zh-CN"/>
          </w:rPr>
          <w:t>(一)、船舶涂料项目治理结构</w:t>
        </w:r>
        <w:r>
          <w:tab/>
        </w:r>
        <w:r>
          <w:fldChar w:fldCharType="begin"/>
        </w:r>
        <w:r>
          <w:instrText xml:space="preserve"> PAGEREF _Toc8410 \h </w:instrText>
        </w:r>
        <w:r>
          <w:fldChar w:fldCharType="separate"/>
        </w:r>
        <w:r>
          <w:t>71</w:t>
        </w:r>
        <w:r>
          <w:fldChar w:fldCharType="end"/>
        </w:r>
      </w:hyperlink>
    </w:p>
    <w:p>
      <w:pPr>
        <w:pStyle w:val="TOC2"/>
        <w:tabs>
          <w:tab w:val="right" w:leader="dot" w:pos="8306"/>
        </w:tabs>
      </w:pPr>
      <w:hyperlink w:anchor="_Toc2077" w:history="1">
        <w:r>
          <w:rPr>
            <w:rFonts w:ascii="仿宋" w:eastAsia="仿宋" w:hAnsi="仿宋" w:cs="仿宋" w:hint="eastAsia"/>
            <w:lang w:eastAsia="zh-CN"/>
          </w:rPr>
          <w:t>(二)、监督与审计</w:t>
        </w:r>
        <w:r>
          <w:tab/>
        </w:r>
        <w:r>
          <w:fldChar w:fldCharType="begin"/>
        </w:r>
        <w:r>
          <w:instrText xml:space="preserve"> PAGEREF _Toc2077 \h </w:instrText>
        </w:r>
        <w:r>
          <w:fldChar w:fldCharType="separate"/>
        </w:r>
        <w:r>
          <w:t>72</w:t>
        </w:r>
        <w:r>
          <w:fldChar w:fldCharType="end"/>
        </w:r>
      </w:hyperlink>
    </w:p>
    <w:p>
      <w:pPr>
        <w:pStyle w:val="TOC1"/>
        <w:tabs>
          <w:tab w:val="right" w:leader="dot" w:pos="8306"/>
        </w:tabs>
      </w:pPr>
      <w:hyperlink w:anchor="_Toc5533" w:history="1">
        <w:r>
          <w:rPr>
            <w:rFonts w:ascii="仿宋" w:eastAsia="仿宋" w:hAnsi="仿宋" w:cs="仿宋" w:hint="eastAsia"/>
            <w:lang w:eastAsia="zh-CN"/>
          </w:rPr>
          <w:t>十五、风险识别与分类</w:t>
        </w:r>
        <w:r>
          <w:tab/>
        </w:r>
        <w:r>
          <w:fldChar w:fldCharType="begin"/>
        </w:r>
        <w:r>
          <w:instrText xml:space="preserve"> PAGEREF _Toc5533 \h </w:instrText>
        </w:r>
        <w:r>
          <w:fldChar w:fldCharType="separate"/>
        </w:r>
        <w:r>
          <w:t>73</w:t>
        </w:r>
        <w:r>
          <w:fldChar w:fldCharType="end"/>
        </w:r>
      </w:hyperlink>
    </w:p>
    <w:p>
      <w:pPr>
        <w:pStyle w:val="TOC2"/>
        <w:tabs>
          <w:tab w:val="right" w:leader="dot" w:pos="8306"/>
        </w:tabs>
      </w:pPr>
      <w:hyperlink w:anchor="_Toc4532" w:history="1">
        <w:r>
          <w:rPr>
            <w:rFonts w:ascii="仿宋" w:eastAsia="仿宋" w:hAnsi="仿宋" w:cs="仿宋" w:hint="eastAsia"/>
            <w:lang w:eastAsia="zh-CN"/>
          </w:rPr>
          <w:t>(一)、风险识别</w:t>
        </w:r>
        <w:r>
          <w:tab/>
        </w:r>
        <w:r>
          <w:fldChar w:fldCharType="begin"/>
        </w:r>
        <w:r>
          <w:instrText xml:space="preserve"> PAGEREF _Toc4532 \h </w:instrText>
        </w:r>
        <w:r>
          <w:fldChar w:fldCharType="separate"/>
        </w:r>
        <w:r>
          <w:t>73</w:t>
        </w:r>
        <w:r>
          <w:fldChar w:fldCharType="end"/>
        </w:r>
      </w:hyperlink>
    </w:p>
    <w:p>
      <w:pPr>
        <w:pStyle w:val="TOC2"/>
        <w:tabs>
          <w:tab w:val="right" w:leader="dot" w:pos="8306"/>
        </w:tabs>
      </w:pPr>
      <w:hyperlink w:anchor="_Toc9310" w:history="1">
        <w:r>
          <w:rPr>
            <w:rFonts w:ascii="仿宋" w:eastAsia="仿宋" w:hAnsi="仿宋" w:cs="仿宋" w:hint="eastAsia"/>
            <w:lang w:eastAsia="zh-CN"/>
          </w:rPr>
          <w:t>(二)、风险分类</w:t>
        </w:r>
        <w:r>
          <w:tab/>
        </w:r>
        <w:r>
          <w:fldChar w:fldCharType="begin"/>
        </w:r>
        <w:r>
          <w:instrText xml:space="preserve"> PAGEREF _Toc9310 \h </w:instrText>
        </w:r>
        <w:r>
          <w:fldChar w:fldCharType="separate"/>
        </w:r>
        <w:r>
          <w:t>75</w:t>
        </w:r>
        <w:r>
          <w:fldChar w:fldCharType="end"/>
        </w:r>
      </w:hyperlink>
    </w:p>
    <w:p>
      <w:pPr>
        <w:pStyle w:val="TOC1"/>
        <w:tabs>
          <w:tab w:val="right" w:leader="dot" w:pos="8306"/>
        </w:tabs>
      </w:pPr>
      <w:hyperlink w:anchor="_Toc14720" w:history="1">
        <w:r>
          <w:rPr>
            <w:rFonts w:ascii="仿宋" w:eastAsia="仿宋" w:hAnsi="仿宋" w:cs="仿宋" w:hint="eastAsia"/>
            <w:lang w:eastAsia="zh-CN"/>
          </w:rPr>
          <w:t>十六、船舶涂料项目实施保障措施</w:t>
        </w:r>
        <w:r>
          <w:tab/>
        </w:r>
        <w:r>
          <w:fldChar w:fldCharType="begin"/>
        </w:r>
        <w:r>
          <w:instrText xml:space="preserve"> PAGEREF _Toc14720 \h </w:instrText>
        </w:r>
        <w:r>
          <w:fldChar w:fldCharType="separate"/>
        </w:r>
        <w:r>
          <w:t>76</w:t>
        </w:r>
        <w:r>
          <w:fldChar w:fldCharType="end"/>
        </w:r>
      </w:hyperlink>
    </w:p>
    <w:p>
      <w:pPr>
        <w:pStyle w:val="TOC2"/>
        <w:tabs>
          <w:tab w:val="right" w:leader="dot" w:pos="8306"/>
        </w:tabs>
      </w:pPr>
      <w:hyperlink w:anchor="_Toc11496" w:history="1">
        <w:r>
          <w:rPr>
            <w:rFonts w:ascii="仿宋" w:eastAsia="仿宋" w:hAnsi="仿宋" w:cs="仿宋" w:hint="eastAsia"/>
            <w:lang w:eastAsia="zh-CN"/>
          </w:rPr>
          <w:t>(一)、船舶涂料项目实施保障机制</w:t>
        </w:r>
        <w:r>
          <w:tab/>
        </w:r>
        <w:r>
          <w:fldChar w:fldCharType="begin"/>
        </w:r>
        <w:r>
          <w:instrText xml:space="preserve"> PAGEREF _Toc11496 \h </w:instrText>
        </w:r>
        <w:r>
          <w:fldChar w:fldCharType="separate"/>
        </w:r>
        <w:r>
          <w:t>76</w:t>
        </w:r>
        <w:r>
          <w:fldChar w:fldCharType="end"/>
        </w:r>
      </w:hyperlink>
    </w:p>
    <w:p>
      <w:pPr>
        <w:pStyle w:val="TOC2"/>
        <w:tabs>
          <w:tab w:val="right" w:leader="dot" w:pos="8306"/>
        </w:tabs>
      </w:pPr>
      <w:hyperlink w:anchor="_Toc11190" w:history="1">
        <w:r>
          <w:rPr>
            <w:rFonts w:ascii="仿宋" w:eastAsia="仿宋" w:hAnsi="仿宋" w:cs="仿宋" w:hint="eastAsia"/>
            <w:lang w:eastAsia="zh-CN"/>
          </w:rPr>
          <w:t>(二)、船舶涂料项目法律合规要求</w:t>
        </w:r>
        <w:r>
          <w:tab/>
        </w:r>
        <w:r>
          <w:fldChar w:fldCharType="begin"/>
        </w:r>
        <w:r>
          <w:instrText xml:space="preserve"> PAGEREF _Toc11190 \h </w:instrText>
        </w:r>
        <w:r>
          <w:fldChar w:fldCharType="separate"/>
        </w:r>
        <w:r>
          <w:t>80</w:t>
        </w:r>
        <w:r>
          <w:fldChar w:fldCharType="end"/>
        </w:r>
      </w:hyperlink>
    </w:p>
    <w:p>
      <w:pPr>
        <w:pStyle w:val="TOC2"/>
        <w:tabs>
          <w:tab w:val="right" w:leader="dot" w:pos="8306"/>
        </w:tabs>
      </w:pPr>
      <w:hyperlink w:anchor="_Toc4071" w:history="1">
        <w:r>
          <w:rPr>
            <w:rFonts w:ascii="仿宋" w:eastAsia="仿宋" w:hAnsi="仿宋" w:cs="仿宋" w:hint="eastAsia"/>
            <w:lang w:eastAsia="zh-CN"/>
          </w:rPr>
          <w:t>(三)、船舶涂料项目合同管理与法律事务</w:t>
        </w:r>
        <w:r>
          <w:tab/>
        </w:r>
        <w:r>
          <w:fldChar w:fldCharType="begin"/>
        </w:r>
        <w:r>
          <w:instrText xml:space="preserve"> PAGEREF _Toc4071 \h </w:instrText>
        </w:r>
        <w:r>
          <w:fldChar w:fldCharType="separate"/>
        </w:r>
        <w:r>
          <w:t>84</w:t>
        </w:r>
        <w:r>
          <w:fldChar w:fldCharType="end"/>
        </w:r>
      </w:hyperlink>
    </w:p>
    <w:p>
      <w:pPr>
        <w:pStyle w:val="TOC2"/>
        <w:tabs>
          <w:tab w:val="right" w:leader="dot" w:pos="8306"/>
        </w:tabs>
      </w:pPr>
      <w:hyperlink w:anchor="_Toc15990" w:history="1">
        <w:r>
          <w:rPr>
            <w:rFonts w:ascii="仿宋" w:eastAsia="仿宋" w:hAnsi="仿宋" w:cs="仿宋" w:hint="eastAsia"/>
            <w:lang w:eastAsia="zh-CN"/>
          </w:rPr>
          <w:t>(四)、船舶涂料项目知识产权保护策略</w:t>
        </w:r>
        <w:r>
          <w:tab/>
        </w:r>
        <w:r>
          <w:fldChar w:fldCharType="begin"/>
        </w:r>
        <w:r>
          <w:instrText xml:space="preserve"> PAGEREF _Toc15990 \h </w:instrText>
        </w:r>
        <w:r>
          <w:fldChar w:fldCharType="separate"/>
        </w:r>
        <w:r>
          <w:t>90</w:t>
        </w:r>
        <w:r>
          <w:fldChar w:fldCharType="end"/>
        </w:r>
      </w:hyperlink>
    </w:p>
    <w:p>
      <w:pPr>
        <w:pStyle w:val="TOC1"/>
        <w:tabs>
          <w:tab w:val="right" w:leader="dot" w:pos="8306"/>
        </w:tabs>
      </w:pPr>
      <w:hyperlink w:anchor="_Toc27286" w:history="1">
        <w:r>
          <w:rPr>
            <w:rFonts w:ascii="仿宋" w:eastAsia="仿宋" w:hAnsi="仿宋" w:cs="仿宋" w:hint="eastAsia"/>
            <w:lang w:eastAsia="zh-CN"/>
          </w:rPr>
          <w:t>十七、供应链管理</w:t>
        </w:r>
        <w:r>
          <w:tab/>
        </w:r>
        <w:r>
          <w:fldChar w:fldCharType="begin"/>
        </w:r>
        <w:r>
          <w:instrText xml:space="preserve"> PAGEREF _Toc27286 \h </w:instrText>
        </w:r>
        <w:r>
          <w:fldChar w:fldCharType="separate"/>
        </w:r>
        <w:r>
          <w:t>93</w:t>
        </w:r>
        <w:r>
          <w:fldChar w:fldCharType="end"/>
        </w:r>
      </w:hyperlink>
    </w:p>
    <w:p>
      <w:pPr>
        <w:pStyle w:val="TOC2"/>
        <w:tabs>
          <w:tab w:val="right" w:leader="dot" w:pos="8306"/>
        </w:tabs>
      </w:pPr>
      <w:hyperlink w:anchor="_Toc9020" w:history="1">
        <w:r>
          <w:rPr>
            <w:rFonts w:ascii="仿宋" w:eastAsia="仿宋" w:hAnsi="仿宋" w:cs="仿宋" w:hint="eastAsia"/>
            <w:lang w:eastAsia="zh-CN"/>
          </w:rPr>
          <w:t>(一)、供应链战略规划</w:t>
        </w:r>
        <w:r>
          <w:tab/>
        </w:r>
        <w:r>
          <w:fldChar w:fldCharType="begin"/>
        </w:r>
        <w:r>
          <w:instrText xml:space="preserve"> PAGEREF _Toc9020 \h </w:instrText>
        </w:r>
        <w:r>
          <w:fldChar w:fldCharType="separate"/>
        </w:r>
        <w:r>
          <w:t>93</w:t>
        </w:r>
        <w:r>
          <w:fldChar w:fldCharType="end"/>
        </w:r>
      </w:hyperlink>
    </w:p>
    <w:p>
      <w:pPr>
        <w:pStyle w:val="TOC2"/>
        <w:tabs>
          <w:tab w:val="right" w:leader="dot" w:pos="8306"/>
        </w:tabs>
      </w:pPr>
      <w:hyperlink w:anchor="_Toc21740" w:history="1">
        <w:r>
          <w:rPr>
            <w:rFonts w:ascii="仿宋" w:eastAsia="仿宋" w:hAnsi="仿宋" w:cs="仿宋" w:hint="eastAsia"/>
            <w:lang w:eastAsia="zh-CN"/>
          </w:rPr>
          <w:t>(二)、供应商选择与合作</w:t>
        </w:r>
        <w:r>
          <w:tab/>
        </w:r>
        <w:r>
          <w:fldChar w:fldCharType="begin"/>
        </w:r>
        <w:r>
          <w:instrText xml:space="preserve"> PAGEREF _Toc21740 \h </w:instrText>
        </w:r>
        <w:r>
          <w:fldChar w:fldCharType="separate"/>
        </w:r>
        <w:r>
          <w:t>94</w:t>
        </w:r>
        <w:r>
          <w:fldChar w:fldCharType="end"/>
        </w:r>
      </w:hyperlink>
    </w:p>
    <w:p>
      <w:pPr>
        <w:pStyle w:val="TOC2"/>
        <w:tabs>
          <w:tab w:val="right" w:leader="dot" w:pos="8306"/>
        </w:tabs>
      </w:pPr>
      <w:hyperlink w:anchor="_Toc13543" w:history="1">
        <w:r>
          <w:rPr>
            <w:rFonts w:ascii="仿宋" w:eastAsia="仿宋" w:hAnsi="仿宋" w:cs="仿宋" w:hint="eastAsia"/>
            <w:lang w:eastAsia="zh-CN"/>
          </w:rPr>
          <w:t>(三)、物流与库存管理</w:t>
        </w:r>
        <w:r>
          <w:tab/>
        </w:r>
        <w:r>
          <w:fldChar w:fldCharType="begin"/>
        </w:r>
        <w:r>
          <w:instrText xml:space="preserve"> PAGEREF _Toc13543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348"/>
      <w:r>
        <w:rPr>
          <w:rFonts w:ascii="仿宋" w:eastAsia="仿宋" w:hAnsi="仿宋" w:cs="仿宋" w:hint="eastAsia"/>
          <w:sz w:val="28"/>
          <w:lang w:eastAsia="zh-CN"/>
        </w:rPr>
        <w:t>一、船舶涂料项目绩效评估</w:t>
      </w:r>
      <w:bookmarkEnd w:id="2"/>
    </w:p>
    <w:p>
      <w:pPr>
        <w:pStyle w:val="Heading2"/>
        <w:rPr>
          <w:rFonts w:ascii="仿宋" w:eastAsia="仿宋" w:hAnsi="仿宋" w:cs="仿宋" w:hint="eastAsia"/>
          <w:lang w:eastAsia="zh-CN"/>
        </w:rPr>
      </w:pPr>
      <w:bookmarkStart w:id="3" w:name="_Toc728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船舶涂料项目中，我们设计了一套全面的绩效评估指标，以确保船舶涂料项目的可控和成功交付。这些指标跨足船舶涂料项目目标、成本、进度和质量等多个维度，为我们提供了全面洞察船舶涂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目标达成率是我们关注的首要指标。我们设定了明确的目标，并通过定期监测和评估，迅速发现并应对潜在的目标偏差。这为船舶涂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成本绩效是另一个核心关注点。通过实际成本与预算成本的对比分析，我们深入了解成本差异的原因，及时调整资源分配，保持船舶涂料项目在经济效益方面的合理水平。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进度作为关键的绩效指标之一，得到了精心的关注。我们制定了详细的船舶涂料项目进度计划，并设立了进度符合度指标，确保实际进度与计划进度保持一致。这使我们能够快速发现和解决潜在的进度问题，保持船舶涂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船舶涂料项目绩效的不可或缺的一环。我们引入了一系列的质量标准和客户满意度指标，以确保船舶涂料项目交付的成果在质量上达到或超越预期水平。通过持续监测这些指标，我们努力提升船舶涂料项目整体质量水平，为船舶涂料项目的成功交付提供有力保障。通过这些科学且全面的绩效评估，我们能够更好地引导船舶涂料项目的持续改进，确保船舶涂料项目目标的顺利达成。</w:t>
      </w:r>
    </w:p>
    <w:p>
      <w:pPr>
        <w:pStyle w:val="Heading2"/>
        <w:ind w:firstLine="560" w:firstLineChars="200"/>
        <w:rPr>
          <w:rFonts w:ascii="仿宋" w:eastAsia="仿宋" w:hAnsi="仿宋" w:cs="仿宋" w:hint="eastAsia"/>
          <w:sz w:val="28"/>
          <w:lang w:eastAsia="zh-CN"/>
        </w:rPr>
      </w:pPr>
      <w:bookmarkStart w:id="4" w:name="_Toc1889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绩效评估是船舶涂料项目中的关键环节，为确保船舶涂料项目达到预期目标，我们采用了多层次、多维度的绩效评估方法。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船舶涂料项目的战略目标对齐，确保每个决策和行动都与船舶涂料项目整体目标保持一致。团队会定期召开战略对齐会议，审视当前工作与船舶涂料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船舶涂料项目进度、质量、成本和风险等方面。这些指标通过数据收集和分析，为船舶涂料项目管理团队提供了客观的评估依据。例如，我们通过船舶涂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绩效评估不仅仅停留在船舶涂料项目内部，还考虑了船舶涂料项目对外部环境的影响。我们定期进行干系人满意度调查，以了解各利益相关方对船舶涂料项目的期望和满意度，并及时做出调整。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这种多层次、多角度的绩效评估方法，使得我们能够全面了解船舶涂料项目的运行状态，及时做出调整，确保船舶涂料项目在不断变化的环境中保持稳健前行。</w:t>
      </w:r>
    </w:p>
    <w:p>
      <w:pPr>
        <w:pStyle w:val="Heading2"/>
        <w:ind w:firstLine="560" w:firstLineChars="200"/>
        <w:rPr>
          <w:rFonts w:ascii="仿宋" w:eastAsia="仿宋" w:hAnsi="仿宋" w:cs="仿宋" w:hint="eastAsia"/>
          <w:sz w:val="28"/>
          <w:lang w:eastAsia="zh-CN"/>
        </w:rPr>
      </w:pPr>
      <w:bookmarkStart w:id="5" w:name="_Toc757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为了确保船舶涂料项目的有效管理和不断优化，我们采用了精心设计的绩效评估周期。这个周期旨在实现灵活、实时和全面的评估，以适应船舶涂料项目执行中的各种挑战。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船舶涂料项目的不同需求，分为短期、中期和长期。短期评估关注每个迭代或工作周期，以及时发现和解决当前任务中的问题。中期评估涵盖几个迭代，深入了解整体船舶涂料项目的趋势和性能。长期评估则着眼于整个船舶涂料项目阶段，确保船舶涂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船舶涂料项目管理工具和协作平台，团队成员能够随时更新和分享船舶涂料项目数据。这种实时性的反馈机制使我们能够及时察觉潜在问题，快速调整，保持船舶涂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船舶涂料项目的决策制定密不可分。每个周期的船舶涂料项目回顾会议成为集体总结经验、识别问题深层次原因并找到创新解决方案的平台。这种定期的反思与调整机制使船舶涂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4970"/>
      <w:r>
        <w:rPr>
          <w:rFonts w:ascii="仿宋" w:eastAsia="仿宋" w:hAnsi="仿宋" w:cs="仿宋" w:hint="eastAsia"/>
          <w:sz w:val="28"/>
          <w:lang w:eastAsia="zh-CN"/>
        </w:rPr>
        <w:t>二、船舶涂料项目可持续发展</w:t>
      </w:r>
      <w:bookmarkEnd w:id="6"/>
    </w:p>
    <w:p>
      <w:pPr>
        <w:pStyle w:val="Heading2"/>
        <w:rPr>
          <w:rFonts w:ascii="仿宋" w:eastAsia="仿宋" w:hAnsi="仿宋" w:cs="仿宋" w:hint="eastAsia"/>
          <w:lang w:eastAsia="zh-CN"/>
        </w:rPr>
      </w:pPr>
      <w:bookmarkStart w:id="7" w:name="_Toc4200"/>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船舶涂料项目中，船舶涂料项目团队着眼于未来，明确了可持续发展的战略方向。制定的具体可持续发展目标包括降低资源使用、采用环保技术、最大化社会效益等。这一步骤不仅有助于船舶涂料项目在环保和社会责任方面达到最高标准，也为未来提供了明确的指引，确保船舶涂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可持续实践的融入船舶涂料项目管理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船舶涂料项目管理周期。从船舶涂料项目规划开始，船舶涂料项目团队就考虑了环境和社会的因素。在执行阶段，船舶涂料项目团队积极推动绿色技术的应用，优化资源利用。此外，关注员工的社会责任，通过培训和沟通活动提高员工对可持续发展的认知，使他们能够在日常工作中践行可持续实践。这些举措不仅为船舶涂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0254"/>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扎根于船舶涂料项目的可持续发展理念，我们深信环保与社会责任是船舶涂料项目成功的关键支柱。在船舶涂料项目的每一步，我们都致力于通过创新和实践，履行对环境和社会的坚定责任。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团队通过引入先进的环保技术、建立高效的废物处理系统以及推动能源节约措施，积极履行环保责任。定期的环保监测和评估确保船舶涂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不仅致力于自身可持续发展，还注重对社会的回馈。通过支持社区船舶涂料项目、参与慈善事业、提供培训机会等方式，船舶涂料项目积极履行社会责任。与当地社区建立积极互动，关注员工的工作与生活平衡，以及员工的身心健康，是船舶涂料项目在社会责任层面的关键举措。这样的实践不仅增强了船舶涂料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30376"/>
      <w:r>
        <w:rPr>
          <w:rFonts w:ascii="仿宋" w:eastAsia="仿宋" w:hAnsi="仿宋" w:cs="仿宋" w:hint="eastAsia"/>
          <w:sz w:val="28"/>
          <w:lang w:eastAsia="zh-CN"/>
        </w:rPr>
        <w:t>三、船舶涂料项目选址可行性分析</w:t>
      </w:r>
      <w:bookmarkEnd w:id="9"/>
    </w:p>
    <w:p>
      <w:pPr>
        <w:pStyle w:val="Heading2"/>
        <w:rPr>
          <w:rFonts w:ascii="仿宋" w:eastAsia="仿宋" w:hAnsi="仿宋" w:cs="仿宋" w:hint="eastAsia"/>
          <w:lang w:eastAsia="zh-CN"/>
        </w:rPr>
      </w:pPr>
      <w:bookmarkStart w:id="10" w:name="_Toc17896"/>
      <w:r>
        <w:rPr>
          <w:rFonts w:ascii="仿宋" w:eastAsia="仿宋" w:hAnsi="仿宋" w:cs="仿宋" w:hint="eastAsia"/>
          <w:lang w:eastAsia="zh-CN"/>
        </w:rPr>
        <w:t>(一)、船舶涂料项目选址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该船舶涂料项目选址位于XX省XX市XX区XXX街道</w:t>
      </w:r>
    </w:p>
    <w:p>
      <w:pPr>
        <w:pStyle w:val="Heading2"/>
        <w:ind w:firstLine="560" w:firstLineChars="200"/>
        <w:rPr>
          <w:rFonts w:ascii="仿宋" w:eastAsia="仿宋" w:hAnsi="仿宋" w:cs="仿宋" w:hint="eastAsia"/>
          <w:sz w:val="28"/>
          <w:lang w:eastAsia="zh-CN"/>
        </w:rPr>
      </w:pPr>
      <w:bookmarkStart w:id="11" w:name="_Toc29676"/>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船舶涂料项目的征地面积将根据船舶涂料项目的实际规模和需求进行精确规划。具体面积XXX平方米，旨在确保船舶涂料项目不仅能够满足当前的发展需求，还能够预留空间以适应未来的扩展。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净用地面积是在征地面积基础上去除不可利用面积后的实际可开发用地。具体面积XXX平方米，考虑到环保、交通、安全等多方面因素，以确保船舶涂料项目在整体利用效率上达到最优。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船舶涂料项目计划建设的建筑总规模具体面积XXX平方米。这一规模的确定综合考虑了船舶涂料项目的性质、规模，以及城市规划的相关要求，确保建筑布局与周边环境协调一致。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绿地率是船舶涂料项目用地中被规划为绿地的比例。具体面积XXX平方米，旨在通过合理规划绿地，改善船舶涂料项目周边环境，提升居民生活质量，并符合城市整体绿化规划。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容积率是用地上可以建设的建筑总体积与用地面积之比。具体面积XXX，通过合理的容积率规划，确保船舶涂料项目建筑规模与周边环境和谐共生。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确保船舶涂料项目选址与当地城市规划相一致，具体面积XXX平方米。通过与城市规划部门深入沟通，确保船舶涂料项目不仅符合城市的整体发展方向，还能够融入城市的发展布局，为城市的长远发展贡献力量。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船舶涂料项目选址符合当地产业政策，具体面积XXX平方米。这包括船舶涂料项目对当地经济的促进作用，以及对相关产业的带动效应，确保船舶涂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用地总体要求必须符合环保和可持续发展的原则，具体面积XXX平方米。通过采用绿色建筑设计、节能减排等措施，确保船舶涂料项目在建设和运营过程中对环境的影响最小化，达到可持续发展的要求。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确保船舶涂料项目选址具备必要的公共设施配套，具体面积XXX平方米。这包括交通便利性、教育、医疗等基础设施，以提高居民生活品质，使得船舶涂料项目选址更具吸引力。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考虑用地总体要求对当地社会稳定性的影响，具体面积XXX平方米。通过深入了解当地社区反馈，确保船舶涂料项目的选址和建设过程对当地社会和谐稳定产生积极作用。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船舶涂料项目选址不仅符合法规和规划，还在实际操作中具有可行性。这一全面规划将为船舶涂料项目的成功实施提供坚实的基础，确保船舶涂料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8611"/>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船舶涂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船舶涂料项目的设备规划和空间设计中，我们将采取灵活设备布局的措施。设备布局将根据实际需求进行灵活设计，避免不必要的浪费。通过合理规划设备摆放位置，我们将提高设备的利用率，减少设备间距，以确保船舶涂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船舶涂料项目内部引入共享设施的概念，例如共享会议室、办公区等。通过这种方式，我们可以减少对资源的重复建设，提高资源共享效率，从而减小船舶涂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7944"/>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船舶涂料项目的总图布置中，我们将不同功能区域进行明确的规划，以最大程度满足船舶涂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9340"/>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船舶涂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船舶涂料项目对环境的影响是综合评价的重要因素之一。我们将详细考虑选址周边的自然环境、生态保护区、水源地等情况，确保船舶涂料项目的建设和运营对环境影响最小化，并符合当地的环保法规标准。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对选址的评价还需充分考虑当地政府的产业政策和法规。我们将详细了解船舶涂料项目所在地的相关政策，确保船舶涂料项目的规划和运营与当地法规相符，降低不必要的法律风险。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考虑到社会稳定性对企业运营的重要性，我们将评估选址地区的社会安全情况、劳工关系、社区反馈等方面，以确保船舶涂料项目的建设和运营不会受到社会稳定性的负面影响。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最后，我们将综合考虑用地成本，包括土地购置费用、土地开发成本等。通过对用地成本的详细评估，我们能够做出更为精确的经济效益分析，为船舶涂料项目的投资决策提供有力支持。</w:t>
      </w:r>
    </w:p>
    <w:p>
      <w:pPr>
        <w:pStyle w:val="Heading1"/>
        <w:ind w:firstLine="560" w:firstLineChars="200"/>
        <w:rPr>
          <w:rFonts w:ascii="仿宋" w:eastAsia="仿宋" w:hAnsi="仿宋" w:cs="仿宋" w:hint="eastAsia"/>
          <w:sz w:val="28"/>
          <w:lang w:eastAsia="zh-CN"/>
        </w:rPr>
      </w:pPr>
      <w:bookmarkStart w:id="15" w:name="_Toc28401"/>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16931"/>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的技术管理特点体现在其创新导向。通过引入最先进的技术趋势和解决方案，船舶涂料项目致力于提升科技含量、提高质量和效率水平。这意味着我们将采用最新的工具和方法，确保船舶涂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船舶涂料项目技术管理的显著特征。通过整合不同领域的技术资源，我们实现了跨学科的协同工作。这有助于优化技术架构，提高整体效能。此外，整合性策略还促进了不同技术团队之间的紧密沟通和高效合作，确保船舶涂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船舶涂料项目所采用的技术。通过不断优化技术方案，船舶涂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船舶涂料项目团队将在船舶涂料项目初期识别可能的技术风险，并采取相应的预防和应对措施。通过建立健全的风险评估机制，船舶涂料项目能够在实施过程中及时发现并解决潜在的技术问题，保障船舶涂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船舶涂料项目中，技术将成为船舶涂料项目成功的有力支持。这一深度剖析揭示了技术管理在船舶涂料项目实施中的关键作用，为船舶涂料项目的技术基础奠定了坚实的基础。</w:t>
      </w:r>
    </w:p>
    <w:p>
      <w:pPr>
        <w:pStyle w:val="Heading2"/>
        <w:ind w:firstLine="560" w:firstLineChars="200"/>
        <w:rPr>
          <w:rFonts w:ascii="仿宋" w:eastAsia="仿宋" w:hAnsi="仿宋" w:cs="仿宋" w:hint="eastAsia"/>
          <w:sz w:val="28"/>
          <w:lang w:eastAsia="zh-CN"/>
        </w:rPr>
      </w:pPr>
      <w:bookmarkStart w:id="17" w:name="_Toc10206"/>
      <w:r>
        <w:rPr>
          <w:rFonts w:ascii="仿宋" w:eastAsia="仿宋" w:hAnsi="仿宋" w:cs="仿宋" w:hint="eastAsia"/>
          <w:sz w:val="28"/>
          <w:lang w:eastAsia="zh-CN"/>
        </w:rPr>
        <w:t>(二)、船舶涂料项目工艺技术设计方案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船舶涂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船舶涂料项目将严格按照相关行业规范要求进行组织。通过有效控制产品质量，船舶涂料项目将致力于为顾客提供优质的船舶涂料项目产品和良好的服务。这体现了船舶涂料项目对于生产活动合规性和质量标准的高度重视，为船舶涂料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船舶涂料项目注重生态效益和清洁生产原则。船舶涂料项目建设将紧密结合地方特色经济发展，与社会经济发展规划和区域环境保护规划方案相协调一致。通过与当地区域自然生态系统的结合，船舶涂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船舶涂料项目产品具有多样化的客户需求和个性化的特点。因此，船舶涂料项目产品规格品种多样，且单批生产数量较小。为满足这一特点，船舶涂料项目承办单位将建设先进的柔性制造生产线。通过广泛应用柔性制造技术，船舶涂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船舶涂料项目采用的技术具有较高的技术含量和自动化水平，处于国内先进水平。这一技术选用不仅体现了对生产效率、质量和环境友好性的高标准要求，同时为船舶涂料项目的可持续发展奠定了坚实的基础。</w:t>
      </w:r>
    </w:p>
    <w:p>
      <w:pPr>
        <w:pStyle w:val="Heading2"/>
        <w:ind w:firstLine="560" w:firstLineChars="200"/>
        <w:rPr>
          <w:rFonts w:ascii="仿宋" w:eastAsia="仿宋" w:hAnsi="仿宋" w:cs="仿宋" w:hint="eastAsia"/>
          <w:sz w:val="28"/>
          <w:lang w:eastAsia="zh-CN"/>
        </w:rPr>
      </w:pPr>
      <w:bookmarkStart w:id="18" w:name="_Toc21093"/>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为确保船舶涂料项目的高效生产和技术实施，我们制定了一套精心设计的设备选型方案，以满足船舶涂料项目生产、质量和环保的要求。该方案的主要特点如下：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船舶涂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针对船舶涂料项目产品的多样性和小批量生产的特点，我们将建设柔性制造生产线。通过在设备选型中考虑柔性制造技术，可以灵活应对不同产品规格和生产需求，实现生产线的高度灵活性和适应性。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https://d.book118.com/736114230011010035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7C4E33"/>
    <w:rsid w:val="617C4E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6114230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2024-01-15T09:44:00Z</dcterms:created>
  <dcterms:modified xsi:type="dcterms:W3CDTF">2024-01-15T09:44:36Z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A11CBF9E0DD343D1BDD6FE3F49C17D23_11</vt:lpwstr>
  </property>
  <property fmtid="{D5CDD505-2E9C-101B-9397-08002B2CF9AE}" pid="3" name="KSOProductBuildVer">
    <vt:lpwstr>2052-12.1.0.16120</vt:lpwstr>
  </property>
</Properties>
</file>