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复合机项目调研分析报告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562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_Toc24562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9" w:history="1">
        <w:r>
          <w:rPr>
            <w:rFonts w:ascii="仿宋" w:eastAsia="仿宋" w:hAnsi="仿宋" w:cs="仿宋" w:hint="eastAsia"/>
            <w:lang w:val="en-US"/>
          </w:rPr>
          <w:t>一、复合机项目技术工艺特点及优势</w:t>
        </w:r>
        <w:r>
          <w:tab/>
        </w:r>
        <w:r>
          <w:fldChar w:fldCharType="begin"/>
        </w:r>
        <w:r>
          <w:instrText xml:space="preserve"> PAGEREF _Toc19169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val="en-US"/>
          </w:rPr>
          <w:t>(一)、技术方案</w:t>
        </w:r>
        <w:r>
          <w:tab/>
        </w:r>
        <w:r>
          <w:fldChar w:fldCharType="begin"/>
        </w:r>
        <w:r>
          <w:instrText xml:space="preserve"> PAGEREF _Toc27332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val="en-US"/>
          </w:rPr>
          <w:t>(二)、复合机项目工艺技术设计方案</w:t>
        </w:r>
        <w:r>
          <w:tab/>
        </w:r>
        <w:r>
          <w:fldChar w:fldCharType="begin"/>
        </w:r>
        <w:r>
          <w:instrText xml:space="preserve"> PAGEREF _Toc8505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9" w:history="1">
        <w:r>
          <w:rPr>
            <w:rFonts w:ascii="仿宋" w:eastAsia="仿宋" w:hAnsi="仿宋" w:cs="仿宋" w:hint="eastAsia"/>
            <w:lang w:val="en-US"/>
          </w:rPr>
          <w:t>二、复合机项目建设背景</w:t>
        </w:r>
        <w:r>
          <w:tab/>
        </w:r>
        <w:r>
          <w:fldChar w:fldCharType="begin"/>
        </w:r>
        <w:r>
          <w:instrText xml:space="preserve"> PAGEREF _Toc21229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9" w:history="1">
        <w:r>
          <w:rPr>
            <w:rFonts w:ascii="仿宋" w:eastAsia="仿宋" w:hAnsi="仿宋" w:cs="仿宋" w:hint="eastAsia"/>
            <w:lang w:val="en-US"/>
          </w:rPr>
          <w:t>(一)、复合机项目提出背景</w:t>
        </w:r>
        <w:r>
          <w:tab/>
        </w:r>
        <w:r>
          <w:fldChar w:fldCharType="begin"/>
        </w:r>
        <w:r>
          <w:instrText xml:space="preserve"> PAGEREF _Toc14409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val="en-US"/>
          </w:rPr>
          <w:t>(二)、复合机项目建设的必要性</w:t>
        </w:r>
        <w:r>
          <w:tab/>
        </w:r>
        <w:r>
          <w:fldChar w:fldCharType="begin"/>
        </w:r>
        <w:r>
          <w:instrText xml:space="preserve"> PAGEREF _Toc27580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val="en-US"/>
          </w:rPr>
          <w:t>(三)、复合机项目建设的可行性</w:t>
        </w:r>
        <w:r>
          <w:tab/>
        </w:r>
        <w:r>
          <w:fldChar w:fldCharType="begin"/>
        </w:r>
        <w:r>
          <w:instrText xml:space="preserve"> PAGEREF _Toc28155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0" w:history="1">
        <w:r>
          <w:rPr>
            <w:rFonts w:ascii="仿宋" w:eastAsia="仿宋" w:hAnsi="仿宋" w:cs="仿宋" w:hint="eastAsia"/>
            <w:lang w:val="en-US"/>
          </w:rPr>
          <w:t>三、供应链风险管理与协同</w:t>
        </w:r>
        <w:r>
          <w:tab/>
        </w:r>
        <w:r>
          <w:fldChar w:fldCharType="begin"/>
        </w:r>
        <w:r>
          <w:instrText xml:space="preserve"> PAGEREF _Toc31720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5" w:history="1">
        <w:r>
          <w:rPr>
            <w:rFonts w:ascii="仿宋" w:eastAsia="仿宋" w:hAnsi="仿宋" w:cs="仿宋" w:hint="eastAsia"/>
            <w:lang w:val="en-US"/>
          </w:rPr>
          <w:t>(一)、供应链风险评估与监测</w:t>
        </w:r>
        <w:r>
          <w:tab/>
        </w:r>
        <w:r>
          <w:fldChar w:fldCharType="begin"/>
        </w:r>
        <w:r>
          <w:instrText xml:space="preserve"> PAGEREF _Toc5335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3" w:history="1">
        <w:r>
          <w:rPr>
            <w:rFonts w:ascii="仿宋" w:eastAsia="仿宋" w:hAnsi="仿宋" w:cs="仿宋" w:hint="eastAsia"/>
            <w:lang w:val="en-US"/>
          </w:rPr>
          <w:t>(二)、供应商合作与风险控制</w:t>
        </w:r>
        <w:r>
          <w:tab/>
        </w:r>
        <w:r>
          <w:fldChar w:fldCharType="begin"/>
        </w:r>
        <w:r>
          <w:instrText xml:space="preserve"> PAGEREF _Toc16343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val="en-US"/>
          </w:rPr>
          <w:t>(三)、物流与库存智能化管理</w:t>
        </w:r>
        <w:r>
          <w:tab/>
        </w:r>
        <w:r>
          <w:fldChar w:fldCharType="begin"/>
        </w:r>
        <w:r>
          <w:instrText xml:space="preserve"> PAGEREF _Toc25507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3" w:history="1">
        <w:r>
          <w:rPr>
            <w:rFonts w:ascii="仿宋" w:eastAsia="仿宋" w:hAnsi="仿宋" w:cs="仿宋" w:hint="eastAsia"/>
            <w:lang w:val="en-US"/>
          </w:rPr>
          <w:t>(四)、突发事件应对与供应链危机</w:t>
        </w:r>
        <w:r>
          <w:tab/>
        </w:r>
        <w:r>
          <w:fldChar w:fldCharType="begin"/>
        </w:r>
        <w:r>
          <w:instrText xml:space="preserve"> PAGEREF _Toc14153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6" w:history="1">
        <w:r>
          <w:rPr>
            <w:rFonts w:ascii="仿宋" w:eastAsia="仿宋" w:hAnsi="仿宋" w:cs="仿宋" w:hint="eastAsia"/>
            <w:lang w:val="en-US"/>
          </w:rPr>
          <w:t>四、 进入国际市场的方式</w:t>
        </w:r>
        <w:r>
          <w:tab/>
        </w:r>
        <w:r>
          <w:fldChar w:fldCharType="begin"/>
        </w:r>
        <w:r>
          <w:instrText xml:space="preserve"> PAGEREF _Toc14056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val="en-US"/>
          </w:rPr>
          <w:t>(一)、贸易进入方式</w:t>
        </w:r>
        <w:r>
          <w:tab/>
        </w:r>
        <w:r>
          <w:fldChar w:fldCharType="begin"/>
        </w:r>
        <w:r>
          <w:instrText xml:space="preserve"> PAGEREF _Toc24902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5" w:history="1">
        <w:r>
          <w:rPr>
            <w:rFonts w:ascii="仿宋" w:eastAsia="仿宋" w:hAnsi="仿宋" w:cs="仿宋" w:hint="eastAsia"/>
            <w:lang w:val="en-US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_Toc23465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6" w:history="1">
        <w:r>
          <w:rPr>
            <w:rFonts w:ascii="仿宋" w:eastAsia="仿宋" w:hAnsi="仿宋" w:cs="仿宋" w:hint="eastAsia"/>
            <w:lang w:val="en-US"/>
          </w:rPr>
          <w:t>(三)、股权进入方式</w:t>
        </w:r>
        <w:r>
          <w:tab/>
        </w:r>
        <w:r>
          <w:fldChar w:fldCharType="begin"/>
        </w:r>
        <w:r>
          <w:instrText xml:space="preserve"> PAGEREF _Toc24696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1" w:history="1">
        <w:r>
          <w:rPr>
            <w:rFonts w:ascii="仿宋" w:eastAsia="仿宋" w:hAnsi="仿宋" w:cs="仿宋" w:hint="eastAsia"/>
            <w:lang w:val="en-US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_Toc5331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5" w:history="1">
        <w:r>
          <w:rPr>
            <w:rFonts w:ascii="仿宋" w:eastAsia="仿宋" w:hAnsi="仿宋" w:cs="仿宋" w:hint="eastAsia"/>
            <w:lang w:val="en-US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_Toc4955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val="en-US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_Toc22830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0" w:history="1">
        <w:r>
          <w:rPr>
            <w:rFonts w:ascii="仿宋" w:eastAsia="仿宋" w:hAnsi="仿宋" w:cs="仿宋" w:hint="eastAsia"/>
            <w:lang w:val="en-US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_Toc18150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7" w:history="1">
        <w:r>
          <w:rPr>
            <w:rFonts w:ascii="仿宋" w:eastAsia="仿宋" w:hAnsi="仿宋" w:cs="仿宋" w:hint="eastAsia"/>
            <w:lang w:val="en-US"/>
          </w:rPr>
          <w:t>六、背景及必要性</w:t>
        </w:r>
        <w:r>
          <w:tab/>
        </w:r>
        <w:r>
          <w:fldChar w:fldCharType="begin"/>
        </w:r>
        <w:r>
          <w:instrText xml:space="preserve"> PAGEREF _Toc30167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1" w:history="1">
        <w:r>
          <w:rPr>
            <w:rFonts w:ascii="仿宋" w:eastAsia="仿宋" w:hAnsi="仿宋" w:cs="仿宋" w:hint="eastAsia"/>
            <w:lang w:val="en-US"/>
          </w:rPr>
          <w:t>(一)、复合机项目背景分析</w:t>
        </w:r>
        <w:r>
          <w:tab/>
        </w:r>
        <w:r>
          <w:fldChar w:fldCharType="begin"/>
        </w:r>
        <w:r>
          <w:instrText xml:space="preserve"> PAGEREF _Toc8101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2" w:history="1">
        <w:r>
          <w:rPr>
            <w:rFonts w:ascii="仿宋" w:eastAsia="仿宋" w:hAnsi="仿宋" w:cs="仿宋" w:hint="eastAsia"/>
            <w:lang w:val="en-US"/>
          </w:rPr>
          <w:t>(二)、实施复合机项目的必要性</w:t>
        </w:r>
        <w:r>
          <w:tab/>
        </w:r>
        <w:r>
          <w:fldChar w:fldCharType="begin"/>
        </w:r>
        <w:r>
          <w:instrText xml:space="preserve"> PAGEREF _Toc24972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5" w:history="1">
        <w:r>
          <w:rPr>
            <w:rFonts w:ascii="仿宋" w:eastAsia="仿宋" w:hAnsi="仿宋" w:cs="仿宋" w:hint="eastAsia"/>
            <w:lang w:val="en-US"/>
          </w:rPr>
          <w:t>七、复合机企业战略的制定</w:t>
        </w:r>
        <w:r>
          <w:tab/>
        </w:r>
        <w:r>
          <w:fldChar w:fldCharType="begin"/>
        </w:r>
        <w:r>
          <w:instrText xml:space="preserve"> PAGEREF _Toc29775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13" w:history="1">
        <w:r>
          <w:rPr>
            <w:rFonts w:ascii="仿宋" w:eastAsia="仿宋" w:hAnsi="仿宋" w:cs="仿宋" w:hint="eastAsia"/>
            <w:lang w:val="en-US"/>
          </w:rPr>
          <w:t>(一)、复合机企业战略的制定</w:t>
        </w:r>
        <w:r>
          <w:tab/>
        </w:r>
        <w:r>
          <w:fldChar w:fldCharType="begin"/>
        </w:r>
        <w:r>
          <w:instrText xml:space="preserve"> PAGEREF _Toc12113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val="en-US"/>
          </w:rPr>
          <w:t>八、原辅材料供应</w:t>
        </w:r>
        <w:r>
          <w:tab/>
        </w:r>
        <w:r>
          <w:fldChar w:fldCharType="begin"/>
        </w:r>
        <w:r>
          <w:instrText xml:space="preserve"> PAGEREF _Toc28253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2" w:history="1">
        <w:r>
          <w:rPr>
            <w:rFonts w:ascii="仿宋" w:eastAsia="仿宋" w:hAnsi="仿宋" w:cs="仿宋" w:hint="eastAsia"/>
            <w:lang w:val="en-US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_Toc17202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0" w:history="1">
        <w:r>
          <w:rPr>
            <w:rFonts w:ascii="仿宋" w:eastAsia="仿宋" w:hAnsi="仿宋" w:cs="仿宋" w:hint="eastAsia"/>
            <w:lang w:val="en-US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_Toc10300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6" w:history="1">
        <w:r>
          <w:rPr>
            <w:rFonts w:ascii="仿宋" w:eastAsia="仿宋" w:hAnsi="仿宋" w:cs="仿宋" w:hint="eastAsia"/>
            <w:lang w:val="en-US"/>
          </w:rPr>
          <w:t>九、项目投资情况</w:t>
        </w:r>
        <w:r>
          <w:tab/>
        </w:r>
        <w:r>
          <w:fldChar w:fldCharType="begin"/>
        </w:r>
        <w:r>
          <w:instrText xml:space="preserve"> PAGEREF _Toc16946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6" w:history="1">
        <w:r>
          <w:rPr>
            <w:rFonts w:ascii="仿宋" w:eastAsia="仿宋" w:hAnsi="仿宋" w:cs="仿宋" w:hint="eastAsia"/>
            <w:lang w:val="en-US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_Toc32256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7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_Toc16047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7" w:history="1">
        <w:r>
          <w:rPr>
            <w:rFonts w:ascii="仿宋" w:eastAsia="仿宋" w:hAnsi="仿宋" w:cs="仿宋" w:hint="eastAsia"/>
            <w:lang w:val="en-US"/>
          </w:rPr>
          <w:t>十、复合机项目风险分析</w:t>
        </w:r>
        <w:r>
          <w:tab/>
        </w:r>
        <w:r>
          <w:fldChar w:fldCharType="begin"/>
        </w:r>
        <w:r>
          <w:instrText xml:space="preserve"> PAGEREF _Toc11467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5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_Toc27825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val="en-US"/>
          </w:rPr>
          <w:t>(二)、经济风险分析</w:t>
        </w:r>
        <w:r>
          <w:tab/>
        </w:r>
        <w:r>
          <w:fldChar w:fldCharType="begin"/>
        </w:r>
        <w:r>
          <w:instrText xml:space="preserve"> PAGEREF _Toc32318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2" w:history="1">
        <w:r>
          <w:rPr>
            <w:rFonts w:ascii="仿宋" w:eastAsia="仿宋" w:hAnsi="仿宋" w:cs="仿宋" w:hint="eastAsia"/>
            <w:lang w:val="en-US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_Toc17932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2" w:history="1">
        <w:r>
          <w:rPr>
            <w:rFonts w:ascii="仿宋" w:eastAsia="仿宋" w:hAnsi="仿宋" w:cs="仿宋" w:hint="eastAsia"/>
            <w:lang w:val="en-US"/>
          </w:rPr>
          <w:t>(四)、人才风险分析</w:t>
        </w:r>
        <w:r>
          <w:tab/>
        </w:r>
        <w:r>
          <w:fldChar w:fldCharType="begin"/>
        </w:r>
        <w:r>
          <w:instrText xml:space="preserve"> PAGEREF _Toc26802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val="en-US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_Toc1085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7" w:history="1">
        <w:r>
          <w:rPr>
            <w:rFonts w:ascii="仿宋" w:eastAsia="仿宋" w:hAnsi="仿宋" w:cs="仿宋" w:hint="eastAsia"/>
            <w:lang w:val="en-US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_Toc4627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5" w:history="1">
        <w:r>
          <w:rPr>
            <w:rFonts w:ascii="仿宋" w:eastAsia="仿宋" w:hAnsi="仿宋" w:cs="仿宋" w:hint="eastAsia"/>
            <w:lang w:val="en-US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_Toc18015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val="en-US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_Toc21122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0" w:history="1">
        <w:r>
          <w:rPr>
            <w:rFonts w:ascii="仿宋" w:eastAsia="仿宋" w:hAnsi="仿宋" w:cs="仿宋" w:hint="eastAsia"/>
            <w:lang w:val="en-US"/>
          </w:rPr>
          <w:t>十一、复合机项目规划进度</w:t>
        </w:r>
        <w:r>
          <w:tab/>
        </w:r>
        <w:r>
          <w:fldChar w:fldCharType="begin"/>
        </w:r>
        <w:r>
          <w:instrText xml:space="preserve"> PAGEREF _Toc11190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2" w:history="1">
        <w:r>
          <w:rPr>
            <w:rFonts w:ascii="仿宋" w:eastAsia="仿宋" w:hAnsi="仿宋" w:cs="仿宋" w:hint="eastAsia"/>
            <w:lang w:val="en-US"/>
          </w:rPr>
          <w:t>(一)、复合机项目进度安排</w:t>
        </w:r>
        <w:r>
          <w:tab/>
        </w:r>
        <w:r>
          <w:fldChar w:fldCharType="begin"/>
        </w:r>
        <w:r>
          <w:instrText xml:space="preserve"> PAGEREF _Toc32052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9" w:history="1">
        <w:r>
          <w:rPr>
            <w:rFonts w:ascii="仿宋" w:eastAsia="仿宋" w:hAnsi="仿宋" w:cs="仿宋" w:hint="eastAsia"/>
            <w:lang w:val="en-US"/>
          </w:rPr>
          <w:t>(二)、复合机项目实施保障措施</w:t>
        </w:r>
        <w:r>
          <w:tab/>
        </w:r>
        <w:r>
          <w:fldChar w:fldCharType="begin"/>
        </w:r>
        <w:r>
          <w:instrText xml:space="preserve"> PAGEREF _Toc12189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val="en-US"/>
          </w:rPr>
          <w:t>十二、复合机项目可行性研究</w:t>
        </w:r>
        <w:r>
          <w:tab/>
        </w:r>
        <w:r>
          <w:fldChar w:fldCharType="begin"/>
        </w:r>
        <w:r>
          <w:instrText xml:space="preserve"> PAGEREF _Toc10537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2" w:history="1">
        <w:r>
          <w:rPr>
            <w:rFonts w:ascii="仿宋" w:eastAsia="仿宋" w:hAnsi="仿宋" w:cs="仿宋" w:hint="eastAsia"/>
            <w:lang w:val="en-US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_Toc14812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val="en-US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_Toc16556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2" w:history="1">
        <w:r>
          <w:rPr>
            <w:rFonts w:ascii="仿宋" w:eastAsia="仿宋" w:hAnsi="仿宋" w:cs="仿宋" w:hint="eastAsia"/>
            <w:lang w:val="en-US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_Toc11952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3" w:history="1">
        <w:r>
          <w:rPr>
            <w:rFonts w:ascii="仿宋" w:eastAsia="仿宋" w:hAnsi="仿宋" w:cs="仿宋" w:hint="eastAsia"/>
            <w:lang w:val="en-US"/>
          </w:rPr>
          <w:t>十三、SWOT分析</w:t>
        </w:r>
        <w:r>
          <w:tab/>
        </w:r>
        <w:r>
          <w:fldChar w:fldCharType="begin"/>
        </w:r>
        <w:r>
          <w:instrText xml:space="preserve"> PAGEREF _Toc5563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_Toc25608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5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_Toc27335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val="en-US"/>
          </w:rPr>
          <w:t>(三)、机会分析()</w:t>
        </w:r>
        <w:r>
          <w:tab/>
        </w:r>
        <w:r>
          <w:fldChar w:fldCharType="begin"/>
        </w:r>
        <w:r>
          <w:instrText xml:space="preserve"> PAGEREF _Toc19913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_Toc6770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2" w:history="1">
        <w:r>
          <w:rPr>
            <w:rFonts w:ascii="仿宋" w:eastAsia="仿宋" w:hAnsi="仿宋" w:cs="仿宋" w:hint="eastAsia"/>
            <w:lang w:val="en-US"/>
          </w:rPr>
          <w:t>十四、建设期限和进度安排</w:t>
        </w:r>
        <w:r>
          <w:tab/>
        </w:r>
        <w:r>
          <w:fldChar w:fldCharType="begin"/>
        </w:r>
        <w:r>
          <w:instrText xml:space="preserve"> PAGEREF _Toc282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val="en-US"/>
          </w:rPr>
          <w:t>(一)、复合机项目实施预备阶段</w:t>
        </w:r>
        <w:r>
          <w:tab/>
        </w:r>
        <w:r>
          <w:fldChar w:fldCharType="begin"/>
        </w:r>
        <w:r>
          <w:instrText xml:space="preserve"> PAGEREF _Toc7727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8" w:history="1">
        <w:r>
          <w:rPr>
            <w:rFonts w:ascii="仿宋" w:eastAsia="仿宋" w:hAnsi="仿宋" w:cs="仿宋" w:hint="eastAsia"/>
            <w:lang w:val="en-US"/>
          </w:rPr>
          <w:t>(二)、复合机项目实施进度安排</w:t>
        </w:r>
        <w:r>
          <w:tab/>
        </w:r>
        <w:r>
          <w:fldChar w:fldCharType="begin"/>
        </w:r>
        <w:r>
          <w:instrText xml:space="preserve"> PAGEREF _Toc28408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7" w:history="1">
        <w:r>
          <w:rPr>
            <w:rFonts w:ascii="仿宋" w:eastAsia="仿宋" w:hAnsi="仿宋" w:cs="仿宋" w:hint="eastAsia"/>
            <w:lang w:val="en-US"/>
          </w:rPr>
          <w:t>十五、风险沟通与管理</w:t>
        </w:r>
        <w:r>
          <w:tab/>
        </w:r>
        <w:r>
          <w:fldChar w:fldCharType="begin"/>
        </w:r>
        <w:r>
          <w:instrText xml:space="preserve"> PAGEREF _Toc29427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val="en-US"/>
          </w:rPr>
          <w:t>(一)、风险沟通在安全管理中的作用</w:t>
        </w:r>
        <w:r>
          <w:tab/>
        </w:r>
        <w:r>
          <w:fldChar w:fldCharType="begin"/>
        </w:r>
        <w:r>
          <w:instrText xml:space="preserve"> PAGEREF _Toc30898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5" w:history="1">
        <w:r>
          <w:rPr>
            <w:rFonts w:ascii="仿宋" w:eastAsia="仿宋" w:hAnsi="仿宋" w:cs="仿宋" w:hint="eastAsia"/>
            <w:lang w:val="en-US"/>
          </w:rPr>
          <w:t>(二)、风险沟通的基本原则</w:t>
        </w:r>
        <w:r>
          <w:tab/>
        </w:r>
        <w:r>
          <w:fldChar w:fldCharType="begin"/>
        </w:r>
        <w:r>
          <w:instrText xml:space="preserve"> PAGEREF _Toc5205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4" w:history="1">
        <w:r>
          <w:rPr>
            <w:rFonts w:ascii="仿宋" w:eastAsia="仿宋" w:hAnsi="仿宋" w:cs="仿宋" w:hint="eastAsia"/>
            <w:lang w:val="en-US"/>
          </w:rPr>
          <w:t>(三)、风险沟通的组织架构</w:t>
        </w:r>
        <w:r>
          <w:tab/>
        </w:r>
        <w:r>
          <w:fldChar w:fldCharType="begin"/>
        </w:r>
        <w:r>
          <w:instrText xml:space="preserve"> PAGEREF _Toc21754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val="en-US"/>
          </w:rPr>
          <w:t>(四)、风险信息的传递与共享</w:t>
        </w:r>
        <w:r>
          <w:tab/>
        </w:r>
        <w:r>
          <w:fldChar w:fldCharType="begin"/>
        </w:r>
        <w:r>
          <w:instrText xml:space="preserve"> PAGEREF _Toc18898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3" w:history="1">
        <w:r>
          <w:rPr>
            <w:rFonts w:ascii="仿宋" w:eastAsia="仿宋" w:hAnsi="仿宋" w:cs="仿宋" w:hint="eastAsia"/>
            <w:lang w:val="en-US"/>
          </w:rPr>
          <w:t>(五)、风险沟通的技巧与方法</w:t>
        </w:r>
        <w:r>
          <w:tab/>
        </w:r>
        <w:r>
          <w:fldChar w:fldCharType="begin"/>
        </w:r>
        <w:r>
          <w:instrText xml:space="preserve"> PAGEREF _Toc12963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4" w:history="1">
        <w:r>
          <w:rPr>
            <w:rFonts w:ascii="仿宋" w:eastAsia="仿宋" w:hAnsi="仿宋" w:cs="仿宋" w:hint="eastAsia"/>
            <w:lang w:val="en-US"/>
          </w:rPr>
          <w:t>(六)、风险沟通的应对策略</w:t>
        </w:r>
        <w:r>
          <w:tab/>
        </w:r>
        <w:r>
          <w:fldChar w:fldCharType="begin"/>
        </w:r>
        <w:r>
          <w:instrText xml:space="preserve"> PAGEREF _Toc7954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58" w:history="1">
        <w:r>
          <w:rPr>
            <w:rFonts w:ascii="仿宋" w:eastAsia="仿宋" w:hAnsi="仿宋" w:cs="仿宋" w:hint="eastAsia"/>
            <w:lang w:val="en-US"/>
          </w:rPr>
          <w:t>十六、复合机项目运行方案</w:t>
        </w:r>
        <w:r>
          <w:tab/>
        </w:r>
        <w:r>
          <w:fldChar w:fldCharType="begin"/>
        </w:r>
        <w:r>
          <w:instrText xml:space="preserve"> PAGEREF _Toc11858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7" w:history="1">
        <w:r>
          <w:rPr>
            <w:rFonts w:ascii="仿宋" w:eastAsia="仿宋" w:hAnsi="仿宋" w:cs="仿宋" w:hint="eastAsia"/>
            <w:lang w:val="en-US"/>
          </w:rPr>
          <w:t>(一)、复合机项目运行管理体系建设</w:t>
        </w:r>
        <w:r>
          <w:tab/>
        </w:r>
        <w:r>
          <w:fldChar w:fldCharType="begin"/>
        </w:r>
        <w:r>
          <w:instrText xml:space="preserve"> PAGEREF _Toc26457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val="en-US"/>
          </w:rPr>
          <w:t>(二)、运营效率提升策略</w:t>
        </w:r>
        <w:r>
          <w:tab/>
        </w:r>
        <w:r>
          <w:fldChar w:fldCharType="begin"/>
        </w:r>
        <w:r>
          <w:instrText xml:space="preserve"> PAGEREF _Toc6820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7" w:history="1">
        <w:r>
          <w:rPr>
            <w:rFonts w:ascii="仿宋" w:eastAsia="仿宋" w:hAnsi="仿宋" w:cs="仿宋" w:hint="eastAsia"/>
            <w:lang w:val="en-US"/>
          </w:rPr>
          <w:t>(三)、风险管理与应对</w:t>
        </w:r>
        <w:r>
          <w:tab/>
        </w:r>
        <w:r>
          <w:fldChar w:fldCharType="begin"/>
        </w:r>
        <w:r>
          <w:instrText xml:space="preserve"> PAGEREF _Toc28047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val="en-US"/>
          </w:rPr>
          <w:t>(四)、绩效评估与监测</w:t>
        </w:r>
        <w:r>
          <w:tab/>
        </w:r>
        <w:r>
          <w:fldChar w:fldCharType="begin"/>
        </w:r>
        <w:r>
          <w:instrText xml:space="preserve"> PAGEREF _Toc22171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9" w:history="1">
        <w:r>
          <w:rPr>
            <w:rFonts w:ascii="仿宋" w:eastAsia="仿宋" w:hAnsi="仿宋" w:cs="仿宋" w:hint="eastAsia"/>
            <w:lang w:val="en-US"/>
          </w:rPr>
          <w:t>(五)、利益相关方沟通与合作</w:t>
        </w:r>
        <w:r>
          <w:tab/>
        </w:r>
        <w:r>
          <w:fldChar w:fldCharType="begin"/>
        </w:r>
        <w:r>
          <w:instrText xml:space="preserve"> PAGEREF _Toc15749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" w:history="1">
        <w:r>
          <w:rPr>
            <w:rFonts w:ascii="仿宋" w:eastAsia="仿宋" w:hAnsi="仿宋" w:cs="仿宋" w:hint="eastAsia"/>
            <w:lang w:val="en-US"/>
          </w:rPr>
          <w:t>(六)、信息化建设与数字化转型</w:t>
        </w:r>
        <w:r>
          <w:tab/>
        </w:r>
        <w:r>
          <w:fldChar w:fldCharType="begin"/>
        </w:r>
        <w:r>
          <w:instrText xml:space="preserve"> PAGEREF _Toc3145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2" w:history="1">
        <w:r>
          <w:rPr>
            <w:rFonts w:ascii="仿宋" w:eastAsia="仿宋" w:hAnsi="仿宋" w:cs="仿宋" w:hint="eastAsia"/>
            <w:lang w:val="en-US"/>
          </w:rPr>
          <w:t>(七)、持续改进与创新发展</w:t>
        </w:r>
        <w:r>
          <w:tab/>
        </w:r>
        <w:r>
          <w:fldChar w:fldCharType="begin"/>
        </w:r>
        <w:r>
          <w:instrText xml:space="preserve"> PAGEREF _Toc6242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4" w:history="1">
        <w:r>
          <w:rPr>
            <w:rFonts w:ascii="仿宋" w:eastAsia="仿宋" w:hAnsi="仿宋" w:cs="仿宋" w:hint="eastAsia"/>
            <w:lang w:val="en-US"/>
          </w:rPr>
          <w:t>(八)、运营经验总结与展望</w:t>
        </w:r>
        <w:r>
          <w:tab/>
        </w:r>
        <w:r>
          <w:fldChar w:fldCharType="begin"/>
        </w:r>
        <w:r>
          <w:instrText xml:space="preserve"> PAGEREF _Toc16924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4" w:history="1">
        <w:r>
          <w:rPr>
            <w:rFonts w:ascii="仿宋" w:eastAsia="仿宋" w:hAnsi="仿宋" w:cs="仿宋" w:hint="eastAsia"/>
            <w:lang w:val="en-US"/>
          </w:rPr>
          <w:t>十七、市场趋势与竞争分析</w:t>
        </w:r>
        <w:r>
          <w:tab/>
        </w:r>
        <w:r>
          <w:fldChar w:fldCharType="begin"/>
        </w:r>
        <w:r>
          <w:instrText xml:space="preserve"> PAGEREF _Toc30034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_Toc15154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5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_Toc14585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3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_Toc18333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8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_Toc24888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val="en-US"/>
          </w:rPr>
          <w:t>十八、项目危机管理</w:t>
        </w:r>
        <w:r>
          <w:tab/>
        </w:r>
        <w:r>
          <w:fldChar w:fldCharType="begin"/>
        </w:r>
        <w:r>
          <w:instrText xml:space="preserve"> PAGEREF _Toc27523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6" w:history="1">
        <w:r>
          <w:rPr>
            <w:rFonts w:ascii="仿宋" w:eastAsia="仿宋" w:hAnsi="仿宋" w:cs="仿宋" w:hint="eastAsia"/>
            <w:lang w:val="en-US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_Toc4156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1" w:history="1">
        <w:r>
          <w:rPr>
            <w:rFonts w:ascii="仿宋" w:eastAsia="仿宋" w:hAnsi="仿宋" w:cs="仿宋" w:hint="eastAsia"/>
            <w:lang w:val="en-US"/>
          </w:rPr>
          <w:t>(二)、危机应对预案</w:t>
        </w:r>
        <w:r>
          <w:tab/>
        </w:r>
        <w:r>
          <w:fldChar w:fldCharType="begin"/>
        </w:r>
        <w:r>
          <w:instrText xml:space="preserve"> PAGEREF _Toc15481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val="en-US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_Toc30966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731" w:history="1">
        <w:r>
          <w:rPr>
            <w:rFonts w:ascii="仿宋" w:eastAsia="仿宋" w:hAnsi="仿宋" w:cs="仿宋" w:hint="eastAsia"/>
            <w:lang w:val="en-US"/>
          </w:rPr>
          <w:t>十九、市场营销与推广策略</w:t>
        </w:r>
        <w:r>
          <w:tab/>
        </w:r>
        <w:r>
          <w:fldChar w:fldCharType="begin"/>
        </w:r>
        <w:r>
          <w:instrText xml:space="preserve"> PAGEREF _Toc3731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_Toc110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7" w:history="1">
        <w:r>
          <w:rPr>
            <w:rFonts w:ascii="仿宋" w:eastAsia="仿宋" w:hAnsi="仿宋" w:cs="仿宋" w:hint="eastAsia"/>
            <w:lang w:val="en-US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_Toc5877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8" w:history="1">
        <w:r>
          <w:rPr>
            <w:rFonts w:ascii="仿宋" w:eastAsia="仿宋" w:hAnsi="仿宋" w:cs="仿宋" w:hint="eastAsia"/>
            <w:lang w:val="en-US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_Toc17038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val="en-US"/>
          </w:rPr>
          <w:t>二十、环境可持续发展方案</w:t>
        </w:r>
        <w:r>
          <w:tab/>
        </w:r>
        <w:r>
          <w:fldChar w:fldCharType="begin"/>
        </w:r>
        <w:r>
          <w:instrText xml:space="preserve"> PAGEREF _Toc6121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val="en-US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_Toc24148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" w:history="1">
        <w:r>
          <w:rPr>
            <w:rFonts w:ascii="仿宋" w:eastAsia="仿宋" w:hAnsi="仿宋" w:cs="仿宋" w:hint="eastAsia"/>
            <w:lang w:val="en-US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_Toc2768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1" w:history="1">
        <w:r>
          <w:rPr>
            <w:rFonts w:ascii="仿宋" w:eastAsia="仿宋" w:hAnsi="仿宋" w:cs="仿宋" w:hint="eastAsia"/>
            <w:lang w:val="en-US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_Toc19601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0" w:history="1">
        <w:r>
          <w:rPr>
            <w:rFonts w:ascii="仿宋" w:eastAsia="仿宋" w:hAnsi="仿宋" w:cs="仿宋" w:hint="eastAsia"/>
            <w:lang w:val="en-US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_Toc7780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2" w:history="1">
        <w:r>
          <w:rPr>
            <w:rFonts w:ascii="仿宋" w:eastAsia="仿宋" w:hAnsi="仿宋" w:cs="仿宋" w:hint="eastAsia"/>
            <w:lang w:val="en-US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_Toc23962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1" w:history="1">
        <w:r>
          <w:rPr>
            <w:rFonts w:ascii="仿宋" w:eastAsia="仿宋" w:hAnsi="仿宋" w:cs="仿宋" w:hint="eastAsia"/>
            <w:lang w:val="en-US"/>
          </w:rPr>
          <w:t>二十一、复合机项目变更管理</w:t>
        </w:r>
        <w:r>
          <w:tab/>
        </w:r>
        <w:r>
          <w:fldChar w:fldCharType="begin"/>
        </w:r>
        <w:r>
          <w:instrText xml:space="preserve"> PAGEREF _Toc21531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0" w:history="1">
        <w:r>
          <w:rPr>
            <w:rFonts w:ascii="仿宋" w:eastAsia="仿宋" w:hAnsi="仿宋" w:cs="仿宋" w:hint="eastAsia"/>
            <w:lang w:val="en-US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_Toc7580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9" w:history="1">
        <w:r>
          <w:rPr>
            <w:rFonts w:ascii="仿宋" w:eastAsia="仿宋" w:hAnsi="仿宋" w:cs="仿宋" w:hint="eastAsia"/>
            <w:lang w:val="en-US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_Toc7609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https://d.book118.com/736115103040010102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复合机项目调研分析报告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复合机项目调研分析报告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复合机项目调研分析报告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复合机项目调研分析报告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复合机项目调研分析报告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C20894"/>
    <w:rsid w:val="68C208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3611510304001010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2024-03-16T01:05:00Z</dcterms:created>
  <dcterms:modified xsi:type="dcterms:W3CDTF">2024-03-16T01:05:46Z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