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收费管理系统项目计划设计方案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95" w:history="1">
        <w:r>
          <w:rPr>
            <w:rFonts w:ascii="仿宋" w:eastAsia="仿宋" w:hAnsi="仿宋" w:cs="仿宋" w:hint="eastAsia"/>
            <w:lang w:eastAsia="zh-CN"/>
          </w:rPr>
          <w:t>序言</w:t>
        </w:r>
        <w:r>
          <w:tab/>
        </w:r>
        <w:r>
          <w:fldChar w:fldCharType="begin"/>
        </w:r>
        <w:r>
          <w:instrText xml:space="preserve"> PAGEREF _Toc22695 \h </w:instrText>
        </w:r>
        <w:r>
          <w:fldChar w:fldCharType="separate"/>
        </w:r>
        <w:r>
          <w:t>3</w:t>
        </w:r>
        <w:r>
          <w:fldChar w:fldCharType="end"/>
        </w:r>
      </w:hyperlink>
    </w:p>
    <w:p>
      <w:pPr>
        <w:pStyle w:val="TOC1"/>
        <w:tabs>
          <w:tab w:val="right" w:leader="dot" w:pos="8306"/>
        </w:tabs>
      </w:pPr>
      <w:hyperlink w:anchor="_Toc21190" w:history="1">
        <w:r>
          <w:rPr>
            <w:rFonts w:ascii="仿宋" w:eastAsia="仿宋" w:hAnsi="仿宋" w:cs="仿宋" w:hint="eastAsia"/>
            <w:lang w:eastAsia="zh-CN"/>
          </w:rPr>
          <w:t>一、收费管理系统项目危机管理</w:t>
        </w:r>
        <w:r>
          <w:tab/>
        </w:r>
        <w:r>
          <w:fldChar w:fldCharType="begin"/>
        </w:r>
        <w:r>
          <w:instrText xml:space="preserve"> PAGEREF _Toc21190 \h </w:instrText>
        </w:r>
        <w:r>
          <w:fldChar w:fldCharType="separate"/>
        </w:r>
        <w:r>
          <w:t>3</w:t>
        </w:r>
        <w:r>
          <w:fldChar w:fldCharType="end"/>
        </w:r>
      </w:hyperlink>
    </w:p>
    <w:p>
      <w:pPr>
        <w:pStyle w:val="TOC2"/>
        <w:tabs>
          <w:tab w:val="right" w:leader="dot" w:pos="8306"/>
        </w:tabs>
      </w:pPr>
      <w:hyperlink w:anchor="_Toc26100" w:history="1">
        <w:r>
          <w:rPr>
            <w:rFonts w:ascii="仿宋" w:eastAsia="仿宋" w:hAnsi="仿宋" w:cs="仿宋" w:hint="eastAsia"/>
            <w:lang w:eastAsia="zh-CN"/>
          </w:rPr>
          <w:t>(一)、危机预警与识别</w:t>
        </w:r>
        <w:r>
          <w:tab/>
        </w:r>
        <w:r>
          <w:fldChar w:fldCharType="begin"/>
        </w:r>
        <w:r>
          <w:instrText xml:space="preserve"> PAGEREF _Toc26100 \h </w:instrText>
        </w:r>
        <w:r>
          <w:fldChar w:fldCharType="separate"/>
        </w:r>
        <w:r>
          <w:t>3</w:t>
        </w:r>
        <w:r>
          <w:fldChar w:fldCharType="end"/>
        </w:r>
      </w:hyperlink>
    </w:p>
    <w:p>
      <w:pPr>
        <w:pStyle w:val="TOC2"/>
        <w:tabs>
          <w:tab w:val="right" w:leader="dot" w:pos="8306"/>
        </w:tabs>
      </w:pPr>
      <w:hyperlink w:anchor="_Toc31803" w:history="1">
        <w:r>
          <w:rPr>
            <w:rFonts w:ascii="仿宋" w:eastAsia="仿宋" w:hAnsi="仿宋" w:cs="仿宋" w:hint="eastAsia"/>
            <w:lang w:eastAsia="zh-CN"/>
          </w:rPr>
          <w:t>(二)、危机应对与恢复</w:t>
        </w:r>
        <w:r>
          <w:tab/>
        </w:r>
        <w:r>
          <w:fldChar w:fldCharType="begin"/>
        </w:r>
        <w:r>
          <w:instrText xml:space="preserve"> PAGEREF _Toc31803 \h </w:instrText>
        </w:r>
        <w:r>
          <w:fldChar w:fldCharType="separate"/>
        </w:r>
        <w:r>
          <w:t>4</w:t>
        </w:r>
        <w:r>
          <w:fldChar w:fldCharType="end"/>
        </w:r>
      </w:hyperlink>
    </w:p>
    <w:p>
      <w:pPr>
        <w:pStyle w:val="TOC1"/>
        <w:tabs>
          <w:tab w:val="right" w:leader="dot" w:pos="8306"/>
        </w:tabs>
      </w:pPr>
      <w:hyperlink w:anchor="_Toc3235" w:history="1">
        <w:r>
          <w:rPr>
            <w:rFonts w:ascii="仿宋" w:eastAsia="仿宋" w:hAnsi="仿宋" w:cs="仿宋" w:hint="eastAsia"/>
            <w:lang w:eastAsia="zh-CN"/>
          </w:rPr>
          <w:t>二、收费管理系统项目文档管理</w:t>
        </w:r>
        <w:r>
          <w:tab/>
        </w:r>
        <w:r>
          <w:fldChar w:fldCharType="begin"/>
        </w:r>
        <w:r>
          <w:instrText xml:space="preserve"> PAGEREF _Toc3235 \h </w:instrText>
        </w:r>
        <w:r>
          <w:fldChar w:fldCharType="separate"/>
        </w:r>
        <w:r>
          <w:t>5</w:t>
        </w:r>
        <w:r>
          <w:fldChar w:fldCharType="end"/>
        </w:r>
      </w:hyperlink>
    </w:p>
    <w:p>
      <w:pPr>
        <w:pStyle w:val="TOC2"/>
        <w:tabs>
          <w:tab w:val="right" w:leader="dot" w:pos="8306"/>
        </w:tabs>
      </w:pPr>
      <w:hyperlink w:anchor="_Toc22946" w:history="1">
        <w:r>
          <w:rPr>
            <w:rFonts w:ascii="仿宋" w:eastAsia="仿宋" w:hAnsi="仿宋" w:cs="仿宋" w:hint="eastAsia"/>
            <w:lang w:eastAsia="zh-CN"/>
          </w:rPr>
          <w:t>(一)、文档编制与审查</w:t>
        </w:r>
        <w:r>
          <w:tab/>
        </w:r>
        <w:r>
          <w:fldChar w:fldCharType="begin"/>
        </w:r>
        <w:r>
          <w:instrText xml:space="preserve"> PAGEREF _Toc22946 \h </w:instrText>
        </w:r>
        <w:r>
          <w:fldChar w:fldCharType="separate"/>
        </w:r>
        <w:r>
          <w:t>5</w:t>
        </w:r>
        <w:r>
          <w:fldChar w:fldCharType="end"/>
        </w:r>
      </w:hyperlink>
    </w:p>
    <w:p>
      <w:pPr>
        <w:pStyle w:val="TOC2"/>
        <w:tabs>
          <w:tab w:val="right" w:leader="dot" w:pos="8306"/>
        </w:tabs>
      </w:pPr>
      <w:hyperlink w:anchor="_Toc20526" w:history="1">
        <w:r>
          <w:rPr>
            <w:rFonts w:ascii="仿宋" w:eastAsia="仿宋" w:hAnsi="仿宋" w:cs="仿宋" w:hint="eastAsia"/>
            <w:lang w:eastAsia="zh-CN"/>
          </w:rPr>
          <w:t>(二)、文档发布与分发</w:t>
        </w:r>
        <w:r>
          <w:tab/>
        </w:r>
        <w:r>
          <w:fldChar w:fldCharType="begin"/>
        </w:r>
        <w:r>
          <w:instrText xml:space="preserve"> PAGEREF _Toc20526 \h </w:instrText>
        </w:r>
        <w:r>
          <w:fldChar w:fldCharType="separate"/>
        </w:r>
        <w:r>
          <w:t>7</w:t>
        </w:r>
        <w:r>
          <w:fldChar w:fldCharType="end"/>
        </w:r>
      </w:hyperlink>
    </w:p>
    <w:p>
      <w:pPr>
        <w:pStyle w:val="TOC2"/>
        <w:tabs>
          <w:tab w:val="right" w:leader="dot" w:pos="8306"/>
        </w:tabs>
      </w:pPr>
      <w:hyperlink w:anchor="_Toc2915" w:history="1">
        <w:r>
          <w:rPr>
            <w:rFonts w:ascii="仿宋" w:eastAsia="仿宋" w:hAnsi="仿宋" w:cs="仿宋" w:hint="eastAsia"/>
            <w:lang w:eastAsia="zh-CN"/>
          </w:rPr>
          <w:t>(三)、文档存档与归档</w:t>
        </w:r>
        <w:r>
          <w:tab/>
        </w:r>
        <w:r>
          <w:fldChar w:fldCharType="begin"/>
        </w:r>
        <w:r>
          <w:instrText xml:space="preserve"> PAGEREF _Toc2915 \h </w:instrText>
        </w:r>
        <w:r>
          <w:fldChar w:fldCharType="separate"/>
        </w:r>
        <w:r>
          <w:t>8</w:t>
        </w:r>
        <w:r>
          <w:fldChar w:fldCharType="end"/>
        </w:r>
      </w:hyperlink>
    </w:p>
    <w:p>
      <w:pPr>
        <w:pStyle w:val="TOC1"/>
        <w:tabs>
          <w:tab w:val="right" w:leader="dot" w:pos="8306"/>
        </w:tabs>
      </w:pPr>
      <w:hyperlink w:anchor="_Toc5861" w:history="1">
        <w:r>
          <w:rPr>
            <w:rFonts w:ascii="仿宋" w:eastAsia="仿宋" w:hAnsi="仿宋" w:cs="仿宋" w:hint="eastAsia"/>
            <w:lang w:eastAsia="zh-CN"/>
          </w:rPr>
          <w:t>三、收费管理系统项目土建工程</w:t>
        </w:r>
        <w:r>
          <w:tab/>
        </w:r>
        <w:r>
          <w:fldChar w:fldCharType="begin"/>
        </w:r>
        <w:r>
          <w:instrText xml:space="preserve"> PAGEREF _Toc5861 \h </w:instrText>
        </w:r>
        <w:r>
          <w:fldChar w:fldCharType="separate"/>
        </w:r>
        <w:r>
          <w:t>9</w:t>
        </w:r>
        <w:r>
          <w:fldChar w:fldCharType="end"/>
        </w:r>
      </w:hyperlink>
    </w:p>
    <w:p>
      <w:pPr>
        <w:pStyle w:val="TOC2"/>
        <w:tabs>
          <w:tab w:val="right" w:leader="dot" w:pos="8306"/>
        </w:tabs>
      </w:pPr>
      <w:hyperlink w:anchor="_Toc12269" w:history="1">
        <w:r>
          <w:rPr>
            <w:rFonts w:ascii="仿宋" w:eastAsia="仿宋" w:hAnsi="仿宋" w:cs="仿宋" w:hint="eastAsia"/>
            <w:lang w:eastAsia="zh-CN"/>
          </w:rPr>
          <w:t>(一)、建筑工程设计原则</w:t>
        </w:r>
        <w:r>
          <w:tab/>
        </w:r>
        <w:r>
          <w:fldChar w:fldCharType="begin"/>
        </w:r>
        <w:r>
          <w:instrText xml:space="preserve"> PAGEREF _Toc12269 \h </w:instrText>
        </w:r>
        <w:r>
          <w:fldChar w:fldCharType="separate"/>
        </w:r>
        <w:r>
          <w:t>9</w:t>
        </w:r>
        <w:r>
          <w:fldChar w:fldCharType="end"/>
        </w:r>
      </w:hyperlink>
    </w:p>
    <w:p>
      <w:pPr>
        <w:pStyle w:val="TOC2"/>
        <w:tabs>
          <w:tab w:val="right" w:leader="dot" w:pos="8306"/>
        </w:tabs>
      </w:pPr>
      <w:hyperlink w:anchor="_Toc6485" w:history="1">
        <w:r>
          <w:rPr>
            <w:rFonts w:ascii="仿宋" w:eastAsia="仿宋" w:hAnsi="仿宋" w:cs="仿宋" w:hint="eastAsia"/>
            <w:lang w:eastAsia="zh-CN"/>
          </w:rPr>
          <w:t>(二)、土建工程设计年限及安全等级</w:t>
        </w:r>
        <w:r>
          <w:tab/>
        </w:r>
        <w:r>
          <w:fldChar w:fldCharType="begin"/>
        </w:r>
        <w:r>
          <w:instrText xml:space="preserve"> PAGEREF _Toc6485 \h </w:instrText>
        </w:r>
        <w:r>
          <w:fldChar w:fldCharType="separate"/>
        </w:r>
        <w:r>
          <w:t>10</w:t>
        </w:r>
        <w:r>
          <w:fldChar w:fldCharType="end"/>
        </w:r>
      </w:hyperlink>
    </w:p>
    <w:p>
      <w:pPr>
        <w:pStyle w:val="TOC2"/>
        <w:tabs>
          <w:tab w:val="right" w:leader="dot" w:pos="8306"/>
        </w:tabs>
      </w:pPr>
      <w:hyperlink w:anchor="_Toc18958" w:history="1">
        <w:r>
          <w:rPr>
            <w:rFonts w:ascii="仿宋" w:eastAsia="仿宋" w:hAnsi="仿宋" w:cs="仿宋" w:hint="eastAsia"/>
            <w:lang w:eastAsia="zh-CN"/>
          </w:rPr>
          <w:t>(三)、建筑工程设计总体要求</w:t>
        </w:r>
        <w:r>
          <w:tab/>
        </w:r>
        <w:r>
          <w:fldChar w:fldCharType="begin"/>
        </w:r>
        <w:r>
          <w:instrText xml:space="preserve"> PAGEREF _Toc18958 \h </w:instrText>
        </w:r>
        <w:r>
          <w:fldChar w:fldCharType="separate"/>
        </w:r>
        <w:r>
          <w:t>11</w:t>
        </w:r>
        <w:r>
          <w:fldChar w:fldCharType="end"/>
        </w:r>
      </w:hyperlink>
    </w:p>
    <w:p>
      <w:pPr>
        <w:pStyle w:val="TOC2"/>
        <w:tabs>
          <w:tab w:val="right" w:leader="dot" w:pos="8306"/>
        </w:tabs>
      </w:pPr>
      <w:hyperlink w:anchor="_Toc4546" w:history="1">
        <w:r>
          <w:rPr>
            <w:rFonts w:ascii="仿宋" w:eastAsia="仿宋" w:hAnsi="仿宋" w:cs="仿宋" w:hint="eastAsia"/>
            <w:lang w:eastAsia="zh-CN"/>
          </w:rPr>
          <w:t>(四)、土建工程建设指标</w:t>
        </w:r>
        <w:r>
          <w:tab/>
        </w:r>
        <w:r>
          <w:fldChar w:fldCharType="begin"/>
        </w:r>
        <w:r>
          <w:instrText xml:space="preserve"> PAGEREF _Toc4546 \h </w:instrText>
        </w:r>
        <w:r>
          <w:fldChar w:fldCharType="separate"/>
        </w:r>
        <w:r>
          <w:t>12</w:t>
        </w:r>
        <w:r>
          <w:fldChar w:fldCharType="end"/>
        </w:r>
      </w:hyperlink>
    </w:p>
    <w:p>
      <w:pPr>
        <w:pStyle w:val="TOC1"/>
        <w:tabs>
          <w:tab w:val="right" w:leader="dot" w:pos="8306"/>
        </w:tabs>
      </w:pPr>
      <w:hyperlink w:anchor="_Toc2811" w:history="1">
        <w:r>
          <w:rPr>
            <w:rFonts w:ascii="仿宋" w:eastAsia="仿宋" w:hAnsi="仿宋" w:cs="仿宋" w:hint="eastAsia"/>
            <w:lang w:eastAsia="zh-CN"/>
          </w:rPr>
          <w:t>四、收费管理系统项目绩效评估</w:t>
        </w:r>
        <w:r>
          <w:tab/>
        </w:r>
        <w:r>
          <w:fldChar w:fldCharType="begin"/>
        </w:r>
        <w:r>
          <w:instrText xml:space="preserve"> PAGEREF _Toc2811 \h </w:instrText>
        </w:r>
        <w:r>
          <w:fldChar w:fldCharType="separate"/>
        </w:r>
        <w:r>
          <w:t>12</w:t>
        </w:r>
        <w:r>
          <w:fldChar w:fldCharType="end"/>
        </w:r>
      </w:hyperlink>
    </w:p>
    <w:p>
      <w:pPr>
        <w:pStyle w:val="TOC2"/>
        <w:tabs>
          <w:tab w:val="right" w:leader="dot" w:pos="8306"/>
        </w:tabs>
      </w:pPr>
      <w:hyperlink w:anchor="_Toc21636" w:history="1">
        <w:r>
          <w:rPr>
            <w:rFonts w:ascii="仿宋" w:eastAsia="仿宋" w:hAnsi="仿宋" w:cs="仿宋" w:hint="eastAsia"/>
            <w:lang w:eastAsia="zh-CN"/>
          </w:rPr>
          <w:t>(一)、绩效评估指标</w:t>
        </w:r>
        <w:r>
          <w:tab/>
        </w:r>
        <w:r>
          <w:fldChar w:fldCharType="begin"/>
        </w:r>
        <w:r>
          <w:instrText xml:space="preserve"> PAGEREF _Toc21636 \h </w:instrText>
        </w:r>
        <w:r>
          <w:fldChar w:fldCharType="separate"/>
        </w:r>
        <w:r>
          <w:t>12</w:t>
        </w:r>
        <w:r>
          <w:fldChar w:fldCharType="end"/>
        </w:r>
      </w:hyperlink>
    </w:p>
    <w:p>
      <w:pPr>
        <w:pStyle w:val="TOC2"/>
        <w:tabs>
          <w:tab w:val="right" w:leader="dot" w:pos="8306"/>
        </w:tabs>
      </w:pPr>
      <w:hyperlink w:anchor="_Toc9659" w:history="1">
        <w:r>
          <w:rPr>
            <w:rFonts w:ascii="仿宋" w:eastAsia="仿宋" w:hAnsi="仿宋" w:cs="仿宋" w:hint="eastAsia"/>
            <w:lang w:eastAsia="zh-CN"/>
          </w:rPr>
          <w:t>(二)、绩效评估方法</w:t>
        </w:r>
        <w:r>
          <w:tab/>
        </w:r>
        <w:r>
          <w:fldChar w:fldCharType="begin"/>
        </w:r>
        <w:r>
          <w:instrText xml:space="preserve"> PAGEREF _Toc9659 \h </w:instrText>
        </w:r>
        <w:r>
          <w:fldChar w:fldCharType="separate"/>
        </w:r>
        <w:r>
          <w:t>13</w:t>
        </w:r>
        <w:r>
          <w:fldChar w:fldCharType="end"/>
        </w:r>
      </w:hyperlink>
    </w:p>
    <w:p>
      <w:pPr>
        <w:pStyle w:val="TOC2"/>
        <w:tabs>
          <w:tab w:val="right" w:leader="dot" w:pos="8306"/>
        </w:tabs>
      </w:pPr>
      <w:hyperlink w:anchor="_Toc80" w:history="1">
        <w:r>
          <w:rPr>
            <w:rFonts w:ascii="仿宋" w:eastAsia="仿宋" w:hAnsi="仿宋" w:cs="仿宋" w:hint="eastAsia"/>
            <w:lang w:eastAsia="zh-CN"/>
          </w:rPr>
          <w:t>(三)、绩效评估周期</w:t>
        </w:r>
        <w:r>
          <w:tab/>
        </w:r>
        <w:r>
          <w:fldChar w:fldCharType="begin"/>
        </w:r>
        <w:r>
          <w:instrText xml:space="preserve"> PAGEREF _Toc80 \h </w:instrText>
        </w:r>
        <w:r>
          <w:fldChar w:fldCharType="separate"/>
        </w:r>
        <w:r>
          <w:t>14</w:t>
        </w:r>
        <w:r>
          <w:fldChar w:fldCharType="end"/>
        </w:r>
      </w:hyperlink>
    </w:p>
    <w:p>
      <w:pPr>
        <w:pStyle w:val="TOC1"/>
        <w:tabs>
          <w:tab w:val="right" w:leader="dot" w:pos="8306"/>
        </w:tabs>
      </w:pPr>
      <w:hyperlink w:anchor="_Toc16085" w:history="1">
        <w:r>
          <w:rPr>
            <w:rFonts w:ascii="仿宋" w:eastAsia="仿宋" w:hAnsi="仿宋" w:cs="仿宋" w:hint="eastAsia"/>
            <w:lang w:eastAsia="zh-CN"/>
          </w:rPr>
          <w:t>五、收费管理系统项目概论</w:t>
        </w:r>
        <w:r>
          <w:tab/>
        </w:r>
        <w:r>
          <w:fldChar w:fldCharType="begin"/>
        </w:r>
        <w:r>
          <w:instrText xml:space="preserve"> PAGEREF _Toc16085 \h </w:instrText>
        </w:r>
        <w:r>
          <w:fldChar w:fldCharType="separate"/>
        </w:r>
        <w:r>
          <w:t>15</w:t>
        </w:r>
        <w:r>
          <w:fldChar w:fldCharType="end"/>
        </w:r>
      </w:hyperlink>
    </w:p>
    <w:p>
      <w:pPr>
        <w:pStyle w:val="TOC2"/>
        <w:tabs>
          <w:tab w:val="right" w:leader="dot" w:pos="8306"/>
        </w:tabs>
      </w:pPr>
      <w:hyperlink w:anchor="_Toc11691" w:history="1">
        <w:r>
          <w:rPr>
            <w:rFonts w:ascii="仿宋" w:eastAsia="仿宋" w:hAnsi="仿宋" w:cs="仿宋" w:hint="eastAsia"/>
            <w:lang w:eastAsia="zh-CN"/>
          </w:rPr>
          <w:t>(一)、收费管理系统项目概况</w:t>
        </w:r>
        <w:r>
          <w:tab/>
        </w:r>
        <w:r>
          <w:fldChar w:fldCharType="begin"/>
        </w:r>
        <w:r>
          <w:instrText xml:space="preserve"> PAGEREF _Toc11691 \h </w:instrText>
        </w:r>
        <w:r>
          <w:fldChar w:fldCharType="separate"/>
        </w:r>
        <w:r>
          <w:t>15</w:t>
        </w:r>
        <w:r>
          <w:fldChar w:fldCharType="end"/>
        </w:r>
      </w:hyperlink>
    </w:p>
    <w:p>
      <w:pPr>
        <w:pStyle w:val="TOC2"/>
        <w:tabs>
          <w:tab w:val="right" w:leader="dot" w:pos="8306"/>
        </w:tabs>
      </w:pPr>
      <w:hyperlink w:anchor="_Toc25194" w:history="1">
        <w:r>
          <w:rPr>
            <w:rFonts w:ascii="仿宋" w:eastAsia="仿宋" w:hAnsi="仿宋" w:cs="仿宋" w:hint="eastAsia"/>
            <w:lang w:eastAsia="zh-CN"/>
          </w:rPr>
          <w:t>(二)、收费管理系统项目目标</w:t>
        </w:r>
        <w:r>
          <w:tab/>
        </w:r>
        <w:r>
          <w:fldChar w:fldCharType="begin"/>
        </w:r>
        <w:r>
          <w:instrText xml:space="preserve"> PAGEREF _Toc25194 \h </w:instrText>
        </w:r>
        <w:r>
          <w:fldChar w:fldCharType="separate"/>
        </w:r>
        <w:r>
          <w:t>18</w:t>
        </w:r>
        <w:r>
          <w:fldChar w:fldCharType="end"/>
        </w:r>
      </w:hyperlink>
    </w:p>
    <w:p>
      <w:pPr>
        <w:pStyle w:val="TOC2"/>
        <w:tabs>
          <w:tab w:val="right" w:leader="dot" w:pos="8306"/>
        </w:tabs>
      </w:pPr>
      <w:hyperlink w:anchor="_Toc32541" w:history="1">
        <w:r>
          <w:rPr>
            <w:rFonts w:ascii="仿宋" w:eastAsia="仿宋" w:hAnsi="仿宋" w:cs="仿宋" w:hint="eastAsia"/>
            <w:lang w:eastAsia="zh-CN"/>
          </w:rPr>
          <w:t>(三)、收费管理系统项目提出的理由</w:t>
        </w:r>
        <w:r>
          <w:tab/>
        </w:r>
        <w:r>
          <w:fldChar w:fldCharType="begin"/>
        </w:r>
        <w:r>
          <w:instrText xml:space="preserve"> PAGEREF _Toc32541 \h </w:instrText>
        </w:r>
        <w:r>
          <w:fldChar w:fldCharType="separate"/>
        </w:r>
        <w:r>
          <w:t>18</w:t>
        </w:r>
        <w:r>
          <w:fldChar w:fldCharType="end"/>
        </w:r>
      </w:hyperlink>
    </w:p>
    <w:p>
      <w:pPr>
        <w:pStyle w:val="TOC2"/>
        <w:tabs>
          <w:tab w:val="right" w:leader="dot" w:pos="8306"/>
        </w:tabs>
      </w:pPr>
      <w:hyperlink w:anchor="_Toc31780" w:history="1">
        <w:r>
          <w:rPr>
            <w:rFonts w:ascii="仿宋" w:eastAsia="仿宋" w:hAnsi="仿宋" w:cs="仿宋" w:hint="eastAsia"/>
            <w:lang w:eastAsia="zh-CN"/>
          </w:rPr>
          <w:t>(四)、收费管理系统项目意义</w:t>
        </w:r>
        <w:r>
          <w:tab/>
        </w:r>
        <w:r>
          <w:fldChar w:fldCharType="begin"/>
        </w:r>
        <w:r>
          <w:instrText xml:space="preserve"> PAGEREF _Toc31780 \h </w:instrText>
        </w:r>
        <w:r>
          <w:fldChar w:fldCharType="separate"/>
        </w:r>
        <w:r>
          <w:t>20</w:t>
        </w:r>
        <w:r>
          <w:fldChar w:fldCharType="end"/>
        </w:r>
      </w:hyperlink>
    </w:p>
    <w:p>
      <w:pPr>
        <w:pStyle w:val="TOC2"/>
        <w:tabs>
          <w:tab w:val="right" w:leader="dot" w:pos="8306"/>
        </w:tabs>
      </w:pPr>
      <w:hyperlink w:anchor="_Toc16353" w:history="1">
        <w:r>
          <w:rPr>
            <w:rFonts w:ascii="仿宋" w:eastAsia="仿宋" w:hAnsi="仿宋" w:cs="仿宋" w:hint="eastAsia"/>
            <w:lang w:eastAsia="zh-CN"/>
          </w:rPr>
          <w:t>(五)、收费管理系统项目背景</w:t>
        </w:r>
        <w:r>
          <w:tab/>
        </w:r>
        <w:r>
          <w:fldChar w:fldCharType="begin"/>
        </w:r>
        <w:r>
          <w:instrText xml:space="preserve"> PAGEREF _Toc16353 \h </w:instrText>
        </w:r>
        <w:r>
          <w:fldChar w:fldCharType="separate"/>
        </w:r>
        <w:r>
          <w:t>21</w:t>
        </w:r>
        <w:r>
          <w:fldChar w:fldCharType="end"/>
        </w:r>
      </w:hyperlink>
    </w:p>
    <w:p>
      <w:pPr>
        <w:pStyle w:val="TOC1"/>
        <w:tabs>
          <w:tab w:val="right" w:leader="dot" w:pos="8306"/>
        </w:tabs>
      </w:pPr>
      <w:hyperlink w:anchor="_Toc26531" w:history="1">
        <w:r>
          <w:rPr>
            <w:rFonts w:ascii="仿宋" w:eastAsia="仿宋" w:hAnsi="仿宋" w:cs="仿宋" w:hint="eastAsia"/>
            <w:lang w:eastAsia="zh-CN"/>
          </w:rPr>
          <w:t>六、收费管理系统项目可持续发展</w:t>
        </w:r>
        <w:r>
          <w:tab/>
        </w:r>
        <w:r>
          <w:fldChar w:fldCharType="begin"/>
        </w:r>
        <w:r>
          <w:instrText xml:space="preserve"> PAGEREF _Toc26531 \h </w:instrText>
        </w:r>
        <w:r>
          <w:fldChar w:fldCharType="separate"/>
        </w:r>
        <w:r>
          <w:t>22</w:t>
        </w:r>
        <w:r>
          <w:fldChar w:fldCharType="end"/>
        </w:r>
      </w:hyperlink>
    </w:p>
    <w:p>
      <w:pPr>
        <w:pStyle w:val="TOC2"/>
        <w:tabs>
          <w:tab w:val="right" w:leader="dot" w:pos="8306"/>
        </w:tabs>
      </w:pPr>
      <w:hyperlink w:anchor="_Toc27936" w:history="1">
        <w:r>
          <w:rPr>
            <w:rFonts w:ascii="仿宋" w:eastAsia="仿宋" w:hAnsi="仿宋" w:cs="仿宋" w:hint="eastAsia"/>
            <w:lang w:eastAsia="zh-CN"/>
          </w:rPr>
          <w:t>(一)、可持续战略与实践</w:t>
        </w:r>
        <w:r>
          <w:tab/>
        </w:r>
        <w:r>
          <w:fldChar w:fldCharType="begin"/>
        </w:r>
        <w:r>
          <w:instrText xml:space="preserve"> PAGEREF _Toc27936 \h </w:instrText>
        </w:r>
        <w:r>
          <w:fldChar w:fldCharType="separate"/>
        </w:r>
        <w:r>
          <w:t>22</w:t>
        </w:r>
        <w:r>
          <w:fldChar w:fldCharType="end"/>
        </w:r>
      </w:hyperlink>
    </w:p>
    <w:p>
      <w:pPr>
        <w:pStyle w:val="TOC2"/>
        <w:tabs>
          <w:tab w:val="right" w:leader="dot" w:pos="8306"/>
        </w:tabs>
      </w:pPr>
      <w:hyperlink w:anchor="_Toc9552" w:history="1">
        <w:r>
          <w:rPr>
            <w:rFonts w:ascii="仿宋" w:eastAsia="仿宋" w:hAnsi="仿宋" w:cs="仿宋" w:hint="eastAsia"/>
            <w:lang w:eastAsia="zh-CN"/>
          </w:rPr>
          <w:t>(二)、环保与社会责任</w:t>
        </w:r>
        <w:r>
          <w:tab/>
        </w:r>
        <w:r>
          <w:fldChar w:fldCharType="begin"/>
        </w:r>
        <w:r>
          <w:instrText xml:space="preserve"> PAGEREF _Toc9552 \h </w:instrText>
        </w:r>
        <w:r>
          <w:fldChar w:fldCharType="separate"/>
        </w:r>
        <w:r>
          <w:t>23</w:t>
        </w:r>
        <w:r>
          <w:fldChar w:fldCharType="end"/>
        </w:r>
      </w:hyperlink>
    </w:p>
    <w:p>
      <w:pPr>
        <w:pStyle w:val="TOC1"/>
        <w:tabs>
          <w:tab w:val="right" w:leader="dot" w:pos="8306"/>
        </w:tabs>
      </w:pPr>
      <w:hyperlink w:anchor="_Toc9723" w:history="1">
        <w:r>
          <w:rPr>
            <w:rFonts w:ascii="仿宋" w:eastAsia="仿宋" w:hAnsi="仿宋" w:cs="仿宋" w:hint="eastAsia"/>
            <w:lang w:eastAsia="zh-CN"/>
          </w:rPr>
          <w:t>七、收费管理系统项目人力资源培养与发展</w:t>
        </w:r>
        <w:r>
          <w:tab/>
        </w:r>
        <w:r>
          <w:fldChar w:fldCharType="begin"/>
        </w:r>
        <w:r>
          <w:instrText xml:space="preserve"> PAGEREF _Toc9723 \h </w:instrText>
        </w:r>
        <w:r>
          <w:fldChar w:fldCharType="separate"/>
        </w:r>
        <w:r>
          <w:t>24</w:t>
        </w:r>
        <w:r>
          <w:fldChar w:fldCharType="end"/>
        </w:r>
      </w:hyperlink>
    </w:p>
    <w:p>
      <w:pPr>
        <w:pStyle w:val="TOC2"/>
        <w:tabs>
          <w:tab w:val="right" w:leader="dot" w:pos="8306"/>
        </w:tabs>
      </w:pPr>
      <w:hyperlink w:anchor="_Toc24249" w:history="1">
        <w:r>
          <w:rPr>
            <w:rFonts w:ascii="仿宋" w:eastAsia="仿宋" w:hAnsi="仿宋" w:cs="仿宋" w:hint="eastAsia"/>
            <w:lang w:eastAsia="zh-CN"/>
          </w:rPr>
          <w:t>(一)、人才需求与规划</w:t>
        </w:r>
        <w:r>
          <w:tab/>
        </w:r>
        <w:r>
          <w:fldChar w:fldCharType="begin"/>
        </w:r>
        <w:r>
          <w:instrText xml:space="preserve"> PAGEREF _Toc24249 \h </w:instrText>
        </w:r>
        <w:r>
          <w:fldChar w:fldCharType="separate"/>
        </w:r>
        <w:r>
          <w:t>24</w:t>
        </w:r>
        <w:r>
          <w:fldChar w:fldCharType="end"/>
        </w:r>
      </w:hyperlink>
    </w:p>
    <w:p>
      <w:pPr>
        <w:pStyle w:val="TOC2"/>
        <w:tabs>
          <w:tab w:val="right" w:leader="dot" w:pos="8306"/>
        </w:tabs>
      </w:pPr>
      <w:hyperlink w:anchor="_Toc8431" w:history="1">
        <w:r>
          <w:rPr>
            <w:rFonts w:ascii="仿宋" w:eastAsia="仿宋" w:hAnsi="仿宋" w:cs="仿宋" w:hint="eastAsia"/>
            <w:lang w:eastAsia="zh-CN"/>
          </w:rPr>
          <w:t>(二)、培训与发展计划</w:t>
        </w:r>
        <w:r>
          <w:tab/>
        </w:r>
        <w:r>
          <w:fldChar w:fldCharType="begin"/>
        </w:r>
        <w:r>
          <w:instrText xml:space="preserve"> PAGEREF _Toc8431 \h </w:instrText>
        </w:r>
        <w:r>
          <w:fldChar w:fldCharType="separate"/>
        </w:r>
        <w:r>
          <w:t>24</w:t>
        </w:r>
        <w:r>
          <w:fldChar w:fldCharType="end"/>
        </w:r>
      </w:hyperlink>
    </w:p>
    <w:p>
      <w:pPr>
        <w:pStyle w:val="TOC1"/>
        <w:tabs>
          <w:tab w:val="right" w:leader="dot" w:pos="8306"/>
        </w:tabs>
      </w:pPr>
      <w:hyperlink w:anchor="_Toc32488" w:history="1">
        <w:r>
          <w:rPr>
            <w:rFonts w:ascii="仿宋" w:eastAsia="仿宋" w:hAnsi="仿宋" w:cs="仿宋" w:hint="eastAsia"/>
            <w:lang w:eastAsia="zh-CN"/>
          </w:rPr>
          <w:t>八、收费管理系统项目风险管理</w:t>
        </w:r>
        <w:r>
          <w:tab/>
        </w:r>
        <w:r>
          <w:fldChar w:fldCharType="begin"/>
        </w:r>
        <w:r>
          <w:instrText xml:space="preserve"> PAGEREF _Toc32488 \h </w:instrText>
        </w:r>
        <w:r>
          <w:fldChar w:fldCharType="separate"/>
        </w:r>
        <w:r>
          <w:t>25</w:t>
        </w:r>
        <w:r>
          <w:fldChar w:fldCharType="end"/>
        </w:r>
      </w:hyperlink>
    </w:p>
    <w:p>
      <w:pPr>
        <w:pStyle w:val="TOC2"/>
        <w:tabs>
          <w:tab w:val="right" w:leader="dot" w:pos="8306"/>
        </w:tabs>
      </w:pPr>
      <w:hyperlink w:anchor="_Toc31069" w:history="1">
        <w:r>
          <w:rPr>
            <w:rFonts w:ascii="仿宋" w:eastAsia="仿宋" w:hAnsi="仿宋" w:cs="仿宋" w:hint="eastAsia"/>
            <w:lang w:eastAsia="zh-CN"/>
          </w:rPr>
          <w:t>(一)、风险识别与评估</w:t>
        </w:r>
        <w:r>
          <w:tab/>
        </w:r>
        <w:r>
          <w:fldChar w:fldCharType="begin"/>
        </w:r>
        <w:r>
          <w:instrText xml:space="preserve"> PAGEREF _Toc31069 \h </w:instrText>
        </w:r>
        <w:r>
          <w:fldChar w:fldCharType="separate"/>
        </w:r>
        <w:r>
          <w:t>25</w:t>
        </w:r>
        <w:r>
          <w:fldChar w:fldCharType="end"/>
        </w:r>
      </w:hyperlink>
    </w:p>
    <w:p>
      <w:pPr>
        <w:pStyle w:val="TOC2"/>
        <w:tabs>
          <w:tab w:val="right" w:leader="dot" w:pos="8306"/>
        </w:tabs>
      </w:pPr>
      <w:hyperlink w:anchor="_Toc1616" w:history="1">
        <w:r>
          <w:rPr>
            <w:rFonts w:ascii="仿宋" w:eastAsia="仿宋" w:hAnsi="仿宋" w:cs="仿宋" w:hint="eastAsia"/>
            <w:lang w:eastAsia="zh-CN"/>
          </w:rPr>
          <w:t>(二)、风险应对策略</w:t>
        </w:r>
        <w:r>
          <w:tab/>
        </w:r>
        <w:r>
          <w:fldChar w:fldCharType="begin"/>
        </w:r>
        <w:r>
          <w:instrText xml:space="preserve"> PAGEREF _Toc1616 \h </w:instrText>
        </w:r>
        <w:r>
          <w:fldChar w:fldCharType="separate"/>
        </w:r>
        <w:r>
          <w:t>26</w:t>
        </w:r>
        <w:r>
          <w:fldChar w:fldCharType="end"/>
        </w:r>
      </w:hyperlink>
    </w:p>
    <w:p>
      <w:pPr>
        <w:pStyle w:val="TOC2"/>
        <w:tabs>
          <w:tab w:val="right" w:leader="dot" w:pos="8306"/>
        </w:tabs>
      </w:pPr>
      <w:hyperlink w:anchor="_Toc32307" w:history="1">
        <w:r>
          <w:rPr>
            <w:rFonts w:ascii="仿宋" w:eastAsia="仿宋" w:hAnsi="仿宋" w:cs="仿宋" w:hint="eastAsia"/>
            <w:lang w:eastAsia="zh-CN"/>
          </w:rPr>
          <w:t>(三)、风险监控与控制</w:t>
        </w:r>
        <w:r>
          <w:tab/>
        </w:r>
        <w:r>
          <w:fldChar w:fldCharType="begin"/>
        </w:r>
        <w:r>
          <w:instrText xml:space="preserve"> PAGEREF _Toc32307 \h </w:instrText>
        </w:r>
        <w:r>
          <w:fldChar w:fldCharType="separate"/>
        </w:r>
        <w:r>
          <w:t>28</w:t>
        </w:r>
        <w:r>
          <w:fldChar w:fldCharType="end"/>
        </w:r>
      </w:hyperlink>
    </w:p>
    <w:p>
      <w:pPr>
        <w:pStyle w:val="TOC1"/>
        <w:tabs>
          <w:tab w:val="right" w:leader="dot" w:pos="8306"/>
        </w:tabs>
      </w:pPr>
      <w:hyperlink w:anchor="_Toc16197" w:history="1">
        <w:r>
          <w:rPr>
            <w:rFonts w:ascii="仿宋" w:eastAsia="仿宋" w:hAnsi="仿宋" w:cs="仿宋" w:hint="eastAsia"/>
            <w:lang w:eastAsia="zh-CN"/>
          </w:rPr>
          <w:t>九、生产安全保护</w:t>
        </w:r>
        <w:r>
          <w:tab/>
        </w:r>
        <w:r>
          <w:fldChar w:fldCharType="begin"/>
        </w:r>
        <w:r>
          <w:instrText xml:space="preserve"> PAGEREF _Toc16197 \h </w:instrText>
        </w:r>
        <w:r>
          <w:fldChar w:fldCharType="separate"/>
        </w:r>
        <w:r>
          <w:t>29</w:t>
        </w:r>
        <w:r>
          <w:fldChar w:fldCharType="end"/>
        </w:r>
      </w:hyperlink>
    </w:p>
    <w:p>
      <w:pPr>
        <w:pStyle w:val="TOC2"/>
        <w:tabs>
          <w:tab w:val="right" w:leader="dot" w:pos="8306"/>
        </w:tabs>
      </w:pPr>
      <w:hyperlink w:anchor="_Toc13072" w:history="1">
        <w:r>
          <w:rPr>
            <w:rFonts w:ascii="仿宋" w:eastAsia="仿宋" w:hAnsi="仿宋" w:cs="仿宋" w:hint="eastAsia"/>
            <w:lang w:eastAsia="zh-CN"/>
          </w:rPr>
          <w:t>(一)、消防安全</w:t>
        </w:r>
        <w:r>
          <w:tab/>
        </w:r>
        <w:r>
          <w:fldChar w:fldCharType="begin"/>
        </w:r>
        <w:r>
          <w:instrText xml:space="preserve"> PAGEREF _Toc13072 \h </w:instrText>
        </w:r>
        <w:r>
          <w:fldChar w:fldCharType="separate"/>
        </w:r>
        <w:r>
          <w:t>29</w:t>
        </w:r>
        <w:r>
          <w:fldChar w:fldCharType="end"/>
        </w:r>
      </w:hyperlink>
    </w:p>
    <w:p>
      <w:pPr>
        <w:pStyle w:val="TOC2"/>
        <w:tabs>
          <w:tab w:val="right" w:leader="dot" w:pos="8306"/>
        </w:tabs>
      </w:pPr>
      <w:hyperlink w:anchor="_Toc24349" w:history="1">
        <w:r>
          <w:rPr>
            <w:rFonts w:ascii="仿宋" w:eastAsia="仿宋" w:hAnsi="仿宋" w:cs="仿宋" w:hint="eastAsia"/>
            <w:lang w:eastAsia="zh-CN"/>
          </w:rPr>
          <w:t>(二)、防火防爆总图布置措施</w:t>
        </w:r>
        <w:r>
          <w:tab/>
        </w:r>
        <w:r>
          <w:fldChar w:fldCharType="begin"/>
        </w:r>
        <w:r>
          <w:instrText xml:space="preserve"> PAGEREF _Toc24349 \h </w:instrText>
        </w:r>
        <w:r>
          <w:fldChar w:fldCharType="separate"/>
        </w:r>
        <w:r>
          <w:t>30</w:t>
        </w:r>
        <w:r>
          <w:fldChar w:fldCharType="end"/>
        </w:r>
      </w:hyperlink>
    </w:p>
    <w:p>
      <w:pPr>
        <w:pStyle w:val="TOC2"/>
        <w:tabs>
          <w:tab w:val="right" w:leader="dot" w:pos="8306"/>
        </w:tabs>
      </w:pPr>
      <w:hyperlink w:anchor="_Toc32601" w:history="1">
        <w:r>
          <w:rPr>
            <w:rFonts w:ascii="仿宋" w:eastAsia="仿宋" w:hAnsi="仿宋" w:cs="仿宋" w:hint="eastAsia"/>
            <w:lang w:eastAsia="zh-CN"/>
          </w:rPr>
          <w:t>(三)、自然灾害防范措施</w:t>
        </w:r>
        <w:r>
          <w:tab/>
        </w:r>
        <w:r>
          <w:fldChar w:fldCharType="begin"/>
        </w:r>
        <w:r>
          <w:instrText xml:space="preserve"> PAGEREF _Toc32601 \h </w:instrText>
        </w:r>
        <w:r>
          <w:fldChar w:fldCharType="separate"/>
        </w:r>
        <w:r>
          <w:t>31</w:t>
        </w:r>
        <w:r>
          <w:fldChar w:fldCharType="end"/>
        </w:r>
      </w:hyperlink>
    </w:p>
    <w:p>
      <w:pPr>
        <w:pStyle w:val="TOC2"/>
        <w:tabs>
          <w:tab w:val="right" w:leader="dot" w:pos="8306"/>
        </w:tabs>
      </w:pPr>
      <w:hyperlink w:anchor="_Toc16746" w:history="1">
        <w:r>
          <w:rPr>
            <w:rFonts w:ascii="仿宋" w:eastAsia="仿宋" w:hAnsi="仿宋" w:cs="仿宋" w:hint="eastAsia"/>
            <w:lang w:eastAsia="zh-CN"/>
          </w:rPr>
          <w:t>(四)、安全色及安全标志使用要求</w:t>
        </w:r>
        <w:r>
          <w:tab/>
        </w:r>
        <w:r>
          <w:fldChar w:fldCharType="begin"/>
        </w:r>
        <w:r>
          <w:instrText xml:space="preserve"> PAGEREF _Toc16746 \h </w:instrText>
        </w:r>
        <w:r>
          <w:fldChar w:fldCharType="separate"/>
        </w:r>
        <w:r>
          <w:t>32</w:t>
        </w:r>
        <w:r>
          <w:fldChar w:fldCharType="end"/>
        </w:r>
      </w:hyperlink>
    </w:p>
    <w:p>
      <w:pPr>
        <w:pStyle w:val="TOC2"/>
        <w:tabs>
          <w:tab w:val="right" w:leader="dot" w:pos="8306"/>
        </w:tabs>
      </w:pPr>
      <w:hyperlink w:anchor="_Toc8981" w:history="1">
        <w:r>
          <w:rPr>
            <w:rFonts w:ascii="仿宋" w:eastAsia="仿宋" w:hAnsi="仿宋" w:cs="仿宋" w:hint="eastAsia"/>
            <w:lang w:eastAsia="zh-CN"/>
          </w:rPr>
          <w:t>(五)、防尘防毒措施</w:t>
        </w:r>
        <w:r>
          <w:tab/>
        </w:r>
        <w:r>
          <w:fldChar w:fldCharType="begin"/>
        </w:r>
        <w:r>
          <w:instrText xml:space="preserve"> PAGEREF _Toc8981 \h </w:instrText>
        </w:r>
        <w:r>
          <w:fldChar w:fldCharType="separate"/>
        </w:r>
        <w:r>
          <w:t>33</w:t>
        </w:r>
        <w:r>
          <w:fldChar w:fldCharType="end"/>
        </w:r>
      </w:hyperlink>
    </w:p>
    <w:p>
      <w:pPr>
        <w:pStyle w:val="TOC2"/>
        <w:tabs>
          <w:tab w:val="right" w:leader="dot" w:pos="8306"/>
        </w:tabs>
      </w:pPr>
      <w:hyperlink w:anchor="_Toc5613" w:history="1">
        <w:r>
          <w:rPr>
            <w:rFonts w:ascii="仿宋" w:eastAsia="仿宋" w:hAnsi="仿宋" w:cs="仿宋" w:hint="eastAsia"/>
            <w:lang w:eastAsia="zh-CN"/>
          </w:rPr>
          <w:t>(六)、防静电、触电防护及防雷措施</w:t>
        </w:r>
        <w:r>
          <w:tab/>
        </w:r>
        <w:r>
          <w:fldChar w:fldCharType="begin"/>
        </w:r>
        <w:r>
          <w:instrText xml:space="preserve"> PAGEREF _Toc5613 \h </w:instrText>
        </w:r>
        <w:r>
          <w:fldChar w:fldCharType="separate"/>
        </w:r>
        <w:r>
          <w:t>34</w:t>
        </w:r>
        <w:r>
          <w:fldChar w:fldCharType="end"/>
        </w:r>
      </w:hyperlink>
    </w:p>
    <w:p>
      <w:pPr>
        <w:pStyle w:val="TOC2"/>
        <w:tabs>
          <w:tab w:val="right" w:leader="dot" w:pos="8306"/>
        </w:tabs>
      </w:pPr>
      <w:hyperlink w:anchor="_Toc1931" w:history="1">
        <w:r>
          <w:rPr>
            <w:rFonts w:ascii="仿宋" w:eastAsia="仿宋" w:hAnsi="仿宋" w:cs="仿宋" w:hint="eastAsia"/>
            <w:lang w:eastAsia="zh-CN"/>
          </w:rPr>
          <w:t>(七)、机械设备安全保障措施</w:t>
        </w:r>
        <w:r>
          <w:tab/>
        </w:r>
        <w:r>
          <w:fldChar w:fldCharType="begin"/>
        </w:r>
        <w:r>
          <w:instrText xml:space="preserve"> PAGEREF _Toc1931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67" w:history="1">
        <w:r>
          <w:rPr>
            <w:rFonts w:ascii="仿宋" w:eastAsia="仿宋" w:hAnsi="仿宋" w:cs="仿宋" w:hint="eastAsia"/>
            <w:lang w:eastAsia="zh-CN"/>
          </w:rPr>
          <w:t>十、收费管理系统项目人力资源管理</w:t>
        </w:r>
        <w:r>
          <w:tab/>
        </w:r>
        <w:r>
          <w:fldChar w:fldCharType="begin"/>
        </w:r>
        <w:r>
          <w:instrText xml:space="preserve"> PAGEREF _Toc24367 \h </w:instrText>
        </w:r>
        <w:r>
          <w:fldChar w:fldCharType="separate"/>
        </w:r>
        <w:r>
          <w:t>37</w:t>
        </w:r>
        <w:r>
          <w:fldChar w:fldCharType="end"/>
        </w:r>
      </w:hyperlink>
    </w:p>
    <w:p>
      <w:pPr>
        <w:pStyle w:val="TOC2"/>
        <w:tabs>
          <w:tab w:val="right" w:leader="dot" w:pos="8306"/>
        </w:tabs>
      </w:pPr>
      <w:hyperlink w:anchor="_Toc29177" w:history="1">
        <w:r>
          <w:rPr>
            <w:rFonts w:ascii="仿宋" w:eastAsia="仿宋" w:hAnsi="仿宋" w:cs="仿宋" w:hint="eastAsia"/>
            <w:lang w:eastAsia="zh-CN"/>
          </w:rPr>
          <w:t>(一)、建立健全的预算管理制度</w:t>
        </w:r>
        <w:r>
          <w:tab/>
        </w:r>
        <w:r>
          <w:fldChar w:fldCharType="begin"/>
        </w:r>
        <w:r>
          <w:instrText xml:space="preserve"> PAGEREF _Toc29177 \h </w:instrText>
        </w:r>
        <w:r>
          <w:fldChar w:fldCharType="separate"/>
        </w:r>
        <w:r>
          <w:t>37</w:t>
        </w:r>
        <w:r>
          <w:fldChar w:fldCharType="end"/>
        </w:r>
      </w:hyperlink>
    </w:p>
    <w:p>
      <w:pPr>
        <w:pStyle w:val="TOC2"/>
        <w:tabs>
          <w:tab w:val="right" w:leader="dot" w:pos="8306"/>
        </w:tabs>
      </w:pPr>
      <w:hyperlink w:anchor="_Toc20201" w:history="1">
        <w:r>
          <w:rPr>
            <w:rFonts w:ascii="仿宋" w:eastAsia="仿宋" w:hAnsi="仿宋" w:cs="仿宋" w:hint="eastAsia"/>
            <w:lang w:eastAsia="zh-CN"/>
          </w:rPr>
          <w:t>(二)、加强资金流动监控</w:t>
        </w:r>
        <w:r>
          <w:tab/>
        </w:r>
        <w:r>
          <w:fldChar w:fldCharType="begin"/>
        </w:r>
        <w:r>
          <w:instrText xml:space="preserve"> PAGEREF _Toc20201 \h </w:instrText>
        </w:r>
        <w:r>
          <w:fldChar w:fldCharType="separate"/>
        </w:r>
        <w:r>
          <w:t>39</w:t>
        </w:r>
        <w:r>
          <w:fldChar w:fldCharType="end"/>
        </w:r>
      </w:hyperlink>
    </w:p>
    <w:p>
      <w:pPr>
        <w:pStyle w:val="TOC2"/>
        <w:tabs>
          <w:tab w:val="right" w:leader="dot" w:pos="8306"/>
        </w:tabs>
      </w:pPr>
      <w:hyperlink w:anchor="_Toc4319" w:history="1">
        <w:r>
          <w:rPr>
            <w:rFonts w:ascii="仿宋" w:eastAsia="仿宋" w:hAnsi="仿宋" w:cs="仿宋" w:hint="eastAsia"/>
            <w:lang w:eastAsia="zh-CN"/>
          </w:rPr>
          <w:t>(三)、制定完善的风险控制机制</w:t>
        </w:r>
        <w:r>
          <w:tab/>
        </w:r>
        <w:r>
          <w:fldChar w:fldCharType="begin"/>
        </w:r>
        <w:r>
          <w:instrText xml:space="preserve"> PAGEREF _Toc4319 \h </w:instrText>
        </w:r>
        <w:r>
          <w:fldChar w:fldCharType="separate"/>
        </w:r>
        <w:r>
          <w:t>40</w:t>
        </w:r>
        <w:r>
          <w:fldChar w:fldCharType="end"/>
        </w:r>
      </w:hyperlink>
    </w:p>
    <w:p>
      <w:pPr>
        <w:pStyle w:val="TOC2"/>
        <w:tabs>
          <w:tab w:val="right" w:leader="dot" w:pos="8306"/>
        </w:tabs>
      </w:pPr>
      <w:hyperlink w:anchor="_Toc13983" w:history="1">
        <w:r>
          <w:rPr>
            <w:rFonts w:ascii="仿宋" w:eastAsia="仿宋" w:hAnsi="仿宋" w:cs="仿宋" w:hint="eastAsia"/>
            <w:lang w:eastAsia="zh-CN"/>
          </w:rPr>
          <w:t>(四)、优化成本管理</w:t>
        </w:r>
        <w:r>
          <w:tab/>
        </w:r>
        <w:r>
          <w:fldChar w:fldCharType="begin"/>
        </w:r>
        <w:r>
          <w:instrText xml:space="preserve"> PAGEREF _Toc13983 \h </w:instrText>
        </w:r>
        <w:r>
          <w:fldChar w:fldCharType="separate"/>
        </w:r>
        <w:r>
          <w:t>41</w:t>
        </w:r>
        <w:r>
          <w:fldChar w:fldCharType="end"/>
        </w:r>
      </w:hyperlink>
    </w:p>
    <w:p>
      <w:pPr>
        <w:pStyle w:val="TOC1"/>
        <w:tabs>
          <w:tab w:val="right" w:leader="dot" w:pos="8306"/>
        </w:tabs>
      </w:pPr>
      <w:hyperlink w:anchor="_Toc24746" w:history="1">
        <w:r>
          <w:rPr>
            <w:rFonts w:ascii="仿宋" w:eastAsia="仿宋" w:hAnsi="仿宋" w:cs="仿宋" w:hint="eastAsia"/>
            <w:lang w:eastAsia="zh-CN"/>
          </w:rPr>
          <w:t>十一、收费管理系统项目社会影响</w:t>
        </w:r>
        <w:r>
          <w:tab/>
        </w:r>
        <w:r>
          <w:fldChar w:fldCharType="begin"/>
        </w:r>
        <w:r>
          <w:instrText xml:space="preserve"> PAGEREF _Toc24746 \h </w:instrText>
        </w:r>
        <w:r>
          <w:fldChar w:fldCharType="separate"/>
        </w:r>
        <w:r>
          <w:t>42</w:t>
        </w:r>
        <w:r>
          <w:fldChar w:fldCharType="end"/>
        </w:r>
      </w:hyperlink>
    </w:p>
    <w:p>
      <w:pPr>
        <w:pStyle w:val="TOC2"/>
        <w:tabs>
          <w:tab w:val="right" w:leader="dot" w:pos="8306"/>
        </w:tabs>
      </w:pPr>
      <w:hyperlink w:anchor="_Toc13848" w:history="1">
        <w:r>
          <w:rPr>
            <w:rFonts w:ascii="仿宋" w:eastAsia="仿宋" w:hAnsi="仿宋" w:cs="仿宋" w:hint="eastAsia"/>
            <w:lang w:eastAsia="zh-CN"/>
          </w:rPr>
          <w:t>(一)、社会责任与义务</w:t>
        </w:r>
        <w:r>
          <w:tab/>
        </w:r>
        <w:r>
          <w:fldChar w:fldCharType="begin"/>
        </w:r>
        <w:r>
          <w:instrText xml:space="preserve"> PAGEREF _Toc13848 \h </w:instrText>
        </w:r>
        <w:r>
          <w:fldChar w:fldCharType="separate"/>
        </w:r>
        <w:r>
          <w:t>42</w:t>
        </w:r>
        <w:r>
          <w:fldChar w:fldCharType="end"/>
        </w:r>
      </w:hyperlink>
    </w:p>
    <w:p>
      <w:pPr>
        <w:pStyle w:val="TOC2"/>
        <w:tabs>
          <w:tab w:val="right" w:leader="dot" w:pos="8306"/>
        </w:tabs>
      </w:pPr>
      <w:hyperlink w:anchor="_Toc2766" w:history="1">
        <w:r>
          <w:rPr>
            <w:rFonts w:ascii="仿宋" w:eastAsia="仿宋" w:hAnsi="仿宋" w:cs="仿宋" w:hint="eastAsia"/>
            <w:lang w:eastAsia="zh-CN"/>
          </w:rPr>
          <w:t>(二)、社会参与与沟通</w:t>
        </w:r>
        <w:r>
          <w:tab/>
        </w:r>
        <w:r>
          <w:fldChar w:fldCharType="begin"/>
        </w:r>
        <w:r>
          <w:instrText xml:space="preserve"> PAGEREF _Toc2766 \h </w:instrText>
        </w:r>
        <w:r>
          <w:fldChar w:fldCharType="separate"/>
        </w:r>
        <w:r>
          <w:t>43</w:t>
        </w:r>
        <w:r>
          <w:fldChar w:fldCharType="end"/>
        </w:r>
      </w:hyperlink>
    </w:p>
    <w:p>
      <w:pPr>
        <w:pStyle w:val="TOC1"/>
        <w:tabs>
          <w:tab w:val="right" w:leader="dot" w:pos="8306"/>
        </w:tabs>
      </w:pPr>
      <w:hyperlink w:anchor="_Toc24222" w:history="1">
        <w:r>
          <w:rPr>
            <w:rFonts w:ascii="仿宋" w:eastAsia="仿宋" w:hAnsi="仿宋" w:cs="仿宋" w:hint="eastAsia"/>
            <w:lang w:eastAsia="zh-CN"/>
          </w:rPr>
          <w:t>十二、收费管理系统项目计划安排</w:t>
        </w:r>
        <w:r>
          <w:tab/>
        </w:r>
        <w:r>
          <w:fldChar w:fldCharType="begin"/>
        </w:r>
        <w:r>
          <w:instrText xml:space="preserve"> PAGEREF _Toc24222 \h </w:instrText>
        </w:r>
        <w:r>
          <w:fldChar w:fldCharType="separate"/>
        </w:r>
        <w:r>
          <w:t>44</w:t>
        </w:r>
        <w:r>
          <w:fldChar w:fldCharType="end"/>
        </w:r>
      </w:hyperlink>
    </w:p>
    <w:p>
      <w:pPr>
        <w:pStyle w:val="TOC2"/>
        <w:tabs>
          <w:tab w:val="right" w:leader="dot" w:pos="8306"/>
        </w:tabs>
      </w:pPr>
      <w:hyperlink w:anchor="_Toc14985" w:history="1">
        <w:r>
          <w:rPr>
            <w:rFonts w:ascii="仿宋" w:eastAsia="仿宋" w:hAnsi="仿宋" w:cs="仿宋" w:hint="eastAsia"/>
            <w:lang w:eastAsia="zh-CN"/>
          </w:rPr>
          <w:t>(一)、建设周期</w:t>
        </w:r>
        <w:r>
          <w:tab/>
        </w:r>
        <w:r>
          <w:fldChar w:fldCharType="begin"/>
        </w:r>
        <w:r>
          <w:instrText xml:space="preserve"> PAGEREF _Toc14985 \h </w:instrText>
        </w:r>
        <w:r>
          <w:fldChar w:fldCharType="separate"/>
        </w:r>
        <w:r>
          <w:t>44</w:t>
        </w:r>
        <w:r>
          <w:fldChar w:fldCharType="end"/>
        </w:r>
      </w:hyperlink>
    </w:p>
    <w:p>
      <w:pPr>
        <w:pStyle w:val="TOC2"/>
        <w:tabs>
          <w:tab w:val="right" w:leader="dot" w:pos="8306"/>
        </w:tabs>
      </w:pPr>
      <w:hyperlink w:anchor="_Toc31013" w:history="1">
        <w:r>
          <w:rPr>
            <w:rFonts w:ascii="仿宋" w:eastAsia="仿宋" w:hAnsi="仿宋" w:cs="仿宋" w:hint="eastAsia"/>
            <w:lang w:eastAsia="zh-CN"/>
          </w:rPr>
          <w:t>(二)、建设进度</w:t>
        </w:r>
        <w:r>
          <w:tab/>
        </w:r>
        <w:r>
          <w:fldChar w:fldCharType="begin"/>
        </w:r>
        <w:r>
          <w:instrText xml:space="preserve"> PAGEREF _Toc31013 \h </w:instrText>
        </w:r>
        <w:r>
          <w:fldChar w:fldCharType="separate"/>
        </w:r>
        <w:r>
          <w:t>45</w:t>
        </w:r>
        <w:r>
          <w:fldChar w:fldCharType="end"/>
        </w:r>
      </w:hyperlink>
    </w:p>
    <w:p>
      <w:pPr>
        <w:pStyle w:val="TOC2"/>
        <w:tabs>
          <w:tab w:val="right" w:leader="dot" w:pos="8306"/>
        </w:tabs>
      </w:pPr>
      <w:hyperlink w:anchor="_Toc31975" w:history="1">
        <w:r>
          <w:rPr>
            <w:rFonts w:ascii="仿宋" w:eastAsia="仿宋" w:hAnsi="仿宋" w:cs="仿宋" w:hint="eastAsia"/>
            <w:lang w:eastAsia="zh-CN"/>
          </w:rPr>
          <w:t>(三)、进度安排注意事项</w:t>
        </w:r>
        <w:r>
          <w:tab/>
        </w:r>
        <w:r>
          <w:fldChar w:fldCharType="begin"/>
        </w:r>
        <w:r>
          <w:instrText xml:space="preserve"> PAGEREF _Toc31975 \h </w:instrText>
        </w:r>
        <w:r>
          <w:fldChar w:fldCharType="separate"/>
        </w:r>
        <w:r>
          <w:t>46</w:t>
        </w:r>
        <w:r>
          <w:fldChar w:fldCharType="end"/>
        </w:r>
      </w:hyperlink>
    </w:p>
    <w:p>
      <w:pPr>
        <w:pStyle w:val="TOC2"/>
        <w:tabs>
          <w:tab w:val="right" w:leader="dot" w:pos="8306"/>
        </w:tabs>
      </w:pPr>
      <w:hyperlink w:anchor="_Toc20175" w:history="1">
        <w:r>
          <w:rPr>
            <w:rFonts w:ascii="仿宋" w:eastAsia="仿宋" w:hAnsi="仿宋" w:cs="仿宋" w:hint="eastAsia"/>
            <w:lang w:eastAsia="zh-CN"/>
          </w:rPr>
          <w:t>(四)、人力资源配置</w:t>
        </w:r>
        <w:r>
          <w:tab/>
        </w:r>
        <w:r>
          <w:fldChar w:fldCharType="begin"/>
        </w:r>
        <w:r>
          <w:instrText xml:space="preserve"> PAGEREF _Toc20175 \h </w:instrText>
        </w:r>
        <w:r>
          <w:fldChar w:fldCharType="separate"/>
        </w:r>
        <w:r>
          <w:t>48</w:t>
        </w:r>
        <w:r>
          <w:fldChar w:fldCharType="end"/>
        </w:r>
      </w:hyperlink>
    </w:p>
    <w:p>
      <w:pPr>
        <w:pStyle w:val="TOC1"/>
        <w:tabs>
          <w:tab w:val="right" w:leader="dot" w:pos="8306"/>
        </w:tabs>
      </w:pPr>
      <w:hyperlink w:anchor="_Toc11712" w:history="1">
        <w:r>
          <w:rPr>
            <w:rFonts w:ascii="仿宋" w:eastAsia="仿宋" w:hAnsi="仿宋" w:cs="仿宋" w:hint="eastAsia"/>
            <w:lang w:eastAsia="zh-CN"/>
          </w:rPr>
          <w:t>十三、收费管理系统项目工程方案分析</w:t>
        </w:r>
        <w:r>
          <w:tab/>
        </w:r>
        <w:r>
          <w:fldChar w:fldCharType="begin"/>
        </w:r>
        <w:r>
          <w:instrText xml:space="preserve"> PAGEREF _Toc11712 \h </w:instrText>
        </w:r>
        <w:r>
          <w:fldChar w:fldCharType="separate"/>
        </w:r>
        <w:r>
          <w:t>48</w:t>
        </w:r>
        <w:r>
          <w:fldChar w:fldCharType="end"/>
        </w:r>
      </w:hyperlink>
    </w:p>
    <w:p>
      <w:pPr>
        <w:pStyle w:val="TOC2"/>
        <w:tabs>
          <w:tab w:val="right" w:leader="dot" w:pos="8306"/>
        </w:tabs>
      </w:pPr>
      <w:hyperlink w:anchor="_Toc3683" w:history="1">
        <w:r>
          <w:rPr>
            <w:rFonts w:ascii="仿宋" w:eastAsia="仿宋" w:hAnsi="仿宋" w:cs="仿宋" w:hint="eastAsia"/>
            <w:lang w:eastAsia="zh-CN"/>
          </w:rPr>
          <w:t>(一)、建筑工程设计原则</w:t>
        </w:r>
        <w:r>
          <w:tab/>
        </w:r>
        <w:r>
          <w:fldChar w:fldCharType="begin"/>
        </w:r>
        <w:r>
          <w:instrText xml:space="preserve"> PAGEREF _Toc3683 \h </w:instrText>
        </w:r>
        <w:r>
          <w:fldChar w:fldCharType="separate"/>
        </w:r>
        <w:r>
          <w:t>48</w:t>
        </w:r>
        <w:r>
          <w:fldChar w:fldCharType="end"/>
        </w:r>
      </w:hyperlink>
    </w:p>
    <w:p>
      <w:pPr>
        <w:pStyle w:val="TOC2"/>
        <w:tabs>
          <w:tab w:val="right" w:leader="dot" w:pos="8306"/>
        </w:tabs>
      </w:pPr>
      <w:hyperlink w:anchor="_Toc16836" w:history="1">
        <w:r>
          <w:rPr>
            <w:rFonts w:ascii="仿宋" w:eastAsia="仿宋" w:hAnsi="仿宋" w:cs="仿宋" w:hint="eastAsia"/>
            <w:lang w:eastAsia="zh-CN"/>
          </w:rPr>
          <w:t>(二)、土建工程建设指标</w:t>
        </w:r>
        <w:r>
          <w:tab/>
        </w:r>
        <w:r>
          <w:fldChar w:fldCharType="begin"/>
        </w:r>
        <w:r>
          <w:instrText xml:space="preserve"> PAGEREF _Toc16836 \h </w:instrText>
        </w:r>
        <w:r>
          <w:fldChar w:fldCharType="separate"/>
        </w:r>
        <w:r>
          <w:t>52</w:t>
        </w:r>
        <w:r>
          <w:fldChar w:fldCharType="end"/>
        </w:r>
      </w:hyperlink>
    </w:p>
    <w:p>
      <w:pPr>
        <w:pStyle w:val="TOC1"/>
        <w:tabs>
          <w:tab w:val="right" w:leader="dot" w:pos="8306"/>
        </w:tabs>
      </w:pPr>
      <w:hyperlink w:anchor="_Toc32436" w:history="1">
        <w:r>
          <w:rPr>
            <w:rFonts w:ascii="仿宋" w:eastAsia="仿宋" w:hAnsi="仿宋" w:cs="仿宋" w:hint="eastAsia"/>
            <w:lang w:eastAsia="zh-CN"/>
          </w:rPr>
          <w:t>十四、收费管理系统项目治理与监督</w:t>
        </w:r>
        <w:r>
          <w:tab/>
        </w:r>
        <w:r>
          <w:fldChar w:fldCharType="begin"/>
        </w:r>
        <w:r>
          <w:instrText xml:space="preserve"> PAGEREF _Toc32436 \h </w:instrText>
        </w:r>
        <w:r>
          <w:fldChar w:fldCharType="separate"/>
        </w:r>
        <w:r>
          <w:t>53</w:t>
        </w:r>
        <w:r>
          <w:fldChar w:fldCharType="end"/>
        </w:r>
      </w:hyperlink>
    </w:p>
    <w:p>
      <w:pPr>
        <w:pStyle w:val="TOC2"/>
        <w:tabs>
          <w:tab w:val="right" w:leader="dot" w:pos="8306"/>
        </w:tabs>
      </w:pPr>
      <w:hyperlink w:anchor="_Toc32214" w:history="1">
        <w:r>
          <w:rPr>
            <w:rFonts w:ascii="仿宋" w:eastAsia="仿宋" w:hAnsi="仿宋" w:cs="仿宋" w:hint="eastAsia"/>
            <w:lang w:eastAsia="zh-CN"/>
          </w:rPr>
          <w:t>(一)、收费管理系统项目治理结构</w:t>
        </w:r>
        <w:r>
          <w:tab/>
        </w:r>
        <w:r>
          <w:fldChar w:fldCharType="begin"/>
        </w:r>
        <w:r>
          <w:instrText xml:space="preserve"> PAGEREF _Toc32214 \h </w:instrText>
        </w:r>
        <w:r>
          <w:fldChar w:fldCharType="separate"/>
        </w:r>
        <w:r>
          <w:t>53</w:t>
        </w:r>
        <w:r>
          <w:fldChar w:fldCharType="end"/>
        </w:r>
      </w:hyperlink>
    </w:p>
    <w:p>
      <w:pPr>
        <w:pStyle w:val="TOC2"/>
        <w:tabs>
          <w:tab w:val="right" w:leader="dot" w:pos="8306"/>
        </w:tabs>
      </w:pPr>
      <w:hyperlink w:anchor="_Toc27918" w:history="1">
        <w:r>
          <w:rPr>
            <w:rFonts w:ascii="仿宋" w:eastAsia="仿宋" w:hAnsi="仿宋" w:cs="仿宋" w:hint="eastAsia"/>
            <w:lang w:eastAsia="zh-CN"/>
          </w:rPr>
          <w:t>(二)、监督与审计</w:t>
        </w:r>
        <w:r>
          <w:tab/>
        </w:r>
        <w:r>
          <w:fldChar w:fldCharType="begin"/>
        </w:r>
        <w:r>
          <w:instrText xml:space="preserve"> PAGEREF _Toc27918 \h </w:instrText>
        </w:r>
        <w:r>
          <w:fldChar w:fldCharType="separate"/>
        </w:r>
        <w:r>
          <w:t>55</w:t>
        </w:r>
        <w:r>
          <w:fldChar w:fldCharType="end"/>
        </w:r>
      </w:hyperlink>
    </w:p>
    <w:p>
      <w:pPr>
        <w:pStyle w:val="TOC1"/>
        <w:tabs>
          <w:tab w:val="right" w:leader="dot" w:pos="8306"/>
        </w:tabs>
      </w:pPr>
      <w:hyperlink w:anchor="_Toc28222" w:history="1">
        <w:r>
          <w:rPr>
            <w:rFonts w:ascii="仿宋" w:eastAsia="仿宋" w:hAnsi="仿宋" w:cs="仿宋" w:hint="eastAsia"/>
            <w:lang w:eastAsia="zh-CN"/>
          </w:rPr>
          <w:t>十五、收费管理系统项目实施时间节点</w:t>
        </w:r>
        <w:r>
          <w:tab/>
        </w:r>
        <w:r>
          <w:fldChar w:fldCharType="begin"/>
        </w:r>
        <w:r>
          <w:instrText xml:space="preserve"> PAGEREF _Toc28222 \h </w:instrText>
        </w:r>
        <w:r>
          <w:fldChar w:fldCharType="separate"/>
        </w:r>
        <w:r>
          <w:t>56</w:t>
        </w:r>
        <w:r>
          <w:fldChar w:fldCharType="end"/>
        </w:r>
      </w:hyperlink>
    </w:p>
    <w:p>
      <w:pPr>
        <w:pStyle w:val="TOC2"/>
        <w:tabs>
          <w:tab w:val="right" w:leader="dot" w:pos="8306"/>
        </w:tabs>
      </w:pPr>
      <w:hyperlink w:anchor="_Toc23" w:history="1">
        <w:r>
          <w:rPr>
            <w:rFonts w:ascii="仿宋" w:eastAsia="仿宋" w:hAnsi="仿宋" w:cs="仿宋" w:hint="eastAsia"/>
            <w:lang w:eastAsia="zh-CN"/>
          </w:rPr>
          <w:t>(一)、收费管理系统项目启动阶段时间节点</w:t>
        </w:r>
        <w:r>
          <w:tab/>
        </w:r>
        <w:r>
          <w:fldChar w:fldCharType="begin"/>
        </w:r>
        <w:r>
          <w:instrText xml:space="preserve"> PAGEREF _Toc23 \h </w:instrText>
        </w:r>
        <w:r>
          <w:fldChar w:fldCharType="separate"/>
        </w:r>
        <w:r>
          <w:t>56</w:t>
        </w:r>
        <w:r>
          <w:fldChar w:fldCharType="end"/>
        </w:r>
      </w:hyperlink>
    </w:p>
    <w:p>
      <w:pPr>
        <w:pStyle w:val="TOC2"/>
        <w:tabs>
          <w:tab w:val="right" w:leader="dot" w:pos="8306"/>
        </w:tabs>
      </w:pPr>
      <w:hyperlink w:anchor="_Toc17537" w:history="1">
        <w:r>
          <w:rPr>
            <w:rFonts w:ascii="仿宋" w:eastAsia="仿宋" w:hAnsi="仿宋" w:cs="仿宋" w:hint="eastAsia"/>
            <w:lang w:eastAsia="zh-CN"/>
          </w:rPr>
          <w:t>(二)、收费管理系统项目执行阶段时间节点</w:t>
        </w:r>
        <w:r>
          <w:tab/>
        </w:r>
        <w:r>
          <w:fldChar w:fldCharType="begin"/>
        </w:r>
        <w:r>
          <w:instrText xml:space="preserve"> PAGEREF _Toc17537 \h </w:instrText>
        </w:r>
        <w:r>
          <w:fldChar w:fldCharType="separate"/>
        </w:r>
        <w:r>
          <w:t>58</w:t>
        </w:r>
        <w:r>
          <w:fldChar w:fldCharType="end"/>
        </w:r>
      </w:hyperlink>
    </w:p>
    <w:p>
      <w:pPr>
        <w:pStyle w:val="TOC2"/>
        <w:tabs>
          <w:tab w:val="right" w:leader="dot" w:pos="8306"/>
        </w:tabs>
      </w:pPr>
      <w:hyperlink w:anchor="_Toc6868" w:history="1">
        <w:r>
          <w:rPr>
            <w:rFonts w:ascii="仿宋" w:eastAsia="仿宋" w:hAnsi="仿宋" w:cs="仿宋" w:hint="eastAsia"/>
            <w:lang w:eastAsia="zh-CN"/>
          </w:rPr>
          <w:t>(三)、收费管理系统项目完成阶段时间节点</w:t>
        </w:r>
        <w:r>
          <w:tab/>
        </w:r>
        <w:r>
          <w:fldChar w:fldCharType="begin"/>
        </w:r>
        <w:r>
          <w:instrText xml:space="preserve"> PAGEREF _Toc6868 \h </w:instrText>
        </w:r>
        <w:r>
          <w:fldChar w:fldCharType="separate"/>
        </w:r>
        <w:r>
          <w:t>59</w:t>
        </w:r>
        <w:r>
          <w:fldChar w:fldCharType="end"/>
        </w:r>
      </w:hyperlink>
    </w:p>
    <w:p>
      <w:pPr>
        <w:pStyle w:val="TOC1"/>
        <w:tabs>
          <w:tab w:val="right" w:leader="dot" w:pos="8306"/>
        </w:tabs>
      </w:pPr>
      <w:hyperlink w:anchor="_Toc14557" w:history="1">
        <w:r>
          <w:rPr>
            <w:rFonts w:ascii="仿宋" w:eastAsia="仿宋" w:hAnsi="仿宋" w:cs="仿宋" w:hint="eastAsia"/>
            <w:lang w:eastAsia="zh-CN"/>
          </w:rPr>
          <w:t>十六、利益相关者分析与沟通计划</w:t>
        </w:r>
        <w:r>
          <w:tab/>
        </w:r>
        <w:r>
          <w:fldChar w:fldCharType="begin"/>
        </w:r>
        <w:r>
          <w:instrText xml:space="preserve"> PAGEREF _Toc14557 \h </w:instrText>
        </w:r>
        <w:r>
          <w:fldChar w:fldCharType="separate"/>
        </w:r>
        <w:r>
          <w:t>60</w:t>
        </w:r>
        <w:r>
          <w:fldChar w:fldCharType="end"/>
        </w:r>
      </w:hyperlink>
    </w:p>
    <w:p>
      <w:pPr>
        <w:pStyle w:val="TOC2"/>
        <w:tabs>
          <w:tab w:val="right" w:leader="dot" w:pos="8306"/>
        </w:tabs>
      </w:pPr>
      <w:hyperlink w:anchor="_Toc6313" w:history="1">
        <w:r>
          <w:rPr>
            <w:rFonts w:ascii="仿宋" w:eastAsia="仿宋" w:hAnsi="仿宋" w:cs="仿宋" w:hint="eastAsia"/>
            <w:lang w:eastAsia="zh-CN"/>
          </w:rPr>
          <w:t>(一)、利益相关者分析</w:t>
        </w:r>
        <w:r>
          <w:tab/>
        </w:r>
        <w:r>
          <w:fldChar w:fldCharType="begin"/>
        </w:r>
        <w:r>
          <w:instrText xml:space="preserve"> PAGEREF _Toc6313 \h </w:instrText>
        </w:r>
        <w:r>
          <w:fldChar w:fldCharType="separate"/>
        </w:r>
        <w:r>
          <w:t>60</w:t>
        </w:r>
        <w:r>
          <w:fldChar w:fldCharType="end"/>
        </w:r>
      </w:hyperlink>
    </w:p>
    <w:p>
      <w:pPr>
        <w:pStyle w:val="TOC2"/>
        <w:tabs>
          <w:tab w:val="right" w:leader="dot" w:pos="8306"/>
        </w:tabs>
      </w:pPr>
      <w:hyperlink w:anchor="_Toc13499" w:history="1">
        <w:r>
          <w:rPr>
            <w:rFonts w:ascii="仿宋" w:eastAsia="仿宋" w:hAnsi="仿宋" w:cs="仿宋" w:hint="eastAsia"/>
            <w:lang w:eastAsia="zh-CN"/>
          </w:rPr>
          <w:t>(二)、沟通计划</w:t>
        </w:r>
        <w:r>
          <w:tab/>
        </w:r>
        <w:r>
          <w:fldChar w:fldCharType="begin"/>
        </w:r>
        <w:r>
          <w:instrText xml:space="preserve"> PAGEREF _Toc13499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90"/>
      <w:r>
        <w:rPr>
          <w:rFonts w:ascii="仿宋" w:eastAsia="仿宋" w:hAnsi="仿宋" w:cs="仿宋" w:hint="eastAsia"/>
          <w:sz w:val="28"/>
          <w:lang w:eastAsia="zh-CN"/>
        </w:rPr>
        <w:t>一、收费管理系统项目危机管理</w:t>
      </w:r>
      <w:bookmarkEnd w:id="2"/>
    </w:p>
    <w:p>
      <w:pPr>
        <w:pStyle w:val="Heading2"/>
        <w:rPr>
          <w:rFonts w:ascii="仿宋" w:eastAsia="仿宋" w:hAnsi="仿宋" w:cs="仿宋" w:hint="eastAsia"/>
          <w:lang w:eastAsia="zh-CN"/>
        </w:rPr>
      </w:pPr>
      <w:bookmarkStart w:id="3" w:name="_Toc2610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管理系统项目危机管理中，危机预警与识别是确保收费管理系统项目稳健运行的核心步骤。通过建立全面的监测机制，收费管理系统项目团队旨在及时发现和理解潜在的风险和危机因素，以便采取及时的预防和应对措施，确保收费管理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首先，通过深入的风险评估，收费管理系统项目团队全面分析了整个收费管理系统项目和各个阶段可能存在的威胁。这包括准确评估每个潜在风险的发生概率和可能影响的程度，为后续危机预警提供了有力支持。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收费管理系统项目团队着重于明确定义收费管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收费管理系统项目进展的持续监控，团队能够及时发现潜在问题并作出迅速反应。收费管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在这一阶段，团队的专业素养和反应速度将发挥至关重要的作用，以确保潜在危机能够在初期得到有效的处理，最大程度地减轻负面影响。通过危机预警与识别，收费管理系统项目得以更有序、可控地推进。</w:t>
      </w:r>
    </w:p>
    <w:p>
      <w:pPr>
        <w:pStyle w:val="Heading2"/>
        <w:ind w:firstLine="560" w:firstLineChars="200"/>
        <w:rPr>
          <w:rFonts w:ascii="仿宋" w:eastAsia="仿宋" w:hAnsi="仿宋" w:cs="仿宋" w:hint="eastAsia"/>
          <w:sz w:val="28"/>
          <w:lang w:eastAsia="zh-CN"/>
        </w:rPr>
      </w:pPr>
      <w:bookmarkStart w:id="4" w:name="_Toc3180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在危机发生时，收费管理系统项目团队立即行动，成立了应急小组。该小组的任务是迅速制定并实施紧急应对措施，以最小化潜在损失。以下是采取的主要措施：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暂停收费管理系统项目进度：为遏制危机蔓延，收费管理系统项目暂时停止进行，以便全面评估当前状况。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资源重新分配：重新评估收费管理系统项目资源的分配，确保最大限度地减小损失。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实时沟通：与关键利益相关者建立实时沟通机制，向他们传递收费管理系统项目危机的实际状况，保障收费管理系统项目核心利益。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在紧急应对的同时，收费管理系统项目团队强调了团队协作和有效沟通的重要性。以下是团队协作的关键举措：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信息共享机制：建立了信息共享平台，确保团队成员能够及时获取收费管理系统项目危机的实时信息。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领导者沟通：收费管理系统项目领导者通过定期会议和即时沟通工具，指导团队应对危机，保持团队稳定运行。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随着危机得到初步控制，收费管理系统项目团队转向制定恢复计划，以确保收费管理系统项目能够从中迅速恢复。主要恢复计划包括：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修复受损的进度计划：重新评估收费管理系统项目进度，制定修复计划，确保收费管理系统项目尽快回归正常进程。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重新调整资源分配：优化资源分配，确保收费管理系统项目在有限资源下高效运转。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风险管理机制加强：对收费管理系统项目风险进行全面评估，制定更强化的风险管理策略，以预防未来可能的危机。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35"/>
      <w:r>
        <w:rPr>
          <w:rFonts w:ascii="仿宋" w:eastAsia="仿宋" w:hAnsi="仿宋" w:cs="仿宋" w:hint="eastAsia"/>
          <w:sz w:val="28"/>
          <w:lang w:eastAsia="zh-CN"/>
        </w:rPr>
        <w:t>二、收费管理系统项目文档管理</w:t>
      </w:r>
      <w:bookmarkEnd w:id="5"/>
    </w:p>
    <w:p>
      <w:pPr>
        <w:pStyle w:val="Heading2"/>
        <w:rPr>
          <w:rFonts w:ascii="仿宋" w:eastAsia="仿宋" w:hAnsi="仿宋" w:cs="仿宋" w:hint="eastAsia"/>
          <w:lang w:eastAsia="zh-CN"/>
        </w:rPr>
      </w:pPr>
      <w:bookmarkStart w:id="6" w:name="_Toc2294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收费管理系统项目高度重视文档的质量和准确性，以支持收费管理系统项目的各项活动和决策。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文档的编制始于收费管理系统项目计划的初期，我们制定了详细的文档编制计划，明确了每个文档的内容、格式和编写责任人。在收费管理系统项目启动阶段，我们首先编制了收费管理系统项目章程，明确定义了收费管理系统项目的目标、范围、风险等关键要素。随后，收费管理系统项目团队根据计划陆续编制了需求文档、设计文档、测试文档等各类文档，确保收费管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收费管理系统项目管理中的重要环节，旨在确保收费管理系统项目文档符合质量标准和收费管理系统项目需求。在收费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收费管理系统项目相关利益方和专业领域的专家对文档进行独立审查。这有助于获取更全面、客观的反馈，确保收费管理系统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收费管理系统项目在文档编制与审查方面建立了严格的管理机制，通过规范的流程和多维度的审查，确保收费管理系统项目文档的质量、准确性和可靠性，为收费管理系统项目的顺利推进提供了有力支持。</w:t>
      </w:r>
    </w:p>
    <w:p>
      <w:pPr>
        <w:pStyle w:val="Heading2"/>
        <w:ind w:firstLine="560" w:firstLineChars="200"/>
        <w:rPr>
          <w:rFonts w:ascii="仿宋" w:eastAsia="仿宋" w:hAnsi="仿宋" w:cs="仿宋" w:hint="eastAsia"/>
          <w:sz w:val="28"/>
          <w:lang w:eastAsia="zh-CN"/>
        </w:rPr>
      </w:pPr>
      <w:bookmarkStart w:id="7" w:name="_Toc2052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在收费管理系统项目中，我们致力于优化文档发布与分发过程，以确保信息的高效传递和团队间协作的顺畅进行。以下是我们采取的关键优化策略：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我们通过多渠道发布文档，包括电子邮件、收费管理系统项目管理平台、内部网站等，以满足不同团队成员的偏好和需求。多渠道发布确保了信息的全面覆盖。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我们采用了精细的权限控制，确保只有授权人员可以访问敏感信息。这种安全措施保护了收费管理系统项目文档的机密性，防止了未经授权的信息泄露。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1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收费管理系统项目生命周期中一个至关重要的环节，直接关系到收费管理系统项目信息的长期保存和历史记录的完整性。在收费管理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861"/>
      <w:r>
        <w:rPr>
          <w:rFonts w:ascii="仿宋" w:eastAsia="仿宋" w:hAnsi="仿宋" w:cs="仿宋" w:hint="eastAsia"/>
          <w:sz w:val="28"/>
          <w:lang w:eastAsia="zh-CN"/>
        </w:rPr>
        <w:t>三、收费管理系统项目土建工程</w:t>
      </w:r>
      <w:bookmarkEnd w:id="9"/>
    </w:p>
    <w:p>
      <w:pPr>
        <w:pStyle w:val="Heading2"/>
        <w:rPr>
          <w:rFonts w:ascii="仿宋" w:eastAsia="仿宋" w:hAnsi="仿宋" w:cs="仿宋" w:hint="eastAsia"/>
          <w:lang w:eastAsia="zh-CN"/>
        </w:rPr>
      </w:pPr>
      <w:bookmarkStart w:id="10" w:name="_Toc1226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在收费管理系统项目的建筑工程设计中，我们将秉承一系列重要的设计原则，以确保收费管理系统项目建筑在功能、美观、可持续性等方面达到最佳效果。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首要原则是确保建筑的功能性得到最大化的发挥。我们将充分理解收费管理系统项目的实际需求，合理布局各个功能区域，保证建筑在满足业务需求的同时，提供高效的工作环境。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在建筑设计中，我们将综合考虑建设和运营成本。通过精细的经济效益分析，确保设计方案在高效利用资源的同时，对收费管理系统项目的长期盈利能力有积极的贡献。</w:t>
      </w:r>
    </w:p>
    <w:p>
      <w:pPr>
        <w:pStyle w:val="Heading2"/>
        <w:ind w:firstLine="560" w:firstLineChars="200"/>
        <w:rPr>
          <w:rFonts w:ascii="仿宋" w:eastAsia="仿宋" w:hAnsi="仿宋" w:cs="仿宋" w:hint="eastAsia"/>
          <w:sz w:val="28"/>
          <w:lang w:eastAsia="zh-CN"/>
        </w:rPr>
      </w:pPr>
      <w:bookmarkStart w:id="11" w:name="_Toc648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管理系统项目的土建工程设计中，我们将精准设定设计年限，结合收费管理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收费管理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95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收费管理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收费管理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收费管理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454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本期工程收费管理系统项目预计总建筑面积XXX平方米，其中：计容建筑面积XXX平方米，计划建筑工程投资XX万元，占收费管理系统项目总投资的XX%。</w:t>
      </w:r>
    </w:p>
    <w:p>
      <w:pPr>
        <w:pStyle w:val="Heading1"/>
        <w:ind w:firstLine="560" w:firstLineChars="200"/>
        <w:rPr>
          <w:rFonts w:ascii="仿宋" w:eastAsia="仿宋" w:hAnsi="仿宋" w:cs="仿宋" w:hint="eastAsia"/>
          <w:sz w:val="28"/>
          <w:lang w:eastAsia="zh-CN"/>
        </w:rPr>
      </w:pPr>
      <w:bookmarkStart w:id="14" w:name="_Toc2811"/>
      <w:r>
        <w:rPr>
          <w:rFonts w:ascii="仿宋" w:eastAsia="仿宋" w:hAnsi="仿宋" w:cs="仿宋" w:hint="eastAsia"/>
          <w:sz w:val="28"/>
          <w:lang w:eastAsia="zh-CN"/>
        </w:rPr>
        <w:t>四、收费管理系统项目绩效评估</w:t>
      </w:r>
      <w:bookmarkEnd w:id="14"/>
    </w:p>
    <w:p>
      <w:pPr>
        <w:pStyle w:val="Heading2"/>
        <w:rPr>
          <w:rFonts w:ascii="仿宋" w:eastAsia="仿宋" w:hAnsi="仿宋" w:cs="仿宋" w:hint="eastAsia"/>
          <w:lang w:eastAsia="zh-CN"/>
        </w:rPr>
      </w:pPr>
      <w:bookmarkStart w:id="15" w:name="_Toc2163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管理系统项目中，我们设计了一套全面的绩效评估指标，以确保收费管理系统项目的可控和成功交付。这些指标跨足收费管理系统项目目标、成本、进度和质量等多个维度，为我们提供了全面洞察收费管理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目标达成率是我们关注的首要指标。我们设定了明确的目标，并通过定期监测和评估，迅速发现并应对潜在的目标偏差。这为收费管理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成本绩效是另一个核心关注点。通过实际成本与预算成本的对比分析，我们深入了解成本差异的原因，及时调整资源分配，保持收费管理系统项目在经济效益方面的合理水平。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进度作为关键的绩效指标之一，得到了精心的关注。我们制定了详细的收费管理系统项目进度计划，并设立了进度符合度指标，确保实际进度与计划进度保持一致。这使我们能够快速发现和解决潜在的进度问题，保持收费管理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收费管理系统项目绩效的不可或缺的一环。我们引入了一系列的质量标准和客户满意度指标，以确保收费管理系统项目交付的成果在质量上达到或超越预期水平。通过持续监测这些指标，我们努力提升收费管理系统项目整体质量水平，为收费管理系统项目的成功交付提供有力保障。通过这些科学且全面的绩效评估，我们能够更好地引导收费管理系统项目的持续改进，确保收费管理系统项目目标的顺利达成。</w:t>
      </w:r>
    </w:p>
    <w:p>
      <w:pPr>
        <w:pStyle w:val="Heading2"/>
        <w:ind w:firstLine="560" w:firstLineChars="200"/>
        <w:rPr>
          <w:rFonts w:ascii="仿宋" w:eastAsia="仿宋" w:hAnsi="仿宋" w:cs="仿宋" w:hint="eastAsia"/>
          <w:sz w:val="28"/>
          <w:lang w:eastAsia="zh-CN"/>
        </w:rPr>
      </w:pPr>
      <w:bookmarkStart w:id="16" w:name="_Toc965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绩效评估是收费管理系统项目中的关键环节，为确保收费管理系统项目达到预期目标，我们采用了多层次、多维度的绩效评估方法。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收费管理系统项目的战略目标对齐，确保每个决策和行动都与收费管理系统项目整体目标保持一致。团队会定期召开战略对齐会议，审视当前工作与收费管理系统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收费管理系统项目进度、质量、成本和风险等方面。这些指标通过数据收集和分析，为收费管理系统项目管理团队提供了客观的评估依据。例如，我们通过收费管理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绩效评估不仅仅停留在收费管理系统项目内部，还考虑了收费管理系统项目对外部环境的影响。我们定期进行干系人满意度调查，以了解各利益相关方对收费管理系统项目的期望和满意度，并及时做出调整。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这种多层次、多角度的绩效评估方法，使得我们能够全面了解收费管理系统项目的运行状态，及时做出调整，确保收费管理系统项目在不断变化的环境中保持稳健前行。</w:t>
      </w:r>
    </w:p>
    <w:p>
      <w:pPr>
        <w:pStyle w:val="Heading2"/>
        <w:ind w:firstLine="560" w:firstLineChars="200"/>
        <w:rPr>
          <w:rFonts w:ascii="仿宋" w:eastAsia="仿宋" w:hAnsi="仿宋" w:cs="仿宋" w:hint="eastAsia"/>
          <w:sz w:val="28"/>
          <w:lang w:eastAsia="zh-CN"/>
        </w:rPr>
      </w:pPr>
      <w:bookmarkStart w:id="17" w:name="_Toc8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为了确保收费管理系统项目的有效管理和不断优化，我们采用了精心设计的绩效评估周期。这个周期旨在实现灵活、实时和全面的评估，以适应收费管理系统项目执行中的各种挑战。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收费管理系统项目的不同需求，分为短期、中期和长期。短期评估关注每个迭代或工作周期，以及时发现和解决当前任务中的问题。中期评估涵盖几个迭代，深入了解整体收费管理系统项目的趋势和性能。长期评估则着眼于整个收费管理系统项目阶段，确保收费管理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收费管理系统项目管理工具和协作平台，团队成员能够随时更新和分享收费管理系统项目数据。这种实时性的反馈机制使我们能够及时察觉潜在问题，快速调整，保持收费管理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收费管理系统项目的决策制定密不可分。每个周期的收费管理系统项目回顾会议成为集体总结经验、识别问题深层次原因并找到创新解决方案的平台。这种定期的反思与调整机制使收费管理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6085"/>
      <w:r>
        <w:rPr>
          <w:rFonts w:ascii="仿宋" w:eastAsia="仿宋" w:hAnsi="仿宋" w:cs="仿宋" w:hint="eastAsia"/>
          <w:sz w:val="28"/>
          <w:lang w:eastAsia="zh-CN"/>
        </w:rPr>
        <w:t>五、收费管理系统项目概论</w:t>
      </w:r>
      <w:bookmarkEnd w:id="18"/>
    </w:p>
    <w:p>
      <w:pPr>
        <w:pStyle w:val="Heading2"/>
        <w:rPr>
          <w:rFonts w:ascii="仿宋" w:eastAsia="仿宋" w:hAnsi="仿宋" w:cs="仿宋" w:hint="eastAsia"/>
          <w:lang w:eastAsia="zh-CN"/>
        </w:rPr>
      </w:pPr>
      <w:bookmarkStart w:id="19" w:name="_Toc11691"/>
      <w:r>
        <w:rPr>
          <w:rFonts w:ascii="仿宋" w:eastAsia="仿宋" w:hAnsi="仿宋" w:cs="仿宋" w:hint="eastAsia"/>
          <w:lang w:eastAsia="zh-CN"/>
        </w:rPr>
        <w:t>(一)、收费管理系统项目概况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的起源追溯至对市场的深入洞察。市场的不断演变与变革为收费管理系统项目提供了难得的机遇。当前市场存在的需求缺口和变革的大环境共同构成了收费管理系统项目的背景。这个收费管理系统项目旨在充分利用市场机遇，填补行业中尚未满足的需求，为客户提供全新的解决方案。市场的变革和需求的增长使得这个收费管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收费管理系统项目名称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正式命名为收费管理系统。这个名称不仅仅是一个标识，更代表了收费管理系统项目的核心理念和愿景。它蕴含着收费管理系统项目所要解决问题的关键字，具有强烈的表达和辨识度，为收费管理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收费管理系统项目目标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的核心目标是提供一种全新、高效的解决方案，满足客户日益增长的需求。收费管理系统项目追求的不仅仅是满足市场需求，更是在市场中获得卓越的竞争优势。通过不断提升产品或服务的质量和创新水平，收费管理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收费管理系统项目范围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全面涵盖了产品研发、制造、市场推广和售后服务，确保从产品设计到最终用户体验的全方位关注。这一全面的收费管理系统项目范围是为了确保收费管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收费管理系统项目时间表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收费管理系统项目计划在未来18个月内完成，包括研发、测试、市场试点和正式推出等不同阶段。这个时间表的合理设计是为了确保收费管理系统项目各个阶段的顺利推进，以便按时交付高质量的成果。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收费管理系统项目预算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https://d.book118.com/736120145100010053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090A4A"/>
    <w:rsid w:val="28090A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20145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2024-02-23T08:45:00Z</dcterms:created>
  <dcterms:modified xsi:type="dcterms:W3CDTF">2024-02-23T08:46:13Z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006D1FB38C1449B19B66DCDB10FBBDE6_11</vt:lpwstr>
  </property>
  <property fmtid="{D5CDD505-2E9C-101B-9397-08002B2CF9AE}" pid="3" name="KSOProductBuildVer">
    <vt:lpwstr>2052-12.1.0.16250</vt:lpwstr>
  </property>
</Properties>
</file>