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锻件、粉末冶金件项目计划设计方案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69" w:history="1">
        <w:r>
          <w:rPr>
            <w:rFonts w:ascii="仿宋" w:eastAsia="仿宋" w:hAnsi="仿宋" w:cs="仿宋" w:hint="eastAsia"/>
            <w:lang w:eastAsia="zh-CN"/>
          </w:rPr>
          <w:t>概论</w:t>
        </w:r>
        <w:r>
          <w:tab/>
        </w:r>
        <w:r>
          <w:fldChar w:fldCharType="begin"/>
        </w:r>
        <w:r>
          <w:instrText xml:space="preserve"> PAGEREF _Toc32469 \h </w:instrText>
        </w:r>
        <w:r>
          <w:fldChar w:fldCharType="separate"/>
        </w:r>
        <w:r>
          <w:t>3</w:t>
        </w:r>
        <w:r>
          <w:fldChar w:fldCharType="end"/>
        </w:r>
      </w:hyperlink>
    </w:p>
    <w:p>
      <w:pPr>
        <w:pStyle w:val="TOC1"/>
        <w:tabs>
          <w:tab w:val="right" w:leader="dot" w:pos="8306"/>
        </w:tabs>
      </w:pPr>
      <w:hyperlink w:anchor="_Toc27109" w:history="1">
        <w:r>
          <w:rPr>
            <w:rFonts w:ascii="仿宋" w:eastAsia="仿宋" w:hAnsi="仿宋" w:cs="仿宋" w:hint="eastAsia"/>
            <w:lang w:eastAsia="zh-CN"/>
          </w:rPr>
          <w:t>一、市场分析、调研</w:t>
        </w:r>
        <w:r>
          <w:tab/>
        </w:r>
        <w:r>
          <w:fldChar w:fldCharType="begin"/>
        </w:r>
        <w:r>
          <w:instrText xml:space="preserve"> PAGEREF _Toc27109 \h </w:instrText>
        </w:r>
        <w:r>
          <w:fldChar w:fldCharType="separate"/>
        </w:r>
        <w:r>
          <w:t>3</w:t>
        </w:r>
        <w:r>
          <w:fldChar w:fldCharType="end"/>
        </w:r>
      </w:hyperlink>
    </w:p>
    <w:p>
      <w:pPr>
        <w:pStyle w:val="TOC2"/>
        <w:tabs>
          <w:tab w:val="right" w:leader="dot" w:pos="8306"/>
        </w:tabs>
      </w:pPr>
      <w:hyperlink w:anchor="_Toc3801" w:history="1">
        <w:r>
          <w:rPr>
            <w:rFonts w:ascii="仿宋" w:eastAsia="仿宋" w:hAnsi="仿宋" w:cs="仿宋" w:hint="eastAsia"/>
            <w:lang w:eastAsia="zh-CN"/>
          </w:rPr>
          <w:t>(一)、锻件、粉末冶金件行业分析</w:t>
        </w:r>
        <w:r>
          <w:tab/>
        </w:r>
        <w:r>
          <w:fldChar w:fldCharType="begin"/>
        </w:r>
        <w:r>
          <w:instrText xml:space="preserve"> PAGEREF _Toc3801 \h </w:instrText>
        </w:r>
        <w:r>
          <w:fldChar w:fldCharType="separate"/>
        </w:r>
        <w:r>
          <w:t>3</w:t>
        </w:r>
        <w:r>
          <w:fldChar w:fldCharType="end"/>
        </w:r>
      </w:hyperlink>
    </w:p>
    <w:p>
      <w:pPr>
        <w:pStyle w:val="TOC2"/>
        <w:tabs>
          <w:tab w:val="right" w:leader="dot" w:pos="8306"/>
        </w:tabs>
      </w:pPr>
      <w:hyperlink w:anchor="_Toc5379" w:history="1">
        <w:r>
          <w:rPr>
            <w:rFonts w:ascii="仿宋" w:eastAsia="仿宋" w:hAnsi="仿宋" w:cs="仿宋" w:hint="eastAsia"/>
            <w:lang w:eastAsia="zh-CN"/>
          </w:rPr>
          <w:t>(二)、锻件、粉末冶金件市场分析预测</w:t>
        </w:r>
        <w:r>
          <w:tab/>
        </w:r>
        <w:r>
          <w:fldChar w:fldCharType="begin"/>
        </w:r>
        <w:r>
          <w:instrText xml:space="preserve"> PAGEREF _Toc5379 \h </w:instrText>
        </w:r>
        <w:r>
          <w:fldChar w:fldCharType="separate"/>
        </w:r>
        <w:r>
          <w:t>4</w:t>
        </w:r>
        <w:r>
          <w:fldChar w:fldCharType="end"/>
        </w:r>
      </w:hyperlink>
    </w:p>
    <w:p>
      <w:pPr>
        <w:pStyle w:val="TOC1"/>
        <w:tabs>
          <w:tab w:val="right" w:leader="dot" w:pos="8306"/>
        </w:tabs>
      </w:pPr>
      <w:hyperlink w:anchor="_Toc27938" w:history="1">
        <w:r>
          <w:rPr>
            <w:rFonts w:ascii="仿宋" w:eastAsia="仿宋" w:hAnsi="仿宋" w:cs="仿宋" w:hint="eastAsia"/>
            <w:lang w:eastAsia="zh-CN"/>
          </w:rPr>
          <w:t>二、锻件、粉末冶金件项目概论</w:t>
        </w:r>
        <w:r>
          <w:tab/>
        </w:r>
        <w:r>
          <w:fldChar w:fldCharType="begin"/>
        </w:r>
        <w:r>
          <w:instrText xml:space="preserve"> PAGEREF _Toc27938 \h </w:instrText>
        </w:r>
        <w:r>
          <w:fldChar w:fldCharType="separate"/>
        </w:r>
        <w:r>
          <w:t>5</w:t>
        </w:r>
        <w:r>
          <w:fldChar w:fldCharType="end"/>
        </w:r>
      </w:hyperlink>
    </w:p>
    <w:p>
      <w:pPr>
        <w:pStyle w:val="TOC2"/>
        <w:tabs>
          <w:tab w:val="right" w:leader="dot" w:pos="8306"/>
        </w:tabs>
      </w:pPr>
      <w:hyperlink w:anchor="_Toc2017" w:history="1">
        <w:r>
          <w:rPr>
            <w:rFonts w:ascii="仿宋" w:eastAsia="仿宋" w:hAnsi="仿宋" w:cs="仿宋" w:hint="eastAsia"/>
            <w:lang w:eastAsia="zh-CN"/>
          </w:rPr>
          <w:t>(一)、锻件、粉末冶金件项目概况</w:t>
        </w:r>
        <w:r>
          <w:tab/>
        </w:r>
        <w:r>
          <w:fldChar w:fldCharType="begin"/>
        </w:r>
        <w:r>
          <w:instrText xml:space="preserve"> PAGEREF _Toc2017 \h </w:instrText>
        </w:r>
        <w:r>
          <w:fldChar w:fldCharType="separate"/>
        </w:r>
        <w:r>
          <w:t>5</w:t>
        </w:r>
        <w:r>
          <w:fldChar w:fldCharType="end"/>
        </w:r>
      </w:hyperlink>
    </w:p>
    <w:p>
      <w:pPr>
        <w:pStyle w:val="TOC2"/>
        <w:tabs>
          <w:tab w:val="right" w:leader="dot" w:pos="8306"/>
        </w:tabs>
      </w:pPr>
      <w:hyperlink w:anchor="_Toc25985" w:history="1">
        <w:r>
          <w:rPr>
            <w:rFonts w:ascii="仿宋" w:eastAsia="仿宋" w:hAnsi="仿宋" w:cs="仿宋" w:hint="eastAsia"/>
            <w:lang w:eastAsia="zh-CN"/>
          </w:rPr>
          <w:t>(二)、锻件、粉末冶金件项目目标</w:t>
        </w:r>
        <w:r>
          <w:tab/>
        </w:r>
        <w:r>
          <w:fldChar w:fldCharType="begin"/>
        </w:r>
        <w:r>
          <w:instrText xml:space="preserve"> PAGEREF _Toc25985 \h </w:instrText>
        </w:r>
        <w:r>
          <w:fldChar w:fldCharType="separate"/>
        </w:r>
        <w:r>
          <w:t>7</w:t>
        </w:r>
        <w:r>
          <w:fldChar w:fldCharType="end"/>
        </w:r>
      </w:hyperlink>
    </w:p>
    <w:p>
      <w:pPr>
        <w:pStyle w:val="TOC2"/>
        <w:tabs>
          <w:tab w:val="right" w:leader="dot" w:pos="8306"/>
        </w:tabs>
      </w:pPr>
      <w:hyperlink w:anchor="_Toc15741" w:history="1">
        <w:r>
          <w:rPr>
            <w:rFonts w:ascii="仿宋" w:eastAsia="仿宋" w:hAnsi="仿宋" w:cs="仿宋" w:hint="eastAsia"/>
            <w:lang w:eastAsia="zh-CN"/>
          </w:rPr>
          <w:t>(三)、锻件、粉末冶金件项目提出的理由</w:t>
        </w:r>
        <w:r>
          <w:tab/>
        </w:r>
        <w:r>
          <w:fldChar w:fldCharType="begin"/>
        </w:r>
        <w:r>
          <w:instrText xml:space="preserve"> PAGEREF _Toc15741 \h </w:instrText>
        </w:r>
        <w:r>
          <w:fldChar w:fldCharType="separate"/>
        </w:r>
        <w:r>
          <w:t>8</w:t>
        </w:r>
        <w:r>
          <w:fldChar w:fldCharType="end"/>
        </w:r>
      </w:hyperlink>
    </w:p>
    <w:p>
      <w:pPr>
        <w:pStyle w:val="TOC2"/>
        <w:tabs>
          <w:tab w:val="right" w:leader="dot" w:pos="8306"/>
        </w:tabs>
      </w:pPr>
      <w:hyperlink w:anchor="_Toc13217" w:history="1">
        <w:r>
          <w:rPr>
            <w:rFonts w:ascii="仿宋" w:eastAsia="仿宋" w:hAnsi="仿宋" w:cs="仿宋" w:hint="eastAsia"/>
            <w:lang w:eastAsia="zh-CN"/>
          </w:rPr>
          <w:t>(四)、锻件、粉末冶金件项目意义</w:t>
        </w:r>
        <w:r>
          <w:tab/>
        </w:r>
        <w:r>
          <w:fldChar w:fldCharType="begin"/>
        </w:r>
        <w:r>
          <w:instrText xml:space="preserve"> PAGEREF _Toc13217 \h </w:instrText>
        </w:r>
        <w:r>
          <w:fldChar w:fldCharType="separate"/>
        </w:r>
        <w:r>
          <w:t>10</w:t>
        </w:r>
        <w:r>
          <w:fldChar w:fldCharType="end"/>
        </w:r>
      </w:hyperlink>
    </w:p>
    <w:p>
      <w:pPr>
        <w:pStyle w:val="TOC2"/>
        <w:tabs>
          <w:tab w:val="right" w:leader="dot" w:pos="8306"/>
        </w:tabs>
      </w:pPr>
      <w:hyperlink w:anchor="_Toc9429" w:history="1">
        <w:r>
          <w:rPr>
            <w:rFonts w:ascii="仿宋" w:eastAsia="仿宋" w:hAnsi="仿宋" w:cs="仿宋" w:hint="eastAsia"/>
            <w:lang w:eastAsia="zh-CN"/>
          </w:rPr>
          <w:t>(五)、锻件、粉末冶金件项目背景</w:t>
        </w:r>
        <w:r>
          <w:tab/>
        </w:r>
        <w:r>
          <w:fldChar w:fldCharType="begin"/>
        </w:r>
        <w:r>
          <w:instrText xml:space="preserve"> PAGEREF _Toc9429 \h </w:instrText>
        </w:r>
        <w:r>
          <w:fldChar w:fldCharType="separate"/>
        </w:r>
        <w:r>
          <w:t>11</w:t>
        </w:r>
        <w:r>
          <w:fldChar w:fldCharType="end"/>
        </w:r>
      </w:hyperlink>
    </w:p>
    <w:p>
      <w:pPr>
        <w:pStyle w:val="TOC1"/>
        <w:tabs>
          <w:tab w:val="right" w:leader="dot" w:pos="8306"/>
        </w:tabs>
      </w:pPr>
      <w:hyperlink w:anchor="_Toc11402" w:history="1">
        <w:r>
          <w:rPr>
            <w:rFonts w:ascii="仿宋" w:eastAsia="仿宋" w:hAnsi="仿宋" w:cs="仿宋" w:hint="eastAsia"/>
            <w:lang w:eastAsia="zh-CN"/>
          </w:rPr>
          <w:t>三、产品规划分析</w:t>
        </w:r>
        <w:r>
          <w:tab/>
        </w:r>
        <w:r>
          <w:fldChar w:fldCharType="begin"/>
        </w:r>
        <w:r>
          <w:instrText xml:space="preserve"> PAGEREF _Toc11402 \h </w:instrText>
        </w:r>
        <w:r>
          <w:fldChar w:fldCharType="separate"/>
        </w:r>
        <w:r>
          <w:t>12</w:t>
        </w:r>
        <w:r>
          <w:fldChar w:fldCharType="end"/>
        </w:r>
      </w:hyperlink>
    </w:p>
    <w:p>
      <w:pPr>
        <w:pStyle w:val="TOC2"/>
        <w:tabs>
          <w:tab w:val="right" w:leader="dot" w:pos="8306"/>
        </w:tabs>
      </w:pPr>
      <w:hyperlink w:anchor="_Toc16618" w:history="1">
        <w:r>
          <w:rPr>
            <w:rFonts w:ascii="仿宋" w:eastAsia="仿宋" w:hAnsi="仿宋" w:cs="仿宋" w:hint="eastAsia"/>
            <w:lang w:eastAsia="zh-CN"/>
          </w:rPr>
          <w:t>(一)、产品规划</w:t>
        </w:r>
        <w:r>
          <w:tab/>
        </w:r>
        <w:r>
          <w:fldChar w:fldCharType="begin"/>
        </w:r>
        <w:r>
          <w:instrText xml:space="preserve"> PAGEREF _Toc16618 \h </w:instrText>
        </w:r>
        <w:r>
          <w:fldChar w:fldCharType="separate"/>
        </w:r>
        <w:r>
          <w:t>12</w:t>
        </w:r>
        <w:r>
          <w:fldChar w:fldCharType="end"/>
        </w:r>
      </w:hyperlink>
    </w:p>
    <w:p>
      <w:pPr>
        <w:pStyle w:val="TOC2"/>
        <w:tabs>
          <w:tab w:val="right" w:leader="dot" w:pos="8306"/>
        </w:tabs>
      </w:pPr>
      <w:hyperlink w:anchor="_Toc2303" w:history="1">
        <w:r>
          <w:rPr>
            <w:rFonts w:ascii="仿宋" w:eastAsia="仿宋" w:hAnsi="仿宋" w:cs="仿宋" w:hint="eastAsia"/>
            <w:lang w:eastAsia="zh-CN"/>
          </w:rPr>
          <w:t>(二)、建设规模</w:t>
        </w:r>
        <w:r>
          <w:tab/>
        </w:r>
        <w:r>
          <w:fldChar w:fldCharType="begin"/>
        </w:r>
        <w:r>
          <w:instrText xml:space="preserve"> PAGEREF _Toc2303 \h </w:instrText>
        </w:r>
        <w:r>
          <w:fldChar w:fldCharType="separate"/>
        </w:r>
        <w:r>
          <w:t>12</w:t>
        </w:r>
        <w:r>
          <w:fldChar w:fldCharType="end"/>
        </w:r>
      </w:hyperlink>
    </w:p>
    <w:p>
      <w:pPr>
        <w:pStyle w:val="TOC1"/>
        <w:tabs>
          <w:tab w:val="right" w:leader="dot" w:pos="8306"/>
        </w:tabs>
      </w:pPr>
      <w:hyperlink w:anchor="_Toc18962" w:history="1">
        <w:r>
          <w:rPr>
            <w:rFonts w:ascii="仿宋" w:eastAsia="仿宋" w:hAnsi="仿宋" w:cs="仿宋" w:hint="eastAsia"/>
            <w:lang w:eastAsia="zh-CN"/>
          </w:rPr>
          <w:t>四、锻件、粉末冶金件项目土建工程</w:t>
        </w:r>
        <w:r>
          <w:tab/>
        </w:r>
        <w:r>
          <w:fldChar w:fldCharType="begin"/>
        </w:r>
        <w:r>
          <w:instrText xml:space="preserve"> PAGEREF _Toc18962 \h </w:instrText>
        </w:r>
        <w:r>
          <w:fldChar w:fldCharType="separate"/>
        </w:r>
        <w:r>
          <w:t>14</w:t>
        </w:r>
        <w:r>
          <w:fldChar w:fldCharType="end"/>
        </w:r>
      </w:hyperlink>
    </w:p>
    <w:p>
      <w:pPr>
        <w:pStyle w:val="TOC2"/>
        <w:tabs>
          <w:tab w:val="right" w:leader="dot" w:pos="8306"/>
        </w:tabs>
      </w:pPr>
      <w:hyperlink w:anchor="_Toc25" w:history="1">
        <w:r>
          <w:rPr>
            <w:rFonts w:ascii="仿宋" w:eastAsia="仿宋" w:hAnsi="仿宋" w:cs="仿宋" w:hint="eastAsia"/>
            <w:lang w:eastAsia="zh-CN"/>
          </w:rPr>
          <w:t>(一)、建筑工程设计原则</w:t>
        </w:r>
        <w:r>
          <w:tab/>
        </w:r>
        <w:r>
          <w:fldChar w:fldCharType="begin"/>
        </w:r>
        <w:r>
          <w:instrText xml:space="preserve"> PAGEREF _Toc25 \h </w:instrText>
        </w:r>
        <w:r>
          <w:fldChar w:fldCharType="separate"/>
        </w:r>
        <w:r>
          <w:t>14</w:t>
        </w:r>
        <w:r>
          <w:fldChar w:fldCharType="end"/>
        </w:r>
      </w:hyperlink>
    </w:p>
    <w:p>
      <w:pPr>
        <w:pStyle w:val="TOC2"/>
        <w:tabs>
          <w:tab w:val="right" w:leader="dot" w:pos="8306"/>
        </w:tabs>
      </w:pPr>
      <w:hyperlink w:anchor="_Toc25263" w:history="1">
        <w:r>
          <w:rPr>
            <w:rFonts w:ascii="仿宋" w:eastAsia="仿宋" w:hAnsi="仿宋" w:cs="仿宋" w:hint="eastAsia"/>
            <w:lang w:eastAsia="zh-CN"/>
          </w:rPr>
          <w:t>(二)、土建工程设计年限及安全等级</w:t>
        </w:r>
        <w:r>
          <w:tab/>
        </w:r>
        <w:r>
          <w:fldChar w:fldCharType="begin"/>
        </w:r>
        <w:r>
          <w:instrText xml:space="preserve"> PAGEREF _Toc25263 \h </w:instrText>
        </w:r>
        <w:r>
          <w:fldChar w:fldCharType="separate"/>
        </w:r>
        <w:r>
          <w:t>15</w:t>
        </w:r>
        <w:r>
          <w:fldChar w:fldCharType="end"/>
        </w:r>
      </w:hyperlink>
    </w:p>
    <w:p>
      <w:pPr>
        <w:pStyle w:val="TOC2"/>
        <w:tabs>
          <w:tab w:val="right" w:leader="dot" w:pos="8306"/>
        </w:tabs>
      </w:pPr>
      <w:hyperlink w:anchor="_Toc7067" w:history="1">
        <w:r>
          <w:rPr>
            <w:rFonts w:ascii="仿宋" w:eastAsia="仿宋" w:hAnsi="仿宋" w:cs="仿宋" w:hint="eastAsia"/>
            <w:lang w:eastAsia="zh-CN"/>
          </w:rPr>
          <w:t>(三)、建筑工程设计总体要求</w:t>
        </w:r>
        <w:r>
          <w:tab/>
        </w:r>
        <w:r>
          <w:fldChar w:fldCharType="begin"/>
        </w:r>
        <w:r>
          <w:instrText xml:space="preserve"> PAGEREF _Toc7067 \h </w:instrText>
        </w:r>
        <w:r>
          <w:fldChar w:fldCharType="separate"/>
        </w:r>
        <w:r>
          <w:t>16</w:t>
        </w:r>
        <w:r>
          <w:fldChar w:fldCharType="end"/>
        </w:r>
      </w:hyperlink>
    </w:p>
    <w:p>
      <w:pPr>
        <w:pStyle w:val="TOC2"/>
        <w:tabs>
          <w:tab w:val="right" w:leader="dot" w:pos="8306"/>
        </w:tabs>
      </w:pPr>
      <w:hyperlink w:anchor="_Toc17090" w:history="1">
        <w:r>
          <w:rPr>
            <w:rFonts w:ascii="仿宋" w:eastAsia="仿宋" w:hAnsi="仿宋" w:cs="仿宋" w:hint="eastAsia"/>
            <w:lang w:eastAsia="zh-CN"/>
          </w:rPr>
          <w:t>(四)、土建工程建设指标</w:t>
        </w:r>
        <w:r>
          <w:tab/>
        </w:r>
        <w:r>
          <w:fldChar w:fldCharType="begin"/>
        </w:r>
        <w:r>
          <w:instrText xml:space="preserve"> PAGEREF _Toc17090 \h </w:instrText>
        </w:r>
        <w:r>
          <w:fldChar w:fldCharType="separate"/>
        </w:r>
        <w:r>
          <w:t>17</w:t>
        </w:r>
        <w:r>
          <w:fldChar w:fldCharType="end"/>
        </w:r>
      </w:hyperlink>
    </w:p>
    <w:p>
      <w:pPr>
        <w:pStyle w:val="TOC1"/>
        <w:tabs>
          <w:tab w:val="right" w:leader="dot" w:pos="8306"/>
        </w:tabs>
      </w:pPr>
      <w:hyperlink w:anchor="_Toc15291" w:history="1">
        <w:r>
          <w:rPr>
            <w:rFonts w:ascii="仿宋" w:eastAsia="仿宋" w:hAnsi="仿宋" w:cs="仿宋" w:hint="eastAsia"/>
            <w:lang w:eastAsia="zh-CN"/>
          </w:rPr>
          <w:t>五、锻件、粉末冶金件项目绩效评估</w:t>
        </w:r>
        <w:r>
          <w:tab/>
        </w:r>
        <w:r>
          <w:fldChar w:fldCharType="begin"/>
        </w:r>
        <w:r>
          <w:instrText xml:space="preserve"> PAGEREF _Toc15291 \h </w:instrText>
        </w:r>
        <w:r>
          <w:fldChar w:fldCharType="separate"/>
        </w:r>
        <w:r>
          <w:t>17</w:t>
        </w:r>
        <w:r>
          <w:fldChar w:fldCharType="end"/>
        </w:r>
      </w:hyperlink>
    </w:p>
    <w:p>
      <w:pPr>
        <w:pStyle w:val="TOC2"/>
        <w:tabs>
          <w:tab w:val="right" w:leader="dot" w:pos="8306"/>
        </w:tabs>
      </w:pPr>
      <w:hyperlink w:anchor="_Toc6390" w:history="1">
        <w:r>
          <w:rPr>
            <w:rFonts w:ascii="仿宋" w:eastAsia="仿宋" w:hAnsi="仿宋" w:cs="仿宋" w:hint="eastAsia"/>
            <w:lang w:eastAsia="zh-CN"/>
          </w:rPr>
          <w:t>(一)、绩效评估指标</w:t>
        </w:r>
        <w:r>
          <w:tab/>
        </w:r>
        <w:r>
          <w:fldChar w:fldCharType="begin"/>
        </w:r>
        <w:r>
          <w:instrText xml:space="preserve"> PAGEREF _Toc6390 \h </w:instrText>
        </w:r>
        <w:r>
          <w:fldChar w:fldCharType="separate"/>
        </w:r>
        <w:r>
          <w:t>17</w:t>
        </w:r>
        <w:r>
          <w:fldChar w:fldCharType="end"/>
        </w:r>
      </w:hyperlink>
    </w:p>
    <w:p>
      <w:pPr>
        <w:pStyle w:val="TOC2"/>
        <w:tabs>
          <w:tab w:val="right" w:leader="dot" w:pos="8306"/>
        </w:tabs>
      </w:pPr>
      <w:hyperlink w:anchor="_Toc11906" w:history="1">
        <w:r>
          <w:rPr>
            <w:rFonts w:ascii="仿宋" w:eastAsia="仿宋" w:hAnsi="仿宋" w:cs="仿宋" w:hint="eastAsia"/>
            <w:lang w:eastAsia="zh-CN"/>
          </w:rPr>
          <w:t>(二)、绩效评估方法</w:t>
        </w:r>
        <w:r>
          <w:tab/>
        </w:r>
        <w:r>
          <w:fldChar w:fldCharType="begin"/>
        </w:r>
        <w:r>
          <w:instrText xml:space="preserve"> PAGEREF _Toc11906 \h </w:instrText>
        </w:r>
        <w:r>
          <w:fldChar w:fldCharType="separate"/>
        </w:r>
        <w:r>
          <w:t>18</w:t>
        </w:r>
        <w:r>
          <w:fldChar w:fldCharType="end"/>
        </w:r>
      </w:hyperlink>
    </w:p>
    <w:p>
      <w:pPr>
        <w:pStyle w:val="TOC2"/>
        <w:tabs>
          <w:tab w:val="right" w:leader="dot" w:pos="8306"/>
        </w:tabs>
      </w:pPr>
      <w:hyperlink w:anchor="_Toc5395" w:history="1">
        <w:r>
          <w:rPr>
            <w:rFonts w:ascii="仿宋" w:eastAsia="仿宋" w:hAnsi="仿宋" w:cs="仿宋" w:hint="eastAsia"/>
            <w:lang w:eastAsia="zh-CN"/>
          </w:rPr>
          <w:t>(三)、绩效评估周期</w:t>
        </w:r>
        <w:r>
          <w:tab/>
        </w:r>
        <w:r>
          <w:fldChar w:fldCharType="begin"/>
        </w:r>
        <w:r>
          <w:instrText xml:space="preserve"> PAGEREF _Toc5395 \h </w:instrText>
        </w:r>
        <w:r>
          <w:fldChar w:fldCharType="separate"/>
        </w:r>
        <w:r>
          <w:t>19</w:t>
        </w:r>
        <w:r>
          <w:fldChar w:fldCharType="end"/>
        </w:r>
      </w:hyperlink>
    </w:p>
    <w:p>
      <w:pPr>
        <w:pStyle w:val="TOC1"/>
        <w:tabs>
          <w:tab w:val="right" w:leader="dot" w:pos="8306"/>
        </w:tabs>
      </w:pPr>
      <w:hyperlink w:anchor="_Toc7926" w:history="1">
        <w:r>
          <w:rPr>
            <w:rFonts w:ascii="仿宋" w:eastAsia="仿宋" w:hAnsi="仿宋" w:cs="仿宋" w:hint="eastAsia"/>
            <w:lang w:eastAsia="zh-CN"/>
          </w:rPr>
          <w:t>六、锻件、粉末冶金件项目可持续发展</w:t>
        </w:r>
        <w:r>
          <w:tab/>
        </w:r>
        <w:r>
          <w:fldChar w:fldCharType="begin"/>
        </w:r>
        <w:r>
          <w:instrText xml:space="preserve"> PAGEREF _Toc7926 \h </w:instrText>
        </w:r>
        <w:r>
          <w:fldChar w:fldCharType="separate"/>
        </w:r>
        <w:r>
          <w:t>20</w:t>
        </w:r>
        <w:r>
          <w:fldChar w:fldCharType="end"/>
        </w:r>
      </w:hyperlink>
    </w:p>
    <w:p>
      <w:pPr>
        <w:pStyle w:val="TOC2"/>
        <w:tabs>
          <w:tab w:val="right" w:leader="dot" w:pos="8306"/>
        </w:tabs>
      </w:pPr>
      <w:hyperlink w:anchor="_Toc28409" w:history="1">
        <w:r>
          <w:rPr>
            <w:rFonts w:ascii="仿宋" w:eastAsia="仿宋" w:hAnsi="仿宋" w:cs="仿宋" w:hint="eastAsia"/>
            <w:lang w:eastAsia="zh-CN"/>
          </w:rPr>
          <w:t>(一)、可持续战略与实践</w:t>
        </w:r>
        <w:r>
          <w:tab/>
        </w:r>
        <w:r>
          <w:fldChar w:fldCharType="begin"/>
        </w:r>
        <w:r>
          <w:instrText xml:space="preserve"> PAGEREF _Toc28409 \h </w:instrText>
        </w:r>
        <w:r>
          <w:fldChar w:fldCharType="separate"/>
        </w:r>
        <w:r>
          <w:t>20</w:t>
        </w:r>
        <w:r>
          <w:fldChar w:fldCharType="end"/>
        </w:r>
      </w:hyperlink>
    </w:p>
    <w:p>
      <w:pPr>
        <w:pStyle w:val="TOC2"/>
        <w:tabs>
          <w:tab w:val="right" w:leader="dot" w:pos="8306"/>
        </w:tabs>
      </w:pPr>
      <w:hyperlink w:anchor="_Toc669" w:history="1">
        <w:r>
          <w:rPr>
            <w:rFonts w:ascii="仿宋" w:eastAsia="仿宋" w:hAnsi="仿宋" w:cs="仿宋" w:hint="eastAsia"/>
            <w:lang w:eastAsia="zh-CN"/>
          </w:rPr>
          <w:t>(二)、环保与社会责任</w:t>
        </w:r>
        <w:r>
          <w:tab/>
        </w:r>
        <w:r>
          <w:fldChar w:fldCharType="begin"/>
        </w:r>
        <w:r>
          <w:instrText xml:space="preserve"> PAGEREF _Toc669 \h </w:instrText>
        </w:r>
        <w:r>
          <w:fldChar w:fldCharType="separate"/>
        </w:r>
        <w:r>
          <w:t>21</w:t>
        </w:r>
        <w:r>
          <w:fldChar w:fldCharType="end"/>
        </w:r>
      </w:hyperlink>
    </w:p>
    <w:p>
      <w:pPr>
        <w:pStyle w:val="TOC1"/>
        <w:tabs>
          <w:tab w:val="right" w:leader="dot" w:pos="8306"/>
        </w:tabs>
      </w:pPr>
      <w:hyperlink w:anchor="_Toc5784" w:history="1">
        <w:r>
          <w:rPr>
            <w:rFonts w:ascii="仿宋" w:eastAsia="仿宋" w:hAnsi="仿宋" w:cs="仿宋" w:hint="eastAsia"/>
            <w:lang w:eastAsia="zh-CN"/>
          </w:rPr>
          <w:t>七、锻件、粉末冶金件项目技术管理</w:t>
        </w:r>
        <w:r>
          <w:tab/>
        </w:r>
        <w:r>
          <w:fldChar w:fldCharType="begin"/>
        </w:r>
        <w:r>
          <w:instrText xml:space="preserve"> PAGEREF _Toc5784 \h </w:instrText>
        </w:r>
        <w:r>
          <w:fldChar w:fldCharType="separate"/>
        </w:r>
        <w:r>
          <w:t>22</w:t>
        </w:r>
        <w:r>
          <w:fldChar w:fldCharType="end"/>
        </w:r>
      </w:hyperlink>
    </w:p>
    <w:p>
      <w:pPr>
        <w:pStyle w:val="TOC2"/>
        <w:tabs>
          <w:tab w:val="right" w:leader="dot" w:pos="8306"/>
        </w:tabs>
      </w:pPr>
      <w:hyperlink w:anchor="_Toc8228" w:history="1">
        <w:r>
          <w:rPr>
            <w:rFonts w:ascii="仿宋" w:eastAsia="仿宋" w:hAnsi="仿宋" w:cs="仿宋" w:hint="eastAsia"/>
            <w:lang w:eastAsia="zh-CN"/>
          </w:rPr>
          <w:t>(一)、技术方案选用方向</w:t>
        </w:r>
        <w:r>
          <w:tab/>
        </w:r>
        <w:r>
          <w:fldChar w:fldCharType="begin"/>
        </w:r>
        <w:r>
          <w:instrText xml:space="preserve"> PAGEREF _Toc8228 \h </w:instrText>
        </w:r>
        <w:r>
          <w:fldChar w:fldCharType="separate"/>
        </w:r>
        <w:r>
          <w:t>22</w:t>
        </w:r>
        <w:r>
          <w:fldChar w:fldCharType="end"/>
        </w:r>
      </w:hyperlink>
    </w:p>
    <w:p>
      <w:pPr>
        <w:pStyle w:val="TOC2"/>
        <w:tabs>
          <w:tab w:val="right" w:leader="dot" w:pos="8306"/>
        </w:tabs>
      </w:pPr>
      <w:hyperlink w:anchor="_Toc23677" w:history="1">
        <w:r>
          <w:rPr>
            <w:rFonts w:ascii="仿宋" w:eastAsia="仿宋" w:hAnsi="仿宋" w:cs="仿宋" w:hint="eastAsia"/>
            <w:lang w:eastAsia="zh-CN"/>
          </w:rPr>
          <w:t>(二)、工艺技术方案选用原则</w:t>
        </w:r>
        <w:r>
          <w:tab/>
        </w:r>
        <w:r>
          <w:fldChar w:fldCharType="begin"/>
        </w:r>
        <w:r>
          <w:instrText xml:space="preserve"> PAGEREF _Toc23677 \h </w:instrText>
        </w:r>
        <w:r>
          <w:fldChar w:fldCharType="separate"/>
        </w:r>
        <w:r>
          <w:t>24</w:t>
        </w:r>
        <w:r>
          <w:fldChar w:fldCharType="end"/>
        </w:r>
      </w:hyperlink>
    </w:p>
    <w:p>
      <w:pPr>
        <w:pStyle w:val="TOC2"/>
        <w:tabs>
          <w:tab w:val="right" w:leader="dot" w:pos="8306"/>
        </w:tabs>
      </w:pPr>
      <w:hyperlink w:anchor="_Toc24617" w:history="1">
        <w:r>
          <w:rPr>
            <w:rFonts w:ascii="仿宋" w:eastAsia="仿宋" w:hAnsi="仿宋" w:cs="仿宋" w:hint="eastAsia"/>
            <w:lang w:eastAsia="zh-CN"/>
          </w:rPr>
          <w:t>(三)、工艺技术方案要求</w:t>
        </w:r>
        <w:r>
          <w:tab/>
        </w:r>
        <w:r>
          <w:fldChar w:fldCharType="begin"/>
        </w:r>
        <w:r>
          <w:instrText xml:space="preserve"> PAGEREF _Toc24617 \h </w:instrText>
        </w:r>
        <w:r>
          <w:fldChar w:fldCharType="separate"/>
        </w:r>
        <w:r>
          <w:t>26</w:t>
        </w:r>
        <w:r>
          <w:fldChar w:fldCharType="end"/>
        </w:r>
      </w:hyperlink>
    </w:p>
    <w:p>
      <w:pPr>
        <w:pStyle w:val="TOC1"/>
        <w:tabs>
          <w:tab w:val="right" w:leader="dot" w:pos="8306"/>
        </w:tabs>
      </w:pPr>
      <w:hyperlink w:anchor="_Toc8172" w:history="1">
        <w:r>
          <w:rPr>
            <w:rFonts w:ascii="仿宋" w:eastAsia="仿宋" w:hAnsi="仿宋" w:cs="仿宋" w:hint="eastAsia"/>
            <w:lang w:eastAsia="zh-CN"/>
          </w:rPr>
          <w:t>八、锻件、粉末冶金件项目社会影响</w:t>
        </w:r>
        <w:r>
          <w:tab/>
        </w:r>
        <w:r>
          <w:fldChar w:fldCharType="begin"/>
        </w:r>
        <w:r>
          <w:instrText xml:space="preserve"> PAGEREF _Toc8172 \h </w:instrText>
        </w:r>
        <w:r>
          <w:fldChar w:fldCharType="separate"/>
        </w:r>
        <w:r>
          <w:t>28</w:t>
        </w:r>
        <w:r>
          <w:fldChar w:fldCharType="end"/>
        </w:r>
      </w:hyperlink>
    </w:p>
    <w:p>
      <w:pPr>
        <w:pStyle w:val="TOC2"/>
        <w:tabs>
          <w:tab w:val="right" w:leader="dot" w:pos="8306"/>
        </w:tabs>
      </w:pPr>
      <w:hyperlink w:anchor="_Toc24961" w:history="1">
        <w:r>
          <w:rPr>
            <w:rFonts w:ascii="仿宋" w:eastAsia="仿宋" w:hAnsi="仿宋" w:cs="仿宋" w:hint="eastAsia"/>
            <w:lang w:eastAsia="zh-CN"/>
          </w:rPr>
          <w:t>(一)、社会责任与义务</w:t>
        </w:r>
        <w:r>
          <w:tab/>
        </w:r>
        <w:r>
          <w:fldChar w:fldCharType="begin"/>
        </w:r>
        <w:r>
          <w:instrText xml:space="preserve"> PAGEREF _Toc24961 \h </w:instrText>
        </w:r>
        <w:r>
          <w:fldChar w:fldCharType="separate"/>
        </w:r>
        <w:r>
          <w:t>28</w:t>
        </w:r>
        <w:r>
          <w:fldChar w:fldCharType="end"/>
        </w:r>
      </w:hyperlink>
    </w:p>
    <w:p>
      <w:pPr>
        <w:pStyle w:val="TOC2"/>
        <w:tabs>
          <w:tab w:val="right" w:leader="dot" w:pos="8306"/>
        </w:tabs>
      </w:pPr>
      <w:hyperlink w:anchor="_Toc13980" w:history="1">
        <w:r>
          <w:rPr>
            <w:rFonts w:ascii="仿宋" w:eastAsia="仿宋" w:hAnsi="仿宋" w:cs="仿宋" w:hint="eastAsia"/>
            <w:lang w:eastAsia="zh-CN"/>
          </w:rPr>
          <w:t>(二)、社会参与与沟通</w:t>
        </w:r>
        <w:r>
          <w:tab/>
        </w:r>
        <w:r>
          <w:fldChar w:fldCharType="begin"/>
        </w:r>
        <w:r>
          <w:instrText xml:space="preserve"> PAGEREF _Toc13980 \h </w:instrText>
        </w:r>
        <w:r>
          <w:fldChar w:fldCharType="separate"/>
        </w:r>
        <w:r>
          <w:t>29</w:t>
        </w:r>
        <w:r>
          <w:fldChar w:fldCharType="end"/>
        </w:r>
      </w:hyperlink>
    </w:p>
    <w:p>
      <w:pPr>
        <w:pStyle w:val="TOC1"/>
        <w:tabs>
          <w:tab w:val="right" w:leader="dot" w:pos="8306"/>
        </w:tabs>
      </w:pPr>
      <w:hyperlink w:anchor="_Toc21608" w:history="1">
        <w:r>
          <w:rPr>
            <w:rFonts w:ascii="仿宋" w:eastAsia="仿宋" w:hAnsi="仿宋" w:cs="仿宋" w:hint="eastAsia"/>
            <w:lang w:eastAsia="zh-CN"/>
          </w:rPr>
          <w:t>九、锻件、粉末冶金件项目财务管理</w:t>
        </w:r>
        <w:r>
          <w:tab/>
        </w:r>
        <w:r>
          <w:fldChar w:fldCharType="begin"/>
        </w:r>
        <w:r>
          <w:instrText xml:space="preserve"> PAGEREF _Toc21608 \h </w:instrText>
        </w:r>
        <w:r>
          <w:fldChar w:fldCharType="separate"/>
        </w:r>
        <w:r>
          <w:t>30</w:t>
        </w:r>
        <w:r>
          <w:fldChar w:fldCharType="end"/>
        </w:r>
      </w:hyperlink>
    </w:p>
    <w:p>
      <w:pPr>
        <w:pStyle w:val="TOC2"/>
        <w:tabs>
          <w:tab w:val="right" w:leader="dot" w:pos="8306"/>
        </w:tabs>
      </w:pPr>
      <w:hyperlink w:anchor="_Toc9112" w:history="1">
        <w:r>
          <w:rPr>
            <w:rFonts w:ascii="仿宋" w:eastAsia="仿宋" w:hAnsi="仿宋" w:cs="仿宋" w:hint="eastAsia"/>
            <w:lang w:eastAsia="zh-CN"/>
          </w:rPr>
          <w:t>(一)、资金需求大</w:t>
        </w:r>
        <w:r>
          <w:tab/>
        </w:r>
        <w:r>
          <w:fldChar w:fldCharType="begin"/>
        </w:r>
        <w:r>
          <w:instrText xml:space="preserve"> PAGEREF _Toc9112 \h </w:instrText>
        </w:r>
        <w:r>
          <w:fldChar w:fldCharType="separate"/>
        </w:r>
        <w:r>
          <w:t>30</w:t>
        </w:r>
        <w:r>
          <w:fldChar w:fldCharType="end"/>
        </w:r>
      </w:hyperlink>
    </w:p>
    <w:p>
      <w:pPr>
        <w:pStyle w:val="TOC2"/>
        <w:tabs>
          <w:tab w:val="right" w:leader="dot" w:pos="8306"/>
        </w:tabs>
      </w:pPr>
      <w:hyperlink w:anchor="_Toc31874" w:history="1">
        <w:r>
          <w:rPr>
            <w:rFonts w:ascii="仿宋" w:eastAsia="仿宋" w:hAnsi="仿宋" w:cs="仿宋" w:hint="eastAsia"/>
            <w:lang w:eastAsia="zh-CN"/>
          </w:rPr>
          <w:t>(二)、研发周期长</w:t>
        </w:r>
        <w:r>
          <w:tab/>
        </w:r>
        <w:r>
          <w:fldChar w:fldCharType="begin"/>
        </w:r>
        <w:r>
          <w:instrText xml:space="preserve"> PAGEREF _Toc31874 \h </w:instrText>
        </w:r>
        <w:r>
          <w:fldChar w:fldCharType="separate"/>
        </w:r>
        <w:r>
          <w:t>31</w:t>
        </w:r>
        <w:r>
          <w:fldChar w:fldCharType="end"/>
        </w:r>
      </w:hyperlink>
    </w:p>
    <w:p>
      <w:pPr>
        <w:pStyle w:val="TOC2"/>
        <w:tabs>
          <w:tab w:val="right" w:leader="dot" w:pos="8306"/>
        </w:tabs>
      </w:pPr>
      <w:hyperlink w:anchor="_Toc7624" w:history="1">
        <w:r>
          <w:rPr>
            <w:rFonts w:ascii="仿宋" w:eastAsia="仿宋" w:hAnsi="仿宋" w:cs="仿宋" w:hint="eastAsia"/>
            <w:lang w:eastAsia="zh-CN"/>
          </w:rPr>
          <w:t>(三)、市场风险大</w:t>
        </w:r>
        <w:r>
          <w:tab/>
        </w:r>
        <w:r>
          <w:fldChar w:fldCharType="begin"/>
        </w:r>
        <w:r>
          <w:instrText xml:space="preserve"> PAGEREF _Toc7624 \h </w:instrText>
        </w:r>
        <w:r>
          <w:fldChar w:fldCharType="separate"/>
        </w:r>
        <w:r>
          <w:t>32</w:t>
        </w:r>
        <w:r>
          <w:fldChar w:fldCharType="end"/>
        </w:r>
      </w:hyperlink>
    </w:p>
    <w:p>
      <w:pPr>
        <w:pStyle w:val="TOC2"/>
        <w:tabs>
          <w:tab w:val="right" w:leader="dot" w:pos="8306"/>
        </w:tabs>
      </w:pPr>
      <w:hyperlink w:anchor="_Toc30614" w:history="1">
        <w:r>
          <w:rPr>
            <w:rFonts w:ascii="仿宋" w:eastAsia="仿宋" w:hAnsi="仿宋" w:cs="仿宋" w:hint="eastAsia"/>
            <w:lang w:eastAsia="zh-CN"/>
          </w:rPr>
          <w:t>(四)、利润率高</w:t>
        </w:r>
        <w:r>
          <w:tab/>
        </w:r>
        <w:r>
          <w:fldChar w:fldCharType="begin"/>
        </w:r>
        <w:r>
          <w:instrText xml:space="preserve"> PAGEREF _Toc30614 \h </w:instrText>
        </w:r>
        <w:r>
          <w:fldChar w:fldCharType="separate"/>
        </w:r>
        <w:r>
          <w:t>35</w:t>
        </w:r>
        <w:r>
          <w:fldChar w:fldCharType="end"/>
        </w:r>
      </w:hyperlink>
    </w:p>
    <w:p>
      <w:pPr>
        <w:pStyle w:val="TOC1"/>
        <w:tabs>
          <w:tab w:val="right" w:leader="dot" w:pos="8306"/>
        </w:tabs>
      </w:pPr>
      <w:hyperlink w:anchor="_Toc11318" w:history="1">
        <w:r>
          <w:rPr>
            <w:rFonts w:ascii="仿宋" w:eastAsia="仿宋" w:hAnsi="仿宋" w:cs="仿宋" w:hint="eastAsia"/>
            <w:lang w:eastAsia="zh-CN"/>
          </w:rPr>
          <w:t>十、生产安全保护</w:t>
        </w:r>
        <w:r>
          <w:tab/>
        </w:r>
        <w:r>
          <w:fldChar w:fldCharType="begin"/>
        </w:r>
        <w:r>
          <w:instrText xml:space="preserve"> PAGEREF _Toc11318 \h </w:instrText>
        </w:r>
        <w:r>
          <w:fldChar w:fldCharType="separate"/>
        </w:r>
        <w:r>
          <w:t>37</w:t>
        </w:r>
        <w:r>
          <w:fldChar w:fldCharType="end"/>
        </w:r>
      </w:hyperlink>
    </w:p>
    <w:p>
      <w:pPr>
        <w:pStyle w:val="TOC2"/>
        <w:tabs>
          <w:tab w:val="right" w:leader="dot" w:pos="8306"/>
        </w:tabs>
      </w:pPr>
      <w:hyperlink w:anchor="_Toc5992" w:history="1">
        <w:r>
          <w:rPr>
            <w:rFonts w:ascii="仿宋" w:eastAsia="仿宋" w:hAnsi="仿宋" w:cs="仿宋" w:hint="eastAsia"/>
            <w:lang w:eastAsia="zh-CN"/>
          </w:rPr>
          <w:t>(一)、消防安全</w:t>
        </w:r>
        <w:r>
          <w:tab/>
        </w:r>
        <w:r>
          <w:fldChar w:fldCharType="begin"/>
        </w:r>
        <w:r>
          <w:instrText xml:space="preserve"> PAGEREF _Toc5992 \h </w:instrText>
        </w:r>
        <w:r>
          <w:fldChar w:fldCharType="separate"/>
        </w:r>
        <w:r>
          <w:t>37</w:t>
        </w:r>
        <w:r>
          <w:fldChar w:fldCharType="end"/>
        </w:r>
      </w:hyperlink>
    </w:p>
    <w:p>
      <w:pPr>
        <w:pStyle w:val="TOC2"/>
        <w:tabs>
          <w:tab w:val="right" w:leader="dot" w:pos="8306"/>
        </w:tabs>
      </w:pPr>
      <w:hyperlink w:anchor="_Toc3341" w:history="1">
        <w:r>
          <w:rPr>
            <w:rFonts w:ascii="仿宋" w:eastAsia="仿宋" w:hAnsi="仿宋" w:cs="仿宋" w:hint="eastAsia"/>
            <w:lang w:eastAsia="zh-CN"/>
          </w:rPr>
          <w:t>(二)、防火防爆总图布置措施</w:t>
        </w:r>
        <w:r>
          <w:tab/>
        </w:r>
        <w:r>
          <w:fldChar w:fldCharType="begin"/>
        </w:r>
        <w:r>
          <w:instrText xml:space="preserve"> PAGEREF _Toc3341 \h </w:instrText>
        </w:r>
        <w:r>
          <w:fldChar w:fldCharType="separate"/>
        </w:r>
        <w:r>
          <w:t>39</w:t>
        </w:r>
        <w:r>
          <w:fldChar w:fldCharType="end"/>
        </w:r>
      </w:hyperlink>
    </w:p>
    <w:p>
      <w:pPr>
        <w:pStyle w:val="TOC2"/>
        <w:tabs>
          <w:tab w:val="right" w:leader="dot" w:pos="8306"/>
        </w:tabs>
      </w:pPr>
      <w:hyperlink w:anchor="_Toc20255" w:history="1">
        <w:r>
          <w:rPr>
            <w:rFonts w:ascii="仿宋" w:eastAsia="仿宋" w:hAnsi="仿宋" w:cs="仿宋" w:hint="eastAsia"/>
            <w:lang w:eastAsia="zh-CN"/>
          </w:rPr>
          <w:t>(三)、自然灾害防范措施</w:t>
        </w:r>
        <w:r>
          <w:tab/>
        </w:r>
        <w:r>
          <w:fldChar w:fldCharType="begin"/>
        </w:r>
        <w:r>
          <w:instrText xml:space="preserve"> PAGEREF _Toc20255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5" w:history="1">
        <w:r>
          <w:rPr>
            <w:rFonts w:ascii="仿宋" w:eastAsia="仿宋" w:hAnsi="仿宋" w:cs="仿宋" w:hint="eastAsia"/>
            <w:lang w:eastAsia="zh-CN"/>
          </w:rPr>
          <w:t>(四)、安全色及安全标志使用要求</w:t>
        </w:r>
        <w:r>
          <w:tab/>
        </w:r>
        <w:r>
          <w:fldChar w:fldCharType="begin"/>
        </w:r>
        <w:r>
          <w:instrText xml:space="preserve"> PAGEREF _Toc1495 \h </w:instrText>
        </w:r>
        <w:r>
          <w:fldChar w:fldCharType="separate"/>
        </w:r>
        <w:r>
          <w:t>41</w:t>
        </w:r>
        <w:r>
          <w:fldChar w:fldCharType="end"/>
        </w:r>
      </w:hyperlink>
    </w:p>
    <w:p>
      <w:pPr>
        <w:pStyle w:val="TOC2"/>
        <w:tabs>
          <w:tab w:val="right" w:leader="dot" w:pos="8306"/>
        </w:tabs>
      </w:pPr>
      <w:hyperlink w:anchor="_Toc30998" w:history="1">
        <w:r>
          <w:rPr>
            <w:rFonts w:ascii="仿宋" w:eastAsia="仿宋" w:hAnsi="仿宋" w:cs="仿宋" w:hint="eastAsia"/>
            <w:lang w:eastAsia="zh-CN"/>
          </w:rPr>
          <w:t>(五)、防尘防毒措施</w:t>
        </w:r>
        <w:r>
          <w:tab/>
        </w:r>
        <w:r>
          <w:fldChar w:fldCharType="begin"/>
        </w:r>
        <w:r>
          <w:instrText xml:space="preserve"> PAGEREF _Toc30998 \h </w:instrText>
        </w:r>
        <w:r>
          <w:fldChar w:fldCharType="separate"/>
        </w:r>
        <w:r>
          <w:t>42</w:t>
        </w:r>
        <w:r>
          <w:fldChar w:fldCharType="end"/>
        </w:r>
      </w:hyperlink>
    </w:p>
    <w:p>
      <w:pPr>
        <w:pStyle w:val="TOC2"/>
        <w:tabs>
          <w:tab w:val="right" w:leader="dot" w:pos="8306"/>
        </w:tabs>
      </w:pPr>
      <w:hyperlink w:anchor="_Toc28310" w:history="1">
        <w:r>
          <w:rPr>
            <w:rFonts w:ascii="仿宋" w:eastAsia="仿宋" w:hAnsi="仿宋" w:cs="仿宋" w:hint="eastAsia"/>
            <w:lang w:eastAsia="zh-CN"/>
          </w:rPr>
          <w:t>(六)、防静电、触电防护及防雷措施</w:t>
        </w:r>
        <w:r>
          <w:tab/>
        </w:r>
        <w:r>
          <w:fldChar w:fldCharType="begin"/>
        </w:r>
        <w:r>
          <w:instrText xml:space="preserve"> PAGEREF _Toc28310 \h </w:instrText>
        </w:r>
        <w:r>
          <w:fldChar w:fldCharType="separate"/>
        </w:r>
        <w:r>
          <w:t>43</w:t>
        </w:r>
        <w:r>
          <w:fldChar w:fldCharType="end"/>
        </w:r>
      </w:hyperlink>
    </w:p>
    <w:p>
      <w:pPr>
        <w:pStyle w:val="TOC2"/>
        <w:tabs>
          <w:tab w:val="right" w:leader="dot" w:pos="8306"/>
        </w:tabs>
      </w:pPr>
      <w:hyperlink w:anchor="_Toc8207" w:history="1">
        <w:r>
          <w:rPr>
            <w:rFonts w:ascii="仿宋" w:eastAsia="仿宋" w:hAnsi="仿宋" w:cs="仿宋" w:hint="eastAsia"/>
            <w:lang w:eastAsia="zh-CN"/>
          </w:rPr>
          <w:t>(七)、机械设备安全保障措施</w:t>
        </w:r>
        <w:r>
          <w:tab/>
        </w:r>
        <w:r>
          <w:fldChar w:fldCharType="begin"/>
        </w:r>
        <w:r>
          <w:instrText xml:space="preserve"> PAGEREF _Toc8207 \h </w:instrText>
        </w:r>
        <w:r>
          <w:fldChar w:fldCharType="separate"/>
        </w:r>
        <w:r>
          <w:t>44</w:t>
        </w:r>
        <w:r>
          <w:fldChar w:fldCharType="end"/>
        </w:r>
      </w:hyperlink>
    </w:p>
    <w:p>
      <w:pPr>
        <w:pStyle w:val="TOC1"/>
        <w:tabs>
          <w:tab w:val="right" w:leader="dot" w:pos="8306"/>
        </w:tabs>
      </w:pPr>
      <w:hyperlink w:anchor="_Toc5795" w:history="1">
        <w:r>
          <w:rPr>
            <w:rFonts w:ascii="仿宋" w:eastAsia="仿宋" w:hAnsi="仿宋" w:cs="仿宋" w:hint="eastAsia"/>
            <w:lang w:eastAsia="zh-CN"/>
          </w:rPr>
          <w:t>十一、锻件、粉末冶金件项目环境影响分析</w:t>
        </w:r>
        <w:r>
          <w:tab/>
        </w:r>
        <w:r>
          <w:fldChar w:fldCharType="begin"/>
        </w:r>
        <w:r>
          <w:instrText xml:space="preserve"> PAGEREF _Toc5795 \h </w:instrText>
        </w:r>
        <w:r>
          <w:fldChar w:fldCharType="separate"/>
        </w:r>
        <w:r>
          <w:t>46</w:t>
        </w:r>
        <w:r>
          <w:fldChar w:fldCharType="end"/>
        </w:r>
      </w:hyperlink>
    </w:p>
    <w:p>
      <w:pPr>
        <w:pStyle w:val="TOC2"/>
        <w:tabs>
          <w:tab w:val="right" w:leader="dot" w:pos="8306"/>
        </w:tabs>
      </w:pPr>
      <w:hyperlink w:anchor="_Toc3871" w:history="1">
        <w:r>
          <w:rPr>
            <w:rFonts w:ascii="仿宋" w:eastAsia="仿宋" w:hAnsi="仿宋" w:cs="仿宋" w:hint="eastAsia"/>
            <w:lang w:eastAsia="zh-CN"/>
          </w:rPr>
          <w:t>(一)、建设区域环境质量现状</w:t>
        </w:r>
        <w:r>
          <w:tab/>
        </w:r>
        <w:r>
          <w:fldChar w:fldCharType="begin"/>
        </w:r>
        <w:r>
          <w:instrText xml:space="preserve"> PAGEREF _Toc3871 \h </w:instrText>
        </w:r>
        <w:r>
          <w:fldChar w:fldCharType="separate"/>
        </w:r>
        <w:r>
          <w:t>46</w:t>
        </w:r>
        <w:r>
          <w:fldChar w:fldCharType="end"/>
        </w:r>
      </w:hyperlink>
    </w:p>
    <w:p>
      <w:pPr>
        <w:pStyle w:val="TOC2"/>
        <w:tabs>
          <w:tab w:val="right" w:leader="dot" w:pos="8306"/>
        </w:tabs>
      </w:pPr>
      <w:hyperlink w:anchor="_Toc22899" w:history="1">
        <w:r>
          <w:rPr>
            <w:rFonts w:ascii="仿宋" w:eastAsia="仿宋" w:hAnsi="仿宋" w:cs="仿宋" w:hint="eastAsia"/>
            <w:lang w:eastAsia="zh-CN"/>
          </w:rPr>
          <w:t>(二)、建设期环境保护</w:t>
        </w:r>
        <w:r>
          <w:tab/>
        </w:r>
        <w:r>
          <w:fldChar w:fldCharType="begin"/>
        </w:r>
        <w:r>
          <w:instrText xml:space="preserve"> PAGEREF _Toc22899 \h </w:instrText>
        </w:r>
        <w:r>
          <w:fldChar w:fldCharType="separate"/>
        </w:r>
        <w:r>
          <w:t>47</w:t>
        </w:r>
        <w:r>
          <w:fldChar w:fldCharType="end"/>
        </w:r>
      </w:hyperlink>
    </w:p>
    <w:p>
      <w:pPr>
        <w:pStyle w:val="TOC2"/>
        <w:tabs>
          <w:tab w:val="right" w:leader="dot" w:pos="8306"/>
        </w:tabs>
      </w:pPr>
      <w:hyperlink w:anchor="_Toc17866" w:history="1">
        <w:r>
          <w:rPr>
            <w:rFonts w:ascii="仿宋" w:eastAsia="仿宋" w:hAnsi="仿宋" w:cs="仿宋" w:hint="eastAsia"/>
            <w:lang w:eastAsia="zh-CN"/>
          </w:rPr>
          <w:t>(三)、运营期环境保护</w:t>
        </w:r>
        <w:r>
          <w:tab/>
        </w:r>
        <w:r>
          <w:fldChar w:fldCharType="begin"/>
        </w:r>
        <w:r>
          <w:instrText xml:space="preserve"> PAGEREF _Toc17866 \h </w:instrText>
        </w:r>
        <w:r>
          <w:fldChar w:fldCharType="separate"/>
        </w:r>
        <w:r>
          <w:t>49</w:t>
        </w:r>
        <w:r>
          <w:fldChar w:fldCharType="end"/>
        </w:r>
      </w:hyperlink>
    </w:p>
    <w:p>
      <w:pPr>
        <w:pStyle w:val="TOC2"/>
        <w:tabs>
          <w:tab w:val="right" w:leader="dot" w:pos="8306"/>
        </w:tabs>
      </w:pPr>
      <w:hyperlink w:anchor="_Toc10943" w:history="1">
        <w:r>
          <w:rPr>
            <w:rFonts w:ascii="仿宋" w:eastAsia="仿宋" w:hAnsi="仿宋" w:cs="仿宋" w:hint="eastAsia"/>
            <w:lang w:eastAsia="zh-CN"/>
          </w:rPr>
          <w:t>(四)、锻件、粉末冶金件项目建设对区域经济的影响</w:t>
        </w:r>
        <w:r>
          <w:tab/>
        </w:r>
        <w:r>
          <w:fldChar w:fldCharType="begin"/>
        </w:r>
        <w:r>
          <w:instrText xml:space="preserve"> PAGEREF _Toc10943 \h </w:instrText>
        </w:r>
        <w:r>
          <w:fldChar w:fldCharType="separate"/>
        </w:r>
        <w:r>
          <w:t>50</w:t>
        </w:r>
        <w:r>
          <w:fldChar w:fldCharType="end"/>
        </w:r>
      </w:hyperlink>
    </w:p>
    <w:p>
      <w:pPr>
        <w:pStyle w:val="TOC2"/>
        <w:tabs>
          <w:tab w:val="right" w:leader="dot" w:pos="8306"/>
        </w:tabs>
      </w:pPr>
      <w:hyperlink w:anchor="_Toc6692" w:history="1">
        <w:r>
          <w:rPr>
            <w:rFonts w:ascii="仿宋" w:eastAsia="仿宋" w:hAnsi="仿宋" w:cs="仿宋" w:hint="eastAsia"/>
            <w:lang w:eastAsia="zh-CN"/>
          </w:rPr>
          <w:t>(五)、废弃物处理</w:t>
        </w:r>
        <w:r>
          <w:tab/>
        </w:r>
        <w:r>
          <w:fldChar w:fldCharType="begin"/>
        </w:r>
        <w:r>
          <w:instrText xml:space="preserve"> PAGEREF _Toc6692 \h </w:instrText>
        </w:r>
        <w:r>
          <w:fldChar w:fldCharType="separate"/>
        </w:r>
        <w:r>
          <w:t>52</w:t>
        </w:r>
        <w:r>
          <w:fldChar w:fldCharType="end"/>
        </w:r>
      </w:hyperlink>
    </w:p>
    <w:p>
      <w:pPr>
        <w:pStyle w:val="TOC2"/>
        <w:tabs>
          <w:tab w:val="right" w:leader="dot" w:pos="8306"/>
        </w:tabs>
      </w:pPr>
      <w:hyperlink w:anchor="_Toc23706" w:history="1">
        <w:r>
          <w:rPr>
            <w:rFonts w:ascii="仿宋" w:eastAsia="仿宋" w:hAnsi="仿宋" w:cs="仿宋" w:hint="eastAsia"/>
            <w:lang w:eastAsia="zh-CN"/>
          </w:rPr>
          <w:t>(六)、特殊环境影响分析</w:t>
        </w:r>
        <w:r>
          <w:tab/>
        </w:r>
        <w:r>
          <w:fldChar w:fldCharType="begin"/>
        </w:r>
        <w:r>
          <w:instrText xml:space="preserve"> PAGEREF _Toc23706 \h </w:instrText>
        </w:r>
        <w:r>
          <w:fldChar w:fldCharType="separate"/>
        </w:r>
        <w:r>
          <w:t>53</w:t>
        </w:r>
        <w:r>
          <w:fldChar w:fldCharType="end"/>
        </w:r>
      </w:hyperlink>
    </w:p>
    <w:p>
      <w:pPr>
        <w:pStyle w:val="TOC2"/>
        <w:tabs>
          <w:tab w:val="right" w:leader="dot" w:pos="8306"/>
        </w:tabs>
      </w:pPr>
      <w:hyperlink w:anchor="_Toc24829" w:history="1">
        <w:r>
          <w:rPr>
            <w:rFonts w:ascii="仿宋" w:eastAsia="仿宋" w:hAnsi="仿宋" w:cs="仿宋" w:hint="eastAsia"/>
            <w:lang w:eastAsia="zh-CN"/>
          </w:rPr>
          <w:t>(七)、清洁生产</w:t>
        </w:r>
        <w:r>
          <w:tab/>
        </w:r>
        <w:r>
          <w:fldChar w:fldCharType="begin"/>
        </w:r>
        <w:r>
          <w:instrText xml:space="preserve"> PAGEREF _Toc24829 \h </w:instrText>
        </w:r>
        <w:r>
          <w:fldChar w:fldCharType="separate"/>
        </w:r>
        <w:r>
          <w:t>54</w:t>
        </w:r>
        <w:r>
          <w:fldChar w:fldCharType="end"/>
        </w:r>
      </w:hyperlink>
    </w:p>
    <w:p>
      <w:pPr>
        <w:pStyle w:val="TOC2"/>
        <w:tabs>
          <w:tab w:val="right" w:leader="dot" w:pos="8306"/>
        </w:tabs>
      </w:pPr>
      <w:hyperlink w:anchor="_Toc14196" w:history="1">
        <w:r>
          <w:rPr>
            <w:rFonts w:ascii="仿宋" w:eastAsia="仿宋" w:hAnsi="仿宋" w:cs="仿宋" w:hint="eastAsia"/>
            <w:lang w:eastAsia="zh-CN"/>
          </w:rPr>
          <w:t>(八)、环境保护综合评价</w:t>
        </w:r>
        <w:r>
          <w:tab/>
        </w:r>
        <w:r>
          <w:fldChar w:fldCharType="begin"/>
        </w:r>
        <w:r>
          <w:instrText xml:space="preserve"> PAGEREF _Toc14196 \h </w:instrText>
        </w:r>
        <w:r>
          <w:fldChar w:fldCharType="separate"/>
        </w:r>
        <w:r>
          <w:t>55</w:t>
        </w:r>
        <w:r>
          <w:fldChar w:fldCharType="end"/>
        </w:r>
      </w:hyperlink>
    </w:p>
    <w:p>
      <w:pPr>
        <w:pStyle w:val="TOC1"/>
        <w:tabs>
          <w:tab w:val="right" w:leader="dot" w:pos="8306"/>
        </w:tabs>
      </w:pPr>
      <w:hyperlink w:anchor="_Toc29789" w:history="1">
        <w:r>
          <w:rPr>
            <w:rFonts w:ascii="仿宋" w:eastAsia="仿宋" w:hAnsi="仿宋" w:cs="仿宋" w:hint="eastAsia"/>
            <w:lang w:eastAsia="zh-CN"/>
          </w:rPr>
          <w:t>十二、锻件、粉末冶金件项目经营效益</w:t>
        </w:r>
        <w:r>
          <w:tab/>
        </w:r>
        <w:r>
          <w:fldChar w:fldCharType="begin"/>
        </w:r>
        <w:r>
          <w:instrText xml:space="preserve"> PAGEREF _Toc29789 \h </w:instrText>
        </w:r>
        <w:r>
          <w:fldChar w:fldCharType="separate"/>
        </w:r>
        <w:r>
          <w:t>57</w:t>
        </w:r>
        <w:r>
          <w:fldChar w:fldCharType="end"/>
        </w:r>
      </w:hyperlink>
    </w:p>
    <w:p>
      <w:pPr>
        <w:pStyle w:val="TOC2"/>
        <w:tabs>
          <w:tab w:val="right" w:leader="dot" w:pos="8306"/>
        </w:tabs>
      </w:pPr>
      <w:hyperlink w:anchor="_Toc31531" w:history="1">
        <w:r>
          <w:rPr>
            <w:rFonts w:ascii="仿宋" w:eastAsia="仿宋" w:hAnsi="仿宋" w:cs="仿宋" w:hint="eastAsia"/>
            <w:lang w:eastAsia="zh-CN"/>
          </w:rPr>
          <w:t>(一)、经济评价财务测算</w:t>
        </w:r>
        <w:r>
          <w:tab/>
        </w:r>
        <w:r>
          <w:fldChar w:fldCharType="begin"/>
        </w:r>
        <w:r>
          <w:instrText xml:space="preserve"> PAGEREF _Toc31531 \h </w:instrText>
        </w:r>
        <w:r>
          <w:fldChar w:fldCharType="separate"/>
        </w:r>
        <w:r>
          <w:t>57</w:t>
        </w:r>
        <w:r>
          <w:fldChar w:fldCharType="end"/>
        </w:r>
      </w:hyperlink>
    </w:p>
    <w:p>
      <w:pPr>
        <w:pStyle w:val="TOC2"/>
        <w:tabs>
          <w:tab w:val="right" w:leader="dot" w:pos="8306"/>
        </w:tabs>
      </w:pPr>
      <w:hyperlink w:anchor="_Toc29396" w:history="1">
        <w:r>
          <w:rPr>
            <w:rFonts w:ascii="仿宋" w:eastAsia="仿宋" w:hAnsi="仿宋" w:cs="仿宋" w:hint="eastAsia"/>
            <w:lang w:eastAsia="zh-CN"/>
          </w:rPr>
          <w:t>(二)、锻件、粉末冶金件项目盈利能力分析</w:t>
        </w:r>
        <w:r>
          <w:tab/>
        </w:r>
        <w:r>
          <w:fldChar w:fldCharType="begin"/>
        </w:r>
        <w:r>
          <w:instrText xml:space="preserve"> PAGEREF _Toc29396 \h </w:instrText>
        </w:r>
        <w:r>
          <w:fldChar w:fldCharType="separate"/>
        </w:r>
        <w:r>
          <w:t>58</w:t>
        </w:r>
        <w:r>
          <w:fldChar w:fldCharType="end"/>
        </w:r>
      </w:hyperlink>
    </w:p>
    <w:p>
      <w:pPr>
        <w:pStyle w:val="TOC1"/>
        <w:tabs>
          <w:tab w:val="right" w:leader="dot" w:pos="8306"/>
        </w:tabs>
      </w:pPr>
      <w:hyperlink w:anchor="_Toc22925" w:history="1">
        <w:r>
          <w:rPr>
            <w:rFonts w:ascii="仿宋" w:eastAsia="仿宋" w:hAnsi="仿宋" w:cs="仿宋" w:hint="eastAsia"/>
            <w:lang w:eastAsia="zh-CN"/>
          </w:rPr>
          <w:t>十三、质量管理体系</w:t>
        </w:r>
        <w:r>
          <w:tab/>
        </w:r>
        <w:r>
          <w:fldChar w:fldCharType="begin"/>
        </w:r>
        <w:r>
          <w:instrText xml:space="preserve"> PAGEREF _Toc22925 \h </w:instrText>
        </w:r>
        <w:r>
          <w:fldChar w:fldCharType="separate"/>
        </w:r>
        <w:r>
          <w:t>59</w:t>
        </w:r>
        <w:r>
          <w:fldChar w:fldCharType="end"/>
        </w:r>
      </w:hyperlink>
    </w:p>
    <w:p>
      <w:pPr>
        <w:pStyle w:val="TOC2"/>
        <w:tabs>
          <w:tab w:val="right" w:leader="dot" w:pos="8306"/>
        </w:tabs>
      </w:pPr>
      <w:hyperlink w:anchor="_Toc9845" w:history="1">
        <w:r>
          <w:rPr>
            <w:rFonts w:ascii="仿宋" w:eastAsia="仿宋" w:hAnsi="仿宋" w:cs="仿宋" w:hint="eastAsia"/>
            <w:lang w:eastAsia="zh-CN"/>
          </w:rPr>
          <w:t>(一)、质量目标与方针</w:t>
        </w:r>
        <w:r>
          <w:tab/>
        </w:r>
        <w:r>
          <w:fldChar w:fldCharType="begin"/>
        </w:r>
        <w:r>
          <w:instrText xml:space="preserve"> PAGEREF _Toc9845 \h </w:instrText>
        </w:r>
        <w:r>
          <w:fldChar w:fldCharType="separate"/>
        </w:r>
        <w:r>
          <w:t>59</w:t>
        </w:r>
        <w:r>
          <w:fldChar w:fldCharType="end"/>
        </w:r>
      </w:hyperlink>
    </w:p>
    <w:p>
      <w:pPr>
        <w:pStyle w:val="TOC2"/>
        <w:tabs>
          <w:tab w:val="right" w:leader="dot" w:pos="8306"/>
        </w:tabs>
      </w:pPr>
      <w:hyperlink w:anchor="_Toc15864" w:history="1">
        <w:r>
          <w:rPr>
            <w:rFonts w:ascii="仿宋" w:eastAsia="仿宋" w:hAnsi="仿宋" w:cs="仿宋" w:hint="eastAsia"/>
            <w:lang w:eastAsia="zh-CN"/>
          </w:rPr>
          <w:t>(二)、质量管理责任</w:t>
        </w:r>
        <w:r>
          <w:tab/>
        </w:r>
        <w:r>
          <w:fldChar w:fldCharType="begin"/>
        </w:r>
        <w:r>
          <w:instrText xml:space="preserve"> PAGEREF _Toc15864 \h </w:instrText>
        </w:r>
        <w:r>
          <w:fldChar w:fldCharType="separate"/>
        </w:r>
        <w:r>
          <w:t>60</w:t>
        </w:r>
        <w:r>
          <w:fldChar w:fldCharType="end"/>
        </w:r>
      </w:hyperlink>
    </w:p>
    <w:p>
      <w:pPr>
        <w:pStyle w:val="TOC2"/>
        <w:tabs>
          <w:tab w:val="right" w:leader="dot" w:pos="8306"/>
        </w:tabs>
      </w:pPr>
      <w:hyperlink w:anchor="_Toc14446" w:history="1">
        <w:r>
          <w:rPr>
            <w:rFonts w:ascii="仿宋" w:eastAsia="仿宋" w:hAnsi="仿宋" w:cs="仿宋" w:hint="eastAsia"/>
            <w:lang w:eastAsia="zh-CN"/>
          </w:rPr>
          <w:t>(三)、质量管理体系文件</w:t>
        </w:r>
        <w:r>
          <w:tab/>
        </w:r>
        <w:r>
          <w:fldChar w:fldCharType="begin"/>
        </w:r>
        <w:r>
          <w:instrText xml:space="preserve"> PAGEREF _Toc14446 \h </w:instrText>
        </w:r>
        <w:r>
          <w:fldChar w:fldCharType="separate"/>
        </w:r>
        <w:r>
          <w:t>61</w:t>
        </w:r>
        <w:r>
          <w:fldChar w:fldCharType="end"/>
        </w:r>
      </w:hyperlink>
    </w:p>
    <w:p>
      <w:pPr>
        <w:pStyle w:val="TOC2"/>
        <w:tabs>
          <w:tab w:val="right" w:leader="dot" w:pos="8306"/>
        </w:tabs>
      </w:pPr>
      <w:hyperlink w:anchor="_Toc4864" w:history="1">
        <w:r>
          <w:rPr>
            <w:rFonts w:ascii="仿宋" w:eastAsia="仿宋" w:hAnsi="仿宋" w:cs="仿宋" w:hint="eastAsia"/>
            <w:lang w:eastAsia="zh-CN"/>
          </w:rPr>
          <w:t>(四)、质量培训与教育</w:t>
        </w:r>
        <w:r>
          <w:tab/>
        </w:r>
        <w:r>
          <w:fldChar w:fldCharType="begin"/>
        </w:r>
        <w:r>
          <w:instrText xml:space="preserve"> PAGEREF _Toc4864 \h </w:instrText>
        </w:r>
        <w:r>
          <w:fldChar w:fldCharType="separate"/>
        </w:r>
        <w:r>
          <w:t>64</w:t>
        </w:r>
        <w:r>
          <w:fldChar w:fldCharType="end"/>
        </w:r>
      </w:hyperlink>
    </w:p>
    <w:p>
      <w:pPr>
        <w:pStyle w:val="TOC2"/>
        <w:tabs>
          <w:tab w:val="right" w:leader="dot" w:pos="8306"/>
        </w:tabs>
      </w:pPr>
      <w:hyperlink w:anchor="_Toc16027" w:history="1">
        <w:r>
          <w:rPr>
            <w:rFonts w:ascii="仿宋" w:eastAsia="仿宋" w:hAnsi="仿宋" w:cs="仿宋" w:hint="eastAsia"/>
            <w:lang w:eastAsia="zh-CN"/>
          </w:rPr>
          <w:t>(五)、质量审核与评价</w:t>
        </w:r>
        <w:r>
          <w:tab/>
        </w:r>
        <w:r>
          <w:fldChar w:fldCharType="begin"/>
        </w:r>
        <w:r>
          <w:instrText xml:space="preserve"> PAGEREF _Toc16027 \h </w:instrText>
        </w:r>
        <w:r>
          <w:fldChar w:fldCharType="separate"/>
        </w:r>
        <w:r>
          <w:t>65</w:t>
        </w:r>
        <w:r>
          <w:fldChar w:fldCharType="end"/>
        </w:r>
      </w:hyperlink>
    </w:p>
    <w:p>
      <w:pPr>
        <w:pStyle w:val="TOC2"/>
        <w:tabs>
          <w:tab w:val="right" w:leader="dot" w:pos="8306"/>
        </w:tabs>
      </w:pPr>
      <w:hyperlink w:anchor="_Toc32324" w:history="1">
        <w:r>
          <w:rPr>
            <w:rFonts w:ascii="仿宋" w:eastAsia="仿宋" w:hAnsi="仿宋" w:cs="仿宋" w:hint="eastAsia"/>
            <w:lang w:eastAsia="zh-CN"/>
          </w:rPr>
          <w:t>(六)、不符合与纠正措施</w:t>
        </w:r>
        <w:r>
          <w:tab/>
        </w:r>
        <w:r>
          <w:fldChar w:fldCharType="begin"/>
        </w:r>
        <w:r>
          <w:instrText xml:space="preserve"> PAGEREF _Toc32324 \h </w:instrText>
        </w:r>
        <w:r>
          <w:fldChar w:fldCharType="separate"/>
        </w:r>
        <w:r>
          <w:t>66</w:t>
        </w:r>
        <w:r>
          <w:fldChar w:fldCharType="end"/>
        </w:r>
      </w:hyperlink>
    </w:p>
    <w:p>
      <w:pPr>
        <w:pStyle w:val="TOC1"/>
        <w:tabs>
          <w:tab w:val="right" w:leader="dot" w:pos="8306"/>
        </w:tabs>
      </w:pPr>
      <w:hyperlink w:anchor="_Toc23182" w:history="1">
        <w:r>
          <w:rPr>
            <w:rFonts w:ascii="仿宋" w:eastAsia="仿宋" w:hAnsi="仿宋" w:cs="仿宋" w:hint="eastAsia"/>
            <w:lang w:eastAsia="zh-CN"/>
          </w:rPr>
          <w:t>十四、锻件、粉末冶金件项目治理与监督</w:t>
        </w:r>
        <w:r>
          <w:tab/>
        </w:r>
        <w:r>
          <w:fldChar w:fldCharType="begin"/>
        </w:r>
        <w:r>
          <w:instrText xml:space="preserve"> PAGEREF _Toc23182 \h </w:instrText>
        </w:r>
        <w:r>
          <w:fldChar w:fldCharType="separate"/>
        </w:r>
        <w:r>
          <w:t>67</w:t>
        </w:r>
        <w:r>
          <w:fldChar w:fldCharType="end"/>
        </w:r>
      </w:hyperlink>
    </w:p>
    <w:p>
      <w:pPr>
        <w:pStyle w:val="TOC2"/>
        <w:tabs>
          <w:tab w:val="right" w:leader="dot" w:pos="8306"/>
        </w:tabs>
      </w:pPr>
      <w:hyperlink w:anchor="_Toc3025" w:history="1">
        <w:r>
          <w:rPr>
            <w:rFonts w:ascii="仿宋" w:eastAsia="仿宋" w:hAnsi="仿宋" w:cs="仿宋" w:hint="eastAsia"/>
            <w:lang w:eastAsia="zh-CN"/>
          </w:rPr>
          <w:t>(一)、锻件、粉末冶金件项目治理结构</w:t>
        </w:r>
        <w:r>
          <w:tab/>
        </w:r>
        <w:r>
          <w:fldChar w:fldCharType="begin"/>
        </w:r>
        <w:r>
          <w:instrText xml:space="preserve"> PAGEREF _Toc3025 \h </w:instrText>
        </w:r>
        <w:r>
          <w:fldChar w:fldCharType="separate"/>
        </w:r>
        <w:r>
          <w:t>67</w:t>
        </w:r>
        <w:r>
          <w:fldChar w:fldCharType="end"/>
        </w:r>
      </w:hyperlink>
    </w:p>
    <w:p>
      <w:pPr>
        <w:pStyle w:val="TOC2"/>
        <w:tabs>
          <w:tab w:val="right" w:leader="dot" w:pos="8306"/>
        </w:tabs>
      </w:pPr>
      <w:hyperlink w:anchor="_Toc7638" w:history="1">
        <w:r>
          <w:rPr>
            <w:rFonts w:ascii="仿宋" w:eastAsia="仿宋" w:hAnsi="仿宋" w:cs="仿宋" w:hint="eastAsia"/>
            <w:lang w:eastAsia="zh-CN"/>
          </w:rPr>
          <w:t>(二)、监督与审计</w:t>
        </w:r>
        <w:r>
          <w:tab/>
        </w:r>
        <w:r>
          <w:fldChar w:fldCharType="begin"/>
        </w:r>
        <w:r>
          <w:instrText xml:space="preserve"> PAGEREF _Toc7638 \h </w:instrText>
        </w:r>
        <w:r>
          <w:fldChar w:fldCharType="separate"/>
        </w:r>
        <w:r>
          <w:t>69</w:t>
        </w:r>
        <w:r>
          <w:fldChar w:fldCharType="end"/>
        </w:r>
      </w:hyperlink>
    </w:p>
    <w:p>
      <w:pPr>
        <w:pStyle w:val="TOC1"/>
        <w:tabs>
          <w:tab w:val="right" w:leader="dot" w:pos="8306"/>
        </w:tabs>
      </w:pPr>
      <w:hyperlink w:anchor="_Toc19915" w:history="1">
        <w:r>
          <w:rPr>
            <w:rFonts w:ascii="仿宋" w:eastAsia="仿宋" w:hAnsi="仿宋" w:cs="仿宋" w:hint="eastAsia"/>
            <w:lang w:eastAsia="zh-CN"/>
          </w:rPr>
          <w:t>十五、供应链管理</w:t>
        </w:r>
        <w:r>
          <w:tab/>
        </w:r>
        <w:r>
          <w:fldChar w:fldCharType="begin"/>
        </w:r>
        <w:r>
          <w:instrText xml:space="preserve"> PAGEREF _Toc19915 \h </w:instrText>
        </w:r>
        <w:r>
          <w:fldChar w:fldCharType="separate"/>
        </w:r>
        <w:r>
          <w:t>70</w:t>
        </w:r>
        <w:r>
          <w:fldChar w:fldCharType="end"/>
        </w:r>
      </w:hyperlink>
    </w:p>
    <w:p>
      <w:pPr>
        <w:pStyle w:val="TOC2"/>
        <w:tabs>
          <w:tab w:val="right" w:leader="dot" w:pos="8306"/>
        </w:tabs>
      </w:pPr>
      <w:hyperlink w:anchor="_Toc17811" w:history="1">
        <w:r>
          <w:rPr>
            <w:rFonts w:ascii="仿宋" w:eastAsia="仿宋" w:hAnsi="仿宋" w:cs="仿宋" w:hint="eastAsia"/>
            <w:lang w:eastAsia="zh-CN"/>
          </w:rPr>
          <w:t>(一)、供应链战略规划</w:t>
        </w:r>
        <w:r>
          <w:tab/>
        </w:r>
        <w:r>
          <w:fldChar w:fldCharType="begin"/>
        </w:r>
        <w:r>
          <w:instrText xml:space="preserve"> PAGEREF _Toc17811 \h </w:instrText>
        </w:r>
        <w:r>
          <w:fldChar w:fldCharType="separate"/>
        </w:r>
        <w:r>
          <w:t>70</w:t>
        </w:r>
        <w:r>
          <w:fldChar w:fldCharType="end"/>
        </w:r>
      </w:hyperlink>
    </w:p>
    <w:p>
      <w:pPr>
        <w:pStyle w:val="TOC2"/>
        <w:tabs>
          <w:tab w:val="right" w:leader="dot" w:pos="8306"/>
        </w:tabs>
      </w:pPr>
      <w:hyperlink w:anchor="_Toc23092" w:history="1">
        <w:r>
          <w:rPr>
            <w:rFonts w:ascii="仿宋" w:eastAsia="仿宋" w:hAnsi="仿宋" w:cs="仿宋" w:hint="eastAsia"/>
            <w:lang w:eastAsia="zh-CN"/>
          </w:rPr>
          <w:t>(二)、供应商选择与合作</w:t>
        </w:r>
        <w:r>
          <w:tab/>
        </w:r>
        <w:r>
          <w:fldChar w:fldCharType="begin"/>
        </w:r>
        <w:r>
          <w:instrText xml:space="preserve"> PAGEREF _Toc23092 \h </w:instrText>
        </w:r>
        <w:r>
          <w:fldChar w:fldCharType="separate"/>
        </w:r>
        <w:r>
          <w:t>72</w:t>
        </w:r>
        <w:r>
          <w:fldChar w:fldCharType="end"/>
        </w:r>
      </w:hyperlink>
    </w:p>
    <w:p>
      <w:pPr>
        <w:pStyle w:val="TOC2"/>
        <w:tabs>
          <w:tab w:val="right" w:leader="dot" w:pos="8306"/>
        </w:tabs>
      </w:pPr>
      <w:hyperlink w:anchor="_Toc12184" w:history="1">
        <w:r>
          <w:rPr>
            <w:rFonts w:ascii="仿宋" w:eastAsia="仿宋" w:hAnsi="仿宋" w:cs="仿宋" w:hint="eastAsia"/>
            <w:lang w:eastAsia="zh-CN"/>
          </w:rPr>
          <w:t>(三)、物流与库存管理</w:t>
        </w:r>
        <w:r>
          <w:tab/>
        </w:r>
        <w:r>
          <w:fldChar w:fldCharType="begin"/>
        </w:r>
        <w:r>
          <w:instrText xml:space="preserve"> PAGEREF _Toc12184 \h </w:instrText>
        </w:r>
        <w:r>
          <w:fldChar w:fldCharType="separate"/>
        </w:r>
        <w:r>
          <w:t>73</w:t>
        </w:r>
        <w:r>
          <w:fldChar w:fldCharType="end"/>
        </w:r>
      </w:hyperlink>
    </w:p>
    <w:p>
      <w:pPr>
        <w:pStyle w:val="TOC1"/>
        <w:tabs>
          <w:tab w:val="right" w:leader="dot" w:pos="8306"/>
        </w:tabs>
      </w:pPr>
      <w:hyperlink w:anchor="_Toc8195" w:history="1">
        <w:r>
          <w:rPr>
            <w:rFonts w:ascii="仿宋" w:eastAsia="仿宋" w:hAnsi="仿宋" w:cs="仿宋" w:hint="eastAsia"/>
            <w:lang w:eastAsia="zh-CN"/>
          </w:rPr>
          <w:t>十六、锻件、粉末冶金件项目实施保障措施</w:t>
        </w:r>
        <w:r>
          <w:tab/>
        </w:r>
        <w:r>
          <w:fldChar w:fldCharType="begin"/>
        </w:r>
        <w:r>
          <w:instrText xml:space="preserve"> PAGEREF _Toc8195 \h </w:instrText>
        </w:r>
        <w:r>
          <w:fldChar w:fldCharType="separate"/>
        </w:r>
        <w:r>
          <w:t>74</w:t>
        </w:r>
        <w:r>
          <w:fldChar w:fldCharType="end"/>
        </w:r>
      </w:hyperlink>
    </w:p>
    <w:p>
      <w:pPr>
        <w:pStyle w:val="TOC2"/>
        <w:tabs>
          <w:tab w:val="right" w:leader="dot" w:pos="8306"/>
        </w:tabs>
      </w:pPr>
      <w:hyperlink w:anchor="_Toc15786" w:history="1">
        <w:r>
          <w:rPr>
            <w:rFonts w:ascii="仿宋" w:eastAsia="仿宋" w:hAnsi="仿宋" w:cs="仿宋" w:hint="eastAsia"/>
            <w:lang w:eastAsia="zh-CN"/>
          </w:rPr>
          <w:t>(一)、锻件、粉末冶金件项目实施保障机制</w:t>
        </w:r>
        <w:r>
          <w:tab/>
        </w:r>
        <w:r>
          <w:fldChar w:fldCharType="begin"/>
        </w:r>
        <w:r>
          <w:instrText xml:space="preserve"> PAGEREF _Toc15786 \h </w:instrText>
        </w:r>
        <w:r>
          <w:fldChar w:fldCharType="separate"/>
        </w:r>
        <w:r>
          <w:t>74</w:t>
        </w:r>
        <w:r>
          <w:fldChar w:fldCharType="end"/>
        </w:r>
      </w:hyperlink>
    </w:p>
    <w:p>
      <w:pPr>
        <w:pStyle w:val="TOC2"/>
        <w:tabs>
          <w:tab w:val="right" w:leader="dot" w:pos="8306"/>
        </w:tabs>
      </w:pPr>
      <w:hyperlink w:anchor="_Toc5618" w:history="1">
        <w:r>
          <w:rPr>
            <w:rFonts w:ascii="仿宋" w:eastAsia="仿宋" w:hAnsi="仿宋" w:cs="仿宋" w:hint="eastAsia"/>
            <w:lang w:eastAsia="zh-CN"/>
          </w:rPr>
          <w:t>(二)、锻件、粉末冶金件项目法律合规要求</w:t>
        </w:r>
        <w:r>
          <w:tab/>
        </w:r>
        <w:r>
          <w:fldChar w:fldCharType="begin"/>
        </w:r>
        <w:r>
          <w:instrText xml:space="preserve"> PAGEREF _Toc5618 \h </w:instrText>
        </w:r>
        <w:r>
          <w:fldChar w:fldCharType="separate"/>
        </w:r>
        <w:r>
          <w:t>78</w:t>
        </w:r>
        <w:r>
          <w:fldChar w:fldCharType="end"/>
        </w:r>
      </w:hyperlink>
    </w:p>
    <w:p>
      <w:pPr>
        <w:pStyle w:val="TOC2"/>
        <w:tabs>
          <w:tab w:val="right" w:leader="dot" w:pos="8306"/>
        </w:tabs>
      </w:pPr>
      <w:hyperlink w:anchor="_Toc16279" w:history="1">
        <w:r>
          <w:rPr>
            <w:rFonts w:ascii="仿宋" w:eastAsia="仿宋" w:hAnsi="仿宋" w:cs="仿宋" w:hint="eastAsia"/>
            <w:lang w:eastAsia="zh-CN"/>
          </w:rPr>
          <w:t>(三)、锻件、粉末冶金件项目合同管理与法律事务</w:t>
        </w:r>
        <w:r>
          <w:tab/>
        </w:r>
        <w:r>
          <w:fldChar w:fldCharType="begin"/>
        </w:r>
        <w:r>
          <w:instrText xml:space="preserve"> PAGEREF _Toc16279 \h </w:instrText>
        </w:r>
        <w:r>
          <w:fldChar w:fldCharType="separate"/>
        </w:r>
        <w:r>
          <w:t>83</w:t>
        </w:r>
        <w:r>
          <w:fldChar w:fldCharType="end"/>
        </w:r>
      </w:hyperlink>
    </w:p>
    <w:p>
      <w:pPr>
        <w:pStyle w:val="TOC2"/>
        <w:tabs>
          <w:tab w:val="right" w:leader="dot" w:pos="8306"/>
        </w:tabs>
      </w:pPr>
      <w:hyperlink w:anchor="_Toc6306" w:history="1">
        <w:r>
          <w:rPr>
            <w:rFonts w:ascii="仿宋" w:eastAsia="仿宋" w:hAnsi="仿宋" w:cs="仿宋" w:hint="eastAsia"/>
            <w:lang w:eastAsia="zh-CN"/>
          </w:rPr>
          <w:t>(四)、锻件、粉末冶金件项目知识产权保护策略</w:t>
        </w:r>
        <w:r>
          <w:tab/>
        </w:r>
        <w:r>
          <w:fldChar w:fldCharType="begin"/>
        </w:r>
        <w:r>
          <w:instrText xml:space="preserve"> PAGEREF _Toc6306 \h </w:instrText>
        </w:r>
        <w:r>
          <w:fldChar w:fldCharType="separate"/>
        </w:r>
        <w:r>
          <w:t>89</w:t>
        </w:r>
        <w:r>
          <w:fldChar w:fldCharType="end"/>
        </w:r>
      </w:hyperlink>
    </w:p>
    <w:p>
      <w:pPr>
        <w:pStyle w:val="TOC1"/>
        <w:tabs>
          <w:tab w:val="right" w:leader="dot" w:pos="8306"/>
        </w:tabs>
      </w:pPr>
      <w:hyperlink w:anchor="_Toc834" w:history="1">
        <w:r>
          <w:rPr>
            <w:rFonts w:ascii="仿宋" w:eastAsia="仿宋" w:hAnsi="仿宋" w:cs="仿宋" w:hint="eastAsia"/>
            <w:lang w:eastAsia="zh-CN"/>
          </w:rPr>
          <w:t>十七、锻件、粉末冶金件项目工程方案分析</w:t>
        </w:r>
        <w:r>
          <w:tab/>
        </w:r>
        <w:r>
          <w:fldChar w:fldCharType="begin"/>
        </w:r>
        <w:r>
          <w:instrText xml:space="preserve"> PAGEREF _Toc834 \h </w:instrText>
        </w:r>
        <w:r>
          <w:fldChar w:fldCharType="separate"/>
        </w:r>
        <w:r>
          <w:t>92</w:t>
        </w:r>
        <w:r>
          <w:fldChar w:fldCharType="end"/>
        </w:r>
      </w:hyperlink>
    </w:p>
    <w:p>
      <w:pPr>
        <w:pStyle w:val="TOC2"/>
        <w:tabs>
          <w:tab w:val="right" w:leader="dot" w:pos="8306"/>
        </w:tabs>
      </w:pPr>
      <w:hyperlink w:anchor="_Toc15117" w:history="1">
        <w:r>
          <w:rPr>
            <w:rFonts w:ascii="仿宋" w:eastAsia="仿宋" w:hAnsi="仿宋" w:cs="仿宋" w:hint="eastAsia"/>
            <w:lang w:eastAsia="zh-CN"/>
          </w:rPr>
          <w:t>(一)、建筑工程设计原则</w:t>
        </w:r>
        <w:r>
          <w:tab/>
        </w:r>
        <w:r>
          <w:fldChar w:fldCharType="begin"/>
        </w:r>
        <w:r>
          <w:instrText xml:space="preserve"> PAGEREF _Toc15117 \h </w:instrText>
        </w:r>
        <w:r>
          <w:fldChar w:fldCharType="separate"/>
        </w:r>
        <w:r>
          <w:t>92</w:t>
        </w:r>
        <w:r>
          <w:fldChar w:fldCharType="end"/>
        </w:r>
      </w:hyperlink>
    </w:p>
    <w:p>
      <w:pPr>
        <w:pStyle w:val="TOC2"/>
        <w:tabs>
          <w:tab w:val="right" w:leader="dot" w:pos="8306"/>
        </w:tabs>
      </w:pPr>
      <w:hyperlink w:anchor="_Toc25048" w:history="1">
        <w:r>
          <w:rPr>
            <w:rFonts w:ascii="仿宋" w:eastAsia="仿宋" w:hAnsi="仿宋" w:cs="仿宋" w:hint="eastAsia"/>
            <w:lang w:eastAsia="zh-CN"/>
          </w:rPr>
          <w:t>(二)、土建工程建设指标</w:t>
        </w:r>
        <w:r>
          <w:tab/>
        </w:r>
        <w:r>
          <w:fldChar w:fldCharType="begin"/>
        </w:r>
        <w:r>
          <w:instrText xml:space="preserve"> PAGEREF _Toc25048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0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801"/>
      <w:r>
        <w:rPr>
          <w:rFonts w:ascii="仿宋" w:eastAsia="仿宋" w:hAnsi="仿宋" w:cs="仿宋" w:hint="eastAsia"/>
          <w:lang w:eastAsia="zh-CN"/>
        </w:rPr>
        <w:t>(一)、锻件、粉末冶金件行业分析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行业一直以来都是市场的关注焦点。行业内的发展趋势、竞争态势以及潜在机会都对锻件、粉末冶金件项目的推进产生深远的影响。通过深入研究行业的整体概貌，我们将更好地理解行业的核心特征，为锻件、粉末冶金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锻件、粉末冶金件行业，技术一直是推动创新和发展的关键因素。我们将对当前技术趋势进行详尽分析，包括但不限于人工智能、大数据应用、先进制造技术等。这有助于锻件、粉末冶金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锻件、粉末冶金件项目成功的基础。我们将对主要竞争对手进行深入研究，包括其市场份额、产品特点、市场定位等。通过全面了解竞争对手的优势和劣势，锻件、粉末冶金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379"/>
      <w:r>
        <w:rPr>
          <w:rFonts w:ascii="仿宋" w:eastAsia="仿宋" w:hAnsi="仿宋" w:cs="仿宋" w:hint="eastAsia"/>
          <w:sz w:val="28"/>
          <w:lang w:eastAsia="zh-CN"/>
        </w:rPr>
        <w:t>(二)、锻件、粉末冶金件市场分析预测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锻件、粉末冶金件市场未来的增长趋势。这包括市场的整体规模、各细分领域的发展趋势等。锻件、粉末冶金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锻件、粉末冶金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锻件、粉末冶金件项目实施过程中需要充分考虑的因素。我们将对市场风险进行全面评估，包括但不限于政策法规风险、市场竞争风险、技术变革风险等。通过对潜在风险的深入分析，锻件、粉末冶金件项目可以制定相应的风险缓解策略，降低不确定性对锻件、粉末冶金件项目的影响。</w:t>
      </w:r>
    </w:p>
    <w:p>
      <w:pPr>
        <w:pStyle w:val="Heading1"/>
        <w:ind w:firstLine="560" w:firstLineChars="200"/>
        <w:rPr>
          <w:rFonts w:ascii="仿宋" w:eastAsia="仿宋" w:hAnsi="仿宋" w:cs="仿宋" w:hint="eastAsia"/>
          <w:sz w:val="28"/>
          <w:lang w:eastAsia="zh-CN"/>
        </w:rPr>
      </w:pPr>
      <w:bookmarkStart w:id="5" w:name="_Toc27938"/>
      <w:r>
        <w:rPr>
          <w:rFonts w:ascii="仿宋" w:eastAsia="仿宋" w:hAnsi="仿宋" w:cs="仿宋" w:hint="eastAsia"/>
          <w:sz w:val="28"/>
          <w:lang w:eastAsia="zh-CN"/>
        </w:rPr>
        <w:t>二、锻件、粉末冶金件项目概论</w:t>
      </w:r>
      <w:bookmarkEnd w:id="5"/>
    </w:p>
    <w:p>
      <w:pPr>
        <w:pStyle w:val="Heading2"/>
        <w:rPr>
          <w:rFonts w:ascii="仿宋" w:eastAsia="仿宋" w:hAnsi="仿宋" w:cs="仿宋" w:hint="eastAsia"/>
          <w:lang w:eastAsia="zh-CN"/>
        </w:rPr>
      </w:pPr>
      <w:bookmarkStart w:id="6" w:name="_Toc2017"/>
      <w:r>
        <w:rPr>
          <w:rFonts w:ascii="仿宋" w:eastAsia="仿宋" w:hAnsi="仿宋" w:cs="仿宋" w:hint="eastAsia"/>
          <w:lang w:eastAsia="zh-CN"/>
        </w:rPr>
        <w:t>(一)、锻件、粉末冶金件项目概况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的起源追溯至对市场的深入洞察。市场的不断演变与变革为锻件、粉末冶金件项目提供了难得的机遇。当前市场存在的需求缺口和变革的大环境共同构成了锻件、粉末冶金件项目的背景。这个锻件、粉末冶金件项目旨在充分利用市场机遇，填补行业中尚未满足的需求，为客户提供全新的解决方案。市场的变革和需求的增长使得这个锻件、粉末冶金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锻件、粉末冶金件项目名称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正式命名为锻件、粉末冶金件。这个名称不仅仅是一个标识，更代表了锻件、粉末冶金件项目的核心理念和愿景。它蕴含着锻件、粉末冶金件项目所要解决问题的关键字，具有强烈的表达和辨识度，为锻件、粉末冶金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锻件、粉末冶金件项目目标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的核心目标是提供一种全新、高效的解决方案，满足客户日益增长的需求。锻件、粉末冶金件项目追求的不仅仅是满足市场需求，更是在市场中获得卓越的竞争优势。通过不断提升产品或服务的质量和创新水平，锻件、粉末冶金件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锻件、粉末冶金件项目范围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全面涵盖了产品研发、制造、市场推广和售后服务，确保从产品设计到最终用户体验的全方位关注。这一全面的锻件、粉末冶金件项目范围是为了确保锻件、粉末冶金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锻件、粉末冶金件项目时间表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锻件、粉末冶金件项目计划在未来18个月内完成，包括研发、测试、市场试点和正式推出等不同阶段。这个时间表的合理设计是为了确保锻件、粉末冶金件项目各个阶段的顺利推进，以便按时交付高质量的成果。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锻件、粉末冶金件项目预算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总预算估算为XX百万美元，主要分配在研发、市场推广、人员培训和运营等方面。这一充足的预算为锻件、粉末冶金件项目提供了充足的资源，确保锻件、粉末冶金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锻件、粉末冶金件项目风险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可能面临的风险包括市场接受度低、技术难题、竞争激烈等。锻件、粉末冶金件项目团队已经制定了相应的风险应对计划，通过前瞻性的风险管理，确保锻件、粉末冶金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锻件、粉末冶金件项目团队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锻件、粉末冶金件项目汇聚了一支经验丰富、多领域专业素养的核心团队，确保锻件、粉末冶金件项目在各个方面都能拥有高水平的执行力。团队的协同作战是锻件、粉末冶金件项目成功的关键因素之一。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锻件、粉末冶金件项目背景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锻件、粉末冶金件项目的背景根植于市场对更高效、创新产品的渴望，同时也受到科技发展对行业格局的深刻改变的影响。这为锻件、粉末冶金件项目提供了广阔的发展空间和市场需求。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锻件、粉末冶金件项目现状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截至目前，锻件、粉末冶金件项目已完成市场调研和技术验证，取得了初步的成功。这为锻件、粉末冶金件项目在未来的发展奠定了坚实的基础，为更远大的目标打下了坚实的基石。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985"/>
      <w:r>
        <w:rPr>
          <w:rFonts w:ascii="仿宋" w:eastAsia="仿宋" w:hAnsi="仿宋" w:cs="仿宋" w:hint="eastAsia"/>
          <w:sz w:val="28"/>
          <w:lang w:eastAsia="zh-CN"/>
        </w:rPr>
        <w:t>(二)、锻件、粉末冶金件项目目标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锻件、粉末冶金件项目首要业务目标是在市场中占据有利地位，实现产品/服务的成功推广和销售。通过不断提升产品质量、创新性，锻件、粉末冶金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在科技迅速发展的时代，锻件、粉末冶金件项目着眼于技术创新。通过持续的研发和技术升级，锻件、粉末冶金件项目旨在推出更具创新性的产品或服务，以满足市场对新鲜、先进解决方案的需求。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锻件、粉末冶金件项目设定了客户满意度目标。通过提供卓越的产品质量和优质的客户服务，锻件、粉末冶金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锻件、粉末冶金件项目注重社会责任和可持续发展。通过实施环保、社会责任锻件、粉末冶金件项目，锻件、粉末冶金件项目致力于在经济发展的同时保护环境，促进社会公平，实现可持续经营。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锻件、粉末冶金件项目的团队是实现目标的核心驱动力。因此，锻件、粉末冶金件项目设定了团队发展目标，包括提升团队成员的专业技能、培养领导力，以及搭建协同高效的团队工作氛围。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741"/>
      <w:r>
        <w:rPr>
          <w:rFonts w:ascii="仿宋" w:eastAsia="仿宋" w:hAnsi="仿宋" w:cs="仿宋" w:hint="eastAsia"/>
          <w:sz w:val="28"/>
          <w:lang w:eastAsia="zh-CN"/>
        </w:rPr>
        <w:t>(三)、锻件、粉末冶金件项目提出的理由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锻件、粉末冶金件项目提出的理由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的提出源于对市场机遇的深刻洞察。当前市场中存在的需求缺口和行业发展趋势表明，有巨大的商业机会等待被开发。通过准确捕捉市场机遇，锻件、粉末冶金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的理念基于对技术创新的信仰。通过持续的研发和技术投入，锻件、粉末冶金件项目有望推出更具创新性的产品或服务。在科技飞速发展的当下，锻件、粉末冶金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的提出是为了增强企业的行业竞争力。通过提升产品或服务的质量和独特性，锻件、粉末冶金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响应了消费者需求的变化。随着社会和科技的不断发展，消费者对产品和服务的需求也在发生变化。通过深入了解并及时回应消费者的新需求，锻件、粉末冶金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的提出是企业战略发展规划的一部分。在面对日益激烈的市场竞争和不断变化的商业环境中，锻件、粉末冶金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的提出不仅仅是基于商业考量，还注重社会责任。通过推出环保、社会责任等方面的锻件、粉末冶金件项目，锻件、粉末冶金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锻件、粉末冶金件项目的提出反映了对利益相关者期望的关注。包括客户、员工、投资者等利益相关者在企业发展中都有着各自的期望，锻件、粉末冶金件项目力求在满足这些期望的同时，取得更大的共赢。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217"/>
      <w:r>
        <w:rPr>
          <w:rFonts w:ascii="仿宋" w:eastAsia="仿宋" w:hAnsi="仿宋" w:cs="仿宋" w:hint="eastAsia"/>
          <w:sz w:val="28"/>
          <w:lang w:eastAsia="zh-CN"/>
        </w:rPr>
        <w:t>(四)、锻件、粉末冶金件项目意义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在实施锻件、粉末冶金件项目的过程中，我们不仅仅是在追逐商业成功，更是为企业和社会的多个层面创造了深远的意义。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的首要意义在于提升企业的市场竞争力。通过持续的创新和对产品质量的高标准要求，锻件、粉末冶金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锻件、粉末冶金件项目的推进将促使行业技术水平的提升。通过引入先进技术和创新性解决方案，锻件、粉末冶金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锻件、粉末冶金件项目不仅创造了大量就业机会，提高了就业水平，还注重社会责任和环保。通过参与社会公益事业和推动环保锻件、粉末冶金件项目，锻件、粉末冶金件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综合而言，锻件、粉末冶金件项目意义重大，不仅推动了企业的发展，也为行业和社会的进步贡献了积极力量。这是一个全面而深刻的影响，将在未来产生可持续的正面效应。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429"/>
      <w:r>
        <w:rPr>
          <w:rFonts w:ascii="仿宋" w:eastAsia="仿宋" w:hAnsi="仿宋" w:cs="仿宋" w:hint="eastAsia"/>
          <w:sz w:val="28"/>
          <w:lang w:eastAsia="zh-CN"/>
        </w:rPr>
        <w:t>(五)、锻件、粉末冶金件项目背景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在当今迅猛发展的商业环境中，锻件、粉末冶金件项目的动因根植于对多方面因素的审慎考量。这个锻件、粉末冶金件项目的提出并非孤立的决策，而是对企业所处背景深入思考的产物。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锻件、粉末冶金件项目背后的首要原因。科技的迅速发展和全球市场的快速变化使得企业必须灵活应对。锻件、粉末冶金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竞争的激烈程度也是锻件、粉末冶金件项目背景中不可忽视的一环。企业需要在激烈竞争中脱颖而出，为此，锻件、粉末冶金件项目致力于打破常规，提供独特的价值主张，以吸引客户并确保市场份额的增长。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技术的迅速发展为企业带来了机遇与挑战。作为锻件、粉末冶金件项目启动的背景之一，对新兴技术的应用将有助于提升企业的技术水平，使其在不断演进的商业环境中保持竞争优势。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此外，社会对企业责任的期望也在逐渐升高。锻件、粉末冶金件项目充分融入了社会责任的理念，通过可持续经营和社会公益锻件、粉末冶金件项目，企图为社会贡献一份力量，在商业成功的同时关注社会价值。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40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661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锻件、粉末冶金件项目的主要产品是XXXX，预计年产值为XXX万元。这一产品在市场中占据着重要的地位，其广泛的应用范围使得该锻件、粉末冶金件项目的市场前景非常广阔。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锻件、粉末冶金件项目的xxx产品作为重要的原材料之一，将在多个领域发挥关键作用。其在建筑、交通、能源等方面的广泛应用将为整个产业链提供强大的支持，形成产业协同效应。锻件、粉末冶金件项目的年产值XXX万XXX万XXX万万元不仅反映了其在市场上的巨大潜力，更预示着它对国民经济的积极贡献。这种关联度高、涉及面广的产业关系，使得该锻件、粉末冶金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30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总征地面积为XXXX平方米，相当于约XX.XX亩，其中净用地面积为XXXX平方米，红线范围内相当于约XX.XX亩。这一用地规模充分考虑了锻件、粉末冶金件项目的建设需求，保障了锻件、粉末冶金件项目在合适的空间内得以充分发展。锻件、粉末冶金件项目规划的总建筑面积为XXXX平方米，其中主体工程建设占XXXX平方米，计容建筑面积达XXXX平方米。预计建筑工程的投资将达到XXXX万元，为锻件、粉末冶金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粉末冶金件项目计划购置的设备共计XXXX台（套），设备购置费用为XXXX万元。这一设备购置计划充分考虑到锻件、粉末冶金件项目的生产需求和技术要求，确保了锻件、粉末冶金件项目在生产运营中具备先进的技术装备和高效的生产能力。设备的合理配置将为锻件、粉末冶金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锻件、粉末冶金件项目计划总投资为XXXX万元，预计年实现营业收入为XXXX万元。这一产能规模的设定旨在确保锻件、粉末冶金件项目能够在投资与回报之间取得平衡，实现长期可持续的发展。锻件、粉末冶金件项目的总投资充分考虑到各个方面的需求，包括用地建设、设备购置等多个环节，以确保锻件、粉末冶金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8962"/>
      <w:r>
        <w:rPr>
          <w:rFonts w:ascii="仿宋" w:eastAsia="仿宋" w:hAnsi="仿宋" w:cs="仿宋" w:hint="eastAsia"/>
          <w:sz w:val="28"/>
          <w:lang w:eastAsia="zh-CN"/>
        </w:rPr>
        <w:t>四、锻件、粉末冶金件项目土建工程</w:t>
      </w:r>
      <w:bookmarkEnd w:id="14"/>
    </w:p>
    <w:p>
      <w:pPr>
        <w:pStyle w:val="Heading2"/>
        <w:rPr>
          <w:rFonts w:ascii="仿宋" w:eastAsia="仿宋" w:hAnsi="仿宋" w:cs="仿宋" w:hint="eastAsia"/>
          <w:lang w:eastAsia="zh-CN"/>
        </w:rPr>
      </w:pPr>
      <w:bookmarkStart w:id="15" w:name="_Toc2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在锻件、粉末冶金件项目的建筑工程设计中，我们将秉承一系列重要的设计原则，以确保锻件、粉末冶金件项目建筑在功能、美观、可持续性等方面达到最佳效果。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首要原则是确保建筑的功能性得到最大化的发挥。我们将充分理解锻件、粉末冶金件项目的实际需求，合理布局各个功能区域，保证建筑在满足业务需求的同时，提供高效的工作环境。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在建筑设计中，我们将综合考虑建设和运营成本。通过精细的经济效益分析，确保设计方案在高效利用资源的同时，对锻件、粉末冶金件项目的长期盈利能力有积极的贡献。</w:t>
      </w:r>
    </w:p>
    <w:p>
      <w:pPr>
        <w:pStyle w:val="Heading2"/>
        <w:ind w:firstLine="560" w:firstLineChars="200"/>
        <w:rPr>
          <w:rFonts w:ascii="仿宋" w:eastAsia="仿宋" w:hAnsi="仿宋" w:cs="仿宋" w:hint="eastAsia"/>
          <w:sz w:val="28"/>
          <w:lang w:eastAsia="zh-CN"/>
        </w:rPr>
      </w:pPr>
      <w:bookmarkStart w:id="16" w:name="_Toc2526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锻件、粉末冶金件项目的土建工程设计中，我们将精准设定设计年限，结合锻件、粉末冶金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锻件、粉末冶金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706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锻件、粉末冶金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锻件、粉末冶金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https://d.book118.com/736120151100010053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锻件、粉末冶金件项目计划设计方案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A41A25"/>
    <w:rsid w:val="6FA41A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20151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2024-02-24T07:53:00Z</dcterms:created>
  <dcterms:modified xsi:type="dcterms:W3CDTF">2024-02-24T07:54:14Z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46B2AF4B66764935A0619BFAFFF73AF4_11</vt:lpwstr>
  </property>
  <property fmtid="{D5CDD505-2E9C-101B-9397-08002B2CF9AE}" pid="3" name="KSOProductBuildVer">
    <vt:lpwstr>2052-12.1.0.16388</vt:lpwstr>
  </property>
</Properties>
</file>