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薯类生产项目规划设计方案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290" w:history="1">
        <w:r>
          <w:rPr>
            <w:rFonts w:ascii="仿宋" w:eastAsia="仿宋" w:hAnsi="仿宋" w:cs="仿宋" w:hint="eastAsia"/>
            <w:lang w:eastAsia="zh-CN"/>
          </w:rPr>
          <w:t>序言</w:t>
        </w:r>
        <w:r>
          <w:tab/>
        </w:r>
        <w:r>
          <w:fldChar w:fldCharType="begin"/>
        </w:r>
        <w:r>
          <w:instrText xml:space="preserve"> PAGEREF _Toc10290 \h </w:instrText>
        </w:r>
        <w:r>
          <w:fldChar w:fldCharType="separate"/>
        </w:r>
        <w:r>
          <w:t>3</w:t>
        </w:r>
        <w:r>
          <w:fldChar w:fldCharType="end"/>
        </w:r>
      </w:hyperlink>
    </w:p>
    <w:p>
      <w:pPr>
        <w:pStyle w:val="TOC1"/>
        <w:tabs>
          <w:tab w:val="right" w:leader="dot" w:pos="8306"/>
        </w:tabs>
      </w:pPr>
      <w:hyperlink w:anchor="_Toc10809" w:history="1">
        <w:r>
          <w:rPr>
            <w:rFonts w:ascii="仿宋" w:eastAsia="仿宋" w:hAnsi="仿宋" w:cs="仿宋" w:hint="eastAsia"/>
            <w:lang w:eastAsia="zh-CN"/>
          </w:rPr>
          <w:t>一、市场分析、调研</w:t>
        </w:r>
        <w:r>
          <w:tab/>
        </w:r>
        <w:r>
          <w:fldChar w:fldCharType="begin"/>
        </w:r>
        <w:r>
          <w:instrText xml:space="preserve"> PAGEREF _Toc10809 \h </w:instrText>
        </w:r>
        <w:r>
          <w:fldChar w:fldCharType="separate"/>
        </w:r>
        <w:r>
          <w:t>3</w:t>
        </w:r>
        <w:r>
          <w:fldChar w:fldCharType="end"/>
        </w:r>
      </w:hyperlink>
    </w:p>
    <w:p>
      <w:pPr>
        <w:pStyle w:val="TOC2"/>
        <w:tabs>
          <w:tab w:val="right" w:leader="dot" w:pos="8306"/>
        </w:tabs>
      </w:pPr>
      <w:hyperlink w:anchor="_Toc29221" w:history="1">
        <w:r>
          <w:rPr>
            <w:rFonts w:ascii="仿宋" w:eastAsia="仿宋" w:hAnsi="仿宋" w:cs="仿宋" w:hint="eastAsia"/>
            <w:lang w:eastAsia="zh-CN"/>
          </w:rPr>
          <w:t>(一)、薯类生产行业分析</w:t>
        </w:r>
        <w:r>
          <w:tab/>
        </w:r>
        <w:r>
          <w:fldChar w:fldCharType="begin"/>
        </w:r>
        <w:r>
          <w:instrText xml:space="preserve"> PAGEREF _Toc29221 \h </w:instrText>
        </w:r>
        <w:r>
          <w:fldChar w:fldCharType="separate"/>
        </w:r>
        <w:r>
          <w:t>3</w:t>
        </w:r>
        <w:r>
          <w:fldChar w:fldCharType="end"/>
        </w:r>
      </w:hyperlink>
    </w:p>
    <w:p>
      <w:pPr>
        <w:pStyle w:val="TOC2"/>
        <w:tabs>
          <w:tab w:val="right" w:leader="dot" w:pos="8306"/>
        </w:tabs>
      </w:pPr>
      <w:hyperlink w:anchor="_Toc29130" w:history="1">
        <w:r>
          <w:rPr>
            <w:rFonts w:ascii="仿宋" w:eastAsia="仿宋" w:hAnsi="仿宋" w:cs="仿宋" w:hint="eastAsia"/>
            <w:lang w:eastAsia="zh-CN"/>
          </w:rPr>
          <w:t>(二)、薯类生产市场分析预测</w:t>
        </w:r>
        <w:r>
          <w:tab/>
        </w:r>
        <w:r>
          <w:fldChar w:fldCharType="begin"/>
        </w:r>
        <w:r>
          <w:instrText xml:space="preserve"> PAGEREF _Toc29130 \h </w:instrText>
        </w:r>
        <w:r>
          <w:fldChar w:fldCharType="separate"/>
        </w:r>
        <w:r>
          <w:t>4</w:t>
        </w:r>
        <w:r>
          <w:fldChar w:fldCharType="end"/>
        </w:r>
      </w:hyperlink>
    </w:p>
    <w:p>
      <w:pPr>
        <w:pStyle w:val="TOC1"/>
        <w:tabs>
          <w:tab w:val="right" w:leader="dot" w:pos="8306"/>
        </w:tabs>
      </w:pPr>
      <w:hyperlink w:anchor="_Toc26697" w:history="1">
        <w:r>
          <w:rPr>
            <w:rFonts w:ascii="仿宋" w:eastAsia="仿宋" w:hAnsi="仿宋" w:cs="仿宋" w:hint="eastAsia"/>
            <w:lang w:eastAsia="zh-CN"/>
          </w:rPr>
          <w:t>二、薯类生产项目绩效评估</w:t>
        </w:r>
        <w:r>
          <w:tab/>
        </w:r>
        <w:r>
          <w:fldChar w:fldCharType="begin"/>
        </w:r>
        <w:r>
          <w:instrText xml:space="preserve"> PAGEREF _Toc26697 \h </w:instrText>
        </w:r>
        <w:r>
          <w:fldChar w:fldCharType="separate"/>
        </w:r>
        <w:r>
          <w:t>4</w:t>
        </w:r>
        <w:r>
          <w:fldChar w:fldCharType="end"/>
        </w:r>
      </w:hyperlink>
    </w:p>
    <w:p>
      <w:pPr>
        <w:pStyle w:val="TOC2"/>
        <w:tabs>
          <w:tab w:val="right" w:leader="dot" w:pos="8306"/>
        </w:tabs>
      </w:pPr>
      <w:hyperlink w:anchor="_Toc29041" w:history="1">
        <w:r>
          <w:rPr>
            <w:rFonts w:ascii="仿宋" w:eastAsia="仿宋" w:hAnsi="仿宋" w:cs="仿宋" w:hint="eastAsia"/>
            <w:lang w:eastAsia="zh-CN"/>
          </w:rPr>
          <w:t>(一)、绩效评估指标</w:t>
        </w:r>
        <w:r>
          <w:tab/>
        </w:r>
        <w:r>
          <w:fldChar w:fldCharType="begin"/>
        </w:r>
        <w:r>
          <w:instrText xml:space="preserve"> PAGEREF _Toc29041 \h </w:instrText>
        </w:r>
        <w:r>
          <w:fldChar w:fldCharType="separate"/>
        </w:r>
        <w:r>
          <w:t>4</w:t>
        </w:r>
        <w:r>
          <w:fldChar w:fldCharType="end"/>
        </w:r>
      </w:hyperlink>
    </w:p>
    <w:p>
      <w:pPr>
        <w:pStyle w:val="TOC2"/>
        <w:tabs>
          <w:tab w:val="right" w:leader="dot" w:pos="8306"/>
        </w:tabs>
      </w:pPr>
      <w:hyperlink w:anchor="_Toc26940" w:history="1">
        <w:r>
          <w:rPr>
            <w:rFonts w:ascii="仿宋" w:eastAsia="仿宋" w:hAnsi="仿宋" w:cs="仿宋" w:hint="eastAsia"/>
            <w:lang w:eastAsia="zh-CN"/>
          </w:rPr>
          <w:t>(二)、绩效评估方法</w:t>
        </w:r>
        <w:r>
          <w:tab/>
        </w:r>
        <w:r>
          <w:fldChar w:fldCharType="begin"/>
        </w:r>
        <w:r>
          <w:instrText xml:space="preserve"> PAGEREF _Toc26940 \h </w:instrText>
        </w:r>
        <w:r>
          <w:fldChar w:fldCharType="separate"/>
        </w:r>
        <w:r>
          <w:t>6</w:t>
        </w:r>
        <w:r>
          <w:fldChar w:fldCharType="end"/>
        </w:r>
      </w:hyperlink>
    </w:p>
    <w:p>
      <w:pPr>
        <w:pStyle w:val="TOC2"/>
        <w:tabs>
          <w:tab w:val="right" w:leader="dot" w:pos="8306"/>
        </w:tabs>
      </w:pPr>
      <w:hyperlink w:anchor="_Toc31876" w:history="1">
        <w:r>
          <w:rPr>
            <w:rFonts w:ascii="仿宋" w:eastAsia="仿宋" w:hAnsi="仿宋" w:cs="仿宋" w:hint="eastAsia"/>
            <w:lang w:eastAsia="zh-CN"/>
          </w:rPr>
          <w:t>(三)、绩效评估周期</w:t>
        </w:r>
        <w:r>
          <w:tab/>
        </w:r>
        <w:r>
          <w:fldChar w:fldCharType="begin"/>
        </w:r>
        <w:r>
          <w:instrText xml:space="preserve"> PAGEREF _Toc31876 \h </w:instrText>
        </w:r>
        <w:r>
          <w:fldChar w:fldCharType="separate"/>
        </w:r>
        <w:r>
          <w:t>7</w:t>
        </w:r>
        <w:r>
          <w:fldChar w:fldCharType="end"/>
        </w:r>
      </w:hyperlink>
    </w:p>
    <w:p>
      <w:pPr>
        <w:pStyle w:val="TOC1"/>
        <w:tabs>
          <w:tab w:val="right" w:leader="dot" w:pos="8306"/>
        </w:tabs>
      </w:pPr>
      <w:hyperlink w:anchor="_Toc30049" w:history="1">
        <w:r>
          <w:rPr>
            <w:rFonts w:ascii="仿宋" w:eastAsia="仿宋" w:hAnsi="仿宋" w:cs="仿宋" w:hint="eastAsia"/>
            <w:lang w:eastAsia="zh-CN"/>
          </w:rPr>
          <w:t>三、薯类生产项目建设单位说明</w:t>
        </w:r>
        <w:r>
          <w:tab/>
        </w:r>
        <w:r>
          <w:fldChar w:fldCharType="begin"/>
        </w:r>
        <w:r>
          <w:instrText xml:space="preserve"> PAGEREF _Toc30049 \h </w:instrText>
        </w:r>
        <w:r>
          <w:fldChar w:fldCharType="separate"/>
        </w:r>
        <w:r>
          <w:t>8</w:t>
        </w:r>
        <w:r>
          <w:fldChar w:fldCharType="end"/>
        </w:r>
      </w:hyperlink>
    </w:p>
    <w:p>
      <w:pPr>
        <w:pStyle w:val="TOC2"/>
        <w:tabs>
          <w:tab w:val="right" w:leader="dot" w:pos="8306"/>
        </w:tabs>
      </w:pPr>
      <w:hyperlink w:anchor="_Toc19100" w:history="1">
        <w:r>
          <w:rPr>
            <w:rFonts w:ascii="仿宋" w:eastAsia="仿宋" w:hAnsi="仿宋" w:cs="仿宋" w:hint="eastAsia"/>
            <w:lang w:eastAsia="zh-CN"/>
          </w:rPr>
          <w:t>(一)、薯类生产项目承办单位基本情况</w:t>
        </w:r>
        <w:r>
          <w:tab/>
        </w:r>
        <w:r>
          <w:fldChar w:fldCharType="begin"/>
        </w:r>
        <w:r>
          <w:instrText xml:space="preserve"> PAGEREF _Toc19100 \h </w:instrText>
        </w:r>
        <w:r>
          <w:fldChar w:fldCharType="separate"/>
        </w:r>
        <w:r>
          <w:t>8</w:t>
        </w:r>
        <w:r>
          <w:fldChar w:fldCharType="end"/>
        </w:r>
      </w:hyperlink>
    </w:p>
    <w:p>
      <w:pPr>
        <w:pStyle w:val="TOC2"/>
        <w:tabs>
          <w:tab w:val="right" w:leader="dot" w:pos="8306"/>
        </w:tabs>
      </w:pPr>
      <w:hyperlink w:anchor="_Toc17321" w:history="1">
        <w:r>
          <w:rPr>
            <w:rFonts w:ascii="仿宋" w:eastAsia="仿宋" w:hAnsi="仿宋" w:cs="仿宋" w:hint="eastAsia"/>
            <w:lang w:eastAsia="zh-CN"/>
          </w:rPr>
          <w:t>(二)、公司经济效益分析</w:t>
        </w:r>
        <w:r>
          <w:tab/>
        </w:r>
        <w:r>
          <w:fldChar w:fldCharType="begin"/>
        </w:r>
        <w:r>
          <w:instrText xml:space="preserve"> PAGEREF _Toc17321 \h </w:instrText>
        </w:r>
        <w:r>
          <w:fldChar w:fldCharType="separate"/>
        </w:r>
        <w:r>
          <w:t>8</w:t>
        </w:r>
        <w:r>
          <w:fldChar w:fldCharType="end"/>
        </w:r>
      </w:hyperlink>
    </w:p>
    <w:p>
      <w:pPr>
        <w:pStyle w:val="TOC1"/>
        <w:tabs>
          <w:tab w:val="right" w:leader="dot" w:pos="8306"/>
        </w:tabs>
      </w:pPr>
      <w:hyperlink w:anchor="_Toc1462" w:history="1">
        <w:r>
          <w:rPr>
            <w:rFonts w:ascii="仿宋" w:eastAsia="仿宋" w:hAnsi="仿宋" w:cs="仿宋" w:hint="eastAsia"/>
            <w:lang w:eastAsia="zh-CN"/>
          </w:rPr>
          <w:t>四、产品规划分析</w:t>
        </w:r>
        <w:r>
          <w:tab/>
        </w:r>
        <w:r>
          <w:fldChar w:fldCharType="begin"/>
        </w:r>
        <w:r>
          <w:instrText xml:space="preserve"> PAGEREF _Toc1462 \h </w:instrText>
        </w:r>
        <w:r>
          <w:fldChar w:fldCharType="separate"/>
        </w:r>
        <w:r>
          <w:t>9</w:t>
        </w:r>
        <w:r>
          <w:fldChar w:fldCharType="end"/>
        </w:r>
      </w:hyperlink>
    </w:p>
    <w:p>
      <w:pPr>
        <w:pStyle w:val="TOC2"/>
        <w:tabs>
          <w:tab w:val="right" w:leader="dot" w:pos="8306"/>
        </w:tabs>
      </w:pPr>
      <w:hyperlink w:anchor="_Toc12710" w:history="1">
        <w:r>
          <w:rPr>
            <w:rFonts w:ascii="仿宋" w:eastAsia="仿宋" w:hAnsi="仿宋" w:cs="仿宋" w:hint="eastAsia"/>
            <w:lang w:eastAsia="zh-CN"/>
          </w:rPr>
          <w:t>(一)、产品规划</w:t>
        </w:r>
        <w:r>
          <w:tab/>
        </w:r>
        <w:r>
          <w:fldChar w:fldCharType="begin"/>
        </w:r>
        <w:r>
          <w:instrText xml:space="preserve"> PAGEREF _Toc12710 \h </w:instrText>
        </w:r>
        <w:r>
          <w:fldChar w:fldCharType="separate"/>
        </w:r>
        <w:r>
          <w:t>9</w:t>
        </w:r>
        <w:r>
          <w:fldChar w:fldCharType="end"/>
        </w:r>
      </w:hyperlink>
    </w:p>
    <w:p>
      <w:pPr>
        <w:pStyle w:val="TOC2"/>
        <w:tabs>
          <w:tab w:val="right" w:leader="dot" w:pos="8306"/>
        </w:tabs>
      </w:pPr>
      <w:hyperlink w:anchor="_Toc10878" w:history="1">
        <w:r>
          <w:rPr>
            <w:rFonts w:ascii="仿宋" w:eastAsia="仿宋" w:hAnsi="仿宋" w:cs="仿宋" w:hint="eastAsia"/>
            <w:lang w:eastAsia="zh-CN"/>
          </w:rPr>
          <w:t>(二)、建设规模</w:t>
        </w:r>
        <w:r>
          <w:tab/>
        </w:r>
        <w:r>
          <w:fldChar w:fldCharType="begin"/>
        </w:r>
        <w:r>
          <w:instrText xml:space="preserve"> PAGEREF _Toc10878 \h </w:instrText>
        </w:r>
        <w:r>
          <w:fldChar w:fldCharType="separate"/>
        </w:r>
        <w:r>
          <w:t>10</w:t>
        </w:r>
        <w:r>
          <w:fldChar w:fldCharType="end"/>
        </w:r>
      </w:hyperlink>
    </w:p>
    <w:p>
      <w:pPr>
        <w:pStyle w:val="TOC1"/>
        <w:tabs>
          <w:tab w:val="right" w:leader="dot" w:pos="8306"/>
        </w:tabs>
      </w:pPr>
      <w:hyperlink w:anchor="_Toc4398" w:history="1">
        <w:r>
          <w:rPr>
            <w:rFonts w:ascii="仿宋" w:eastAsia="仿宋" w:hAnsi="仿宋" w:cs="仿宋" w:hint="eastAsia"/>
            <w:lang w:eastAsia="zh-CN"/>
          </w:rPr>
          <w:t>五、薯类生产项目文档管理</w:t>
        </w:r>
        <w:r>
          <w:tab/>
        </w:r>
        <w:r>
          <w:fldChar w:fldCharType="begin"/>
        </w:r>
        <w:r>
          <w:instrText xml:space="preserve"> PAGEREF _Toc4398 \h </w:instrText>
        </w:r>
        <w:r>
          <w:fldChar w:fldCharType="separate"/>
        </w:r>
        <w:r>
          <w:t>11</w:t>
        </w:r>
        <w:r>
          <w:fldChar w:fldCharType="end"/>
        </w:r>
      </w:hyperlink>
    </w:p>
    <w:p>
      <w:pPr>
        <w:pStyle w:val="TOC2"/>
        <w:tabs>
          <w:tab w:val="right" w:leader="dot" w:pos="8306"/>
        </w:tabs>
      </w:pPr>
      <w:hyperlink w:anchor="_Toc21478" w:history="1">
        <w:r>
          <w:rPr>
            <w:rFonts w:ascii="仿宋" w:eastAsia="仿宋" w:hAnsi="仿宋" w:cs="仿宋" w:hint="eastAsia"/>
            <w:lang w:eastAsia="zh-CN"/>
          </w:rPr>
          <w:t>(一)、文档编制与审查</w:t>
        </w:r>
        <w:r>
          <w:tab/>
        </w:r>
        <w:r>
          <w:fldChar w:fldCharType="begin"/>
        </w:r>
        <w:r>
          <w:instrText xml:space="preserve"> PAGEREF _Toc21478 \h </w:instrText>
        </w:r>
        <w:r>
          <w:fldChar w:fldCharType="separate"/>
        </w:r>
        <w:r>
          <w:t>11</w:t>
        </w:r>
        <w:r>
          <w:fldChar w:fldCharType="end"/>
        </w:r>
      </w:hyperlink>
    </w:p>
    <w:p>
      <w:pPr>
        <w:pStyle w:val="TOC2"/>
        <w:tabs>
          <w:tab w:val="right" w:leader="dot" w:pos="8306"/>
        </w:tabs>
      </w:pPr>
      <w:hyperlink w:anchor="_Toc10262" w:history="1">
        <w:r>
          <w:rPr>
            <w:rFonts w:ascii="仿宋" w:eastAsia="仿宋" w:hAnsi="仿宋" w:cs="仿宋" w:hint="eastAsia"/>
            <w:lang w:eastAsia="zh-CN"/>
          </w:rPr>
          <w:t>(二)、文档发布与分发</w:t>
        </w:r>
        <w:r>
          <w:tab/>
        </w:r>
        <w:r>
          <w:fldChar w:fldCharType="begin"/>
        </w:r>
        <w:r>
          <w:instrText xml:space="preserve"> PAGEREF _Toc10262 \h </w:instrText>
        </w:r>
        <w:r>
          <w:fldChar w:fldCharType="separate"/>
        </w:r>
        <w:r>
          <w:t>12</w:t>
        </w:r>
        <w:r>
          <w:fldChar w:fldCharType="end"/>
        </w:r>
      </w:hyperlink>
    </w:p>
    <w:p>
      <w:pPr>
        <w:pStyle w:val="TOC2"/>
        <w:tabs>
          <w:tab w:val="right" w:leader="dot" w:pos="8306"/>
        </w:tabs>
      </w:pPr>
      <w:hyperlink w:anchor="_Toc5232" w:history="1">
        <w:r>
          <w:rPr>
            <w:rFonts w:ascii="仿宋" w:eastAsia="仿宋" w:hAnsi="仿宋" w:cs="仿宋" w:hint="eastAsia"/>
            <w:lang w:eastAsia="zh-CN"/>
          </w:rPr>
          <w:t>(三)、文档存档与归档</w:t>
        </w:r>
        <w:r>
          <w:tab/>
        </w:r>
        <w:r>
          <w:fldChar w:fldCharType="begin"/>
        </w:r>
        <w:r>
          <w:instrText xml:space="preserve"> PAGEREF _Toc5232 \h </w:instrText>
        </w:r>
        <w:r>
          <w:fldChar w:fldCharType="separate"/>
        </w:r>
        <w:r>
          <w:t>13</w:t>
        </w:r>
        <w:r>
          <w:fldChar w:fldCharType="end"/>
        </w:r>
      </w:hyperlink>
    </w:p>
    <w:p>
      <w:pPr>
        <w:pStyle w:val="TOC1"/>
        <w:tabs>
          <w:tab w:val="right" w:leader="dot" w:pos="8306"/>
        </w:tabs>
      </w:pPr>
      <w:hyperlink w:anchor="_Toc6864" w:history="1">
        <w:r>
          <w:rPr>
            <w:rFonts w:ascii="仿宋" w:eastAsia="仿宋" w:hAnsi="仿宋" w:cs="仿宋" w:hint="eastAsia"/>
            <w:lang w:eastAsia="zh-CN"/>
          </w:rPr>
          <w:t>六、薯类生产项目建设背景及必要性分析</w:t>
        </w:r>
        <w:r>
          <w:tab/>
        </w:r>
        <w:r>
          <w:fldChar w:fldCharType="begin"/>
        </w:r>
        <w:r>
          <w:instrText xml:space="preserve"> PAGEREF _Toc6864 \h </w:instrText>
        </w:r>
        <w:r>
          <w:fldChar w:fldCharType="separate"/>
        </w:r>
        <w:r>
          <w:t>15</w:t>
        </w:r>
        <w:r>
          <w:fldChar w:fldCharType="end"/>
        </w:r>
      </w:hyperlink>
    </w:p>
    <w:p>
      <w:pPr>
        <w:pStyle w:val="TOC2"/>
        <w:tabs>
          <w:tab w:val="right" w:leader="dot" w:pos="8306"/>
        </w:tabs>
      </w:pPr>
      <w:hyperlink w:anchor="_Toc21209" w:history="1">
        <w:r>
          <w:rPr>
            <w:rFonts w:ascii="仿宋" w:eastAsia="仿宋" w:hAnsi="仿宋" w:cs="仿宋" w:hint="eastAsia"/>
            <w:lang w:eastAsia="zh-CN"/>
          </w:rPr>
          <w:t>(一)、薯类生产项目背景分析</w:t>
        </w:r>
        <w:r>
          <w:tab/>
        </w:r>
        <w:r>
          <w:fldChar w:fldCharType="begin"/>
        </w:r>
        <w:r>
          <w:instrText xml:space="preserve"> PAGEREF _Toc21209 \h </w:instrText>
        </w:r>
        <w:r>
          <w:fldChar w:fldCharType="separate"/>
        </w:r>
        <w:r>
          <w:t>15</w:t>
        </w:r>
        <w:r>
          <w:fldChar w:fldCharType="end"/>
        </w:r>
      </w:hyperlink>
    </w:p>
    <w:p>
      <w:pPr>
        <w:pStyle w:val="TOC2"/>
        <w:tabs>
          <w:tab w:val="right" w:leader="dot" w:pos="8306"/>
        </w:tabs>
      </w:pPr>
      <w:hyperlink w:anchor="_Toc241" w:history="1">
        <w:r>
          <w:rPr>
            <w:rFonts w:ascii="仿宋" w:eastAsia="仿宋" w:hAnsi="仿宋" w:cs="仿宋" w:hint="eastAsia"/>
            <w:lang w:eastAsia="zh-CN"/>
          </w:rPr>
          <w:t>(二)、薯类生产项目建设必要性分析</w:t>
        </w:r>
        <w:r>
          <w:tab/>
        </w:r>
        <w:r>
          <w:fldChar w:fldCharType="begin"/>
        </w:r>
        <w:r>
          <w:instrText xml:space="preserve"> PAGEREF _Toc241 \h </w:instrText>
        </w:r>
        <w:r>
          <w:fldChar w:fldCharType="separate"/>
        </w:r>
        <w:r>
          <w:t>16</w:t>
        </w:r>
        <w:r>
          <w:fldChar w:fldCharType="end"/>
        </w:r>
      </w:hyperlink>
    </w:p>
    <w:p>
      <w:pPr>
        <w:pStyle w:val="TOC1"/>
        <w:tabs>
          <w:tab w:val="right" w:leader="dot" w:pos="8306"/>
        </w:tabs>
      </w:pPr>
      <w:hyperlink w:anchor="_Toc3332" w:history="1">
        <w:r>
          <w:rPr>
            <w:rFonts w:ascii="仿宋" w:eastAsia="仿宋" w:hAnsi="仿宋" w:cs="仿宋" w:hint="eastAsia"/>
            <w:lang w:eastAsia="zh-CN"/>
          </w:rPr>
          <w:t>七、薯类生产项目环境影响分析</w:t>
        </w:r>
        <w:r>
          <w:tab/>
        </w:r>
        <w:r>
          <w:fldChar w:fldCharType="begin"/>
        </w:r>
        <w:r>
          <w:instrText xml:space="preserve"> PAGEREF _Toc3332 \h </w:instrText>
        </w:r>
        <w:r>
          <w:fldChar w:fldCharType="separate"/>
        </w:r>
        <w:r>
          <w:t>18</w:t>
        </w:r>
        <w:r>
          <w:fldChar w:fldCharType="end"/>
        </w:r>
      </w:hyperlink>
    </w:p>
    <w:p>
      <w:pPr>
        <w:pStyle w:val="TOC2"/>
        <w:tabs>
          <w:tab w:val="right" w:leader="dot" w:pos="8306"/>
        </w:tabs>
      </w:pPr>
      <w:hyperlink w:anchor="_Toc6886" w:history="1">
        <w:r>
          <w:rPr>
            <w:rFonts w:ascii="仿宋" w:eastAsia="仿宋" w:hAnsi="仿宋" w:cs="仿宋" w:hint="eastAsia"/>
            <w:lang w:eastAsia="zh-CN"/>
          </w:rPr>
          <w:t>(一)、建设区域环境质量现状</w:t>
        </w:r>
        <w:r>
          <w:tab/>
        </w:r>
        <w:r>
          <w:fldChar w:fldCharType="begin"/>
        </w:r>
        <w:r>
          <w:instrText xml:space="preserve"> PAGEREF _Toc6886 \h </w:instrText>
        </w:r>
        <w:r>
          <w:fldChar w:fldCharType="separate"/>
        </w:r>
        <w:r>
          <w:t>18</w:t>
        </w:r>
        <w:r>
          <w:fldChar w:fldCharType="end"/>
        </w:r>
      </w:hyperlink>
    </w:p>
    <w:p>
      <w:pPr>
        <w:pStyle w:val="TOC2"/>
        <w:tabs>
          <w:tab w:val="right" w:leader="dot" w:pos="8306"/>
        </w:tabs>
      </w:pPr>
      <w:hyperlink w:anchor="_Toc15193" w:history="1">
        <w:r>
          <w:rPr>
            <w:rFonts w:ascii="仿宋" w:eastAsia="仿宋" w:hAnsi="仿宋" w:cs="仿宋" w:hint="eastAsia"/>
            <w:lang w:eastAsia="zh-CN"/>
          </w:rPr>
          <w:t>(二)、建设期环境保护</w:t>
        </w:r>
        <w:r>
          <w:tab/>
        </w:r>
        <w:r>
          <w:fldChar w:fldCharType="begin"/>
        </w:r>
        <w:r>
          <w:instrText xml:space="preserve"> PAGEREF _Toc15193 \h </w:instrText>
        </w:r>
        <w:r>
          <w:fldChar w:fldCharType="separate"/>
        </w:r>
        <w:r>
          <w:t>19</w:t>
        </w:r>
        <w:r>
          <w:fldChar w:fldCharType="end"/>
        </w:r>
      </w:hyperlink>
    </w:p>
    <w:p>
      <w:pPr>
        <w:pStyle w:val="TOC2"/>
        <w:tabs>
          <w:tab w:val="right" w:leader="dot" w:pos="8306"/>
        </w:tabs>
      </w:pPr>
      <w:hyperlink w:anchor="_Toc6762" w:history="1">
        <w:r>
          <w:rPr>
            <w:rFonts w:ascii="仿宋" w:eastAsia="仿宋" w:hAnsi="仿宋" w:cs="仿宋" w:hint="eastAsia"/>
            <w:lang w:eastAsia="zh-CN"/>
          </w:rPr>
          <w:t>(三)、运营期环境保护</w:t>
        </w:r>
        <w:r>
          <w:tab/>
        </w:r>
        <w:r>
          <w:fldChar w:fldCharType="begin"/>
        </w:r>
        <w:r>
          <w:instrText xml:space="preserve"> PAGEREF _Toc6762 \h </w:instrText>
        </w:r>
        <w:r>
          <w:fldChar w:fldCharType="separate"/>
        </w:r>
        <w:r>
          <w:t>20</w:t>
        </w:r>
        <w:r>
          <w:fldChar w:fldCharType="end"/>
        </w:r>
      </w:hyperlink>
    </w:p>
    <w:p>
      <w:pPr>
        <w:pStyle w:val="TOC2"/>
        <w:tabs>
          <w:tab w:val="right" w:leader="dot" w:pos="8306"/>
        </w:tabs>
      </w:pPr>
      <w:hyperlink w:anchor="_Toc8172" w:history="1">
        <w:r>
          <w:rPr>
            <w:rFonts w:ascii="仿宋" w:eastAsia="仿宋" w:hAnsi="仿宋" w:cs="仿宋" w:hint="eastAsia"/>
            <w:lang w:eastAsia="zh-CN"/>
          </w:rPr>
          <w:t>(四)、薯类生产项目建设对区域经济的影响</w:t>
        </w:r>
        <w:r>
          <w:tab/>
        </w:r>
        <w:r>
          <w:fldChar w:fldCharType="begin"/>
        </w:r>
        <w:r>
          <w:instrText xml:space="preserve"> PAGEREF _Toc8172 \h </w:instrText>
        </w:r>
        <w:r>
          <w:fldChar w:fldCharType="separate"/>
        </w:r>
        <w:r>
          <w:t>22</w:t>
        </w:r>
        <w:r>
          <w:fldChar w:fldCharType="end"/>
        </w:r>
      </w:hyperlink>
    </w:p>
    <w:p>
      <w:pPr>
        <w:pStyle w:val="TOC2"/>
        <w:tabs>
          <w:tab w:val="right" w:leader="dot" w:pos="8306"/>
        </w:tabs>
      </w:pPr>
      <w:hyperlink w:anchor="_Toc15217" w:history="1">
        <w:r>
          <w:rPr>
            <w:rFonts w:ascii="仿宋" w:eastAsia="仿宋" w:hAnsi="仿宋" w:cs="仿宋" w:hint="eastAsia"/>
            <w:lang w:eastAsia="zh-CN"/>
          </w:rPr>
          <w:t>(五)、废弃物处理</w:t>
        </w:r>
        <w:r>
          <w:tab/>
        </w:r>
        <w:r>
          <w:fldChar w:fldCharType="begin"/>
        </w:r>
        <w:r>
          <w:instrText xml:space="preserve"> PAGEREF _Toc15217 \h </w:instrText>
        </w:r>
        <w:r>
          <w:fldChar w:fldCharType="separate"/>
        </w:r>
        <w:r>
          <w:t>23</w:t>
        </w:r>
        <w:r>
          <w:fldChar w:fldCharType="end"/>
        </w:r>
      </w:hyperlink>
    </w:p>
    <w:p>
      <w:pPr>
        <w:pStyle w:val="TOC2"/>
        <w:tabs>
          <w:tab w:val="right" w:leader="dot" w:pos="8306"/>
        </w:tabs>
      </w:pPr>
      <w:hyperlink w:anchor="_Toc26677" w:history="1">
        <w:r>
          <w:rPr>
            <w:rFonts w:ascii="仿宋" w:eastAsia="仿宋" w:hAnsi="仿宋" w:cs="仿宋" w:hint="eastAsia"/>
            <w:lang w:eastAsia="zh-CN"/>
          </w:rPr>
          <w:t>(六)、特殊环境影响分析</w:t>
        </w:r>
        <w:r>
          <w:tab/>
        </w:r>
        <w:r>
          <w:fldChar w:fldCharType="begin"/>
        </w:r>
        <w:r>
          <w:instrText xml:space="preserve"> PAGEREF _Toc26677 \h </w:instrText>
        </w:r>
        <w:r>
          <w:fldChar w:fldCharType="separate"/>
        </w:r>
        <w:r>
          <w:t>25</w:t>
        </w:r>
        <w:r>
          <w:fldChar w:fldCharType="end"/>
        </w:r>
      </w:hyperlink>
    </w:p>
    <w:p>
      <w:pPr>
        <w:pStyle w:val="TOC2"/>
        <w:tabs>
          <w:tab w:val="right" w:leader="dot" w:pos="8306"/>
        </w:tabs>
      </w:pPr>
      <w:hyperlink w:anchor="_Toc6563" w:history="1">
        <w:r>
          <w:rPr>
            <w:rFonts w:ascii="仿宋" w:eastAsia="仿宋" w:hAnsi="仿宋" w:cs="仿宋" w:hint="eastAsia"/>
            <w:lang w:eastAsia="zh-CN"/>
          </w:rPr>
          <w:t>(七)、清洁生产</w:t>
        </w:r>
        <w:r>
          <w:tab/>
        </w:r>
        <w:r>
          <w:fldChar w:fldCharType="begin"/>
        </w:r>
        <w:r>
          <w:instrText xml:space="preserve"> PAGEREF _Toc6563 \h </w:instrText>
        </w:r>
        <w:r>
          <w:fldChar w:fldCharType="separate"/>
        </w:r>
        <w:r>
          <w:t>26</w:t>
        </w:r>
        <w:r>
          <w:fldChar w:fldCharType="end"/>
        </w:r>
      </w:hyperlink>
    </w:p>
    <w:p>
      <w:pPr>
        <w:pStyle w:val="TOC2"/>
        <w:tabs>
          <w:tab w:val="right" w:leader="dot" w:pos="8306"/>
        </w:tabs>
      </w:pPr>
      <w:hyperlink w:anchor="_Toc32024" w:history="1">
        <w:r>
          <w:rPr>
            <w:rFonts w:ascii="仿宋" w:eastAsia="仿宋" w:hAnsi="仿宋" w:cs="仿宋" w:hint="eastAsia"/>
            <w:lang w:eastAsia="zh-CN"/>
          </w:rPr>
          <w:t>(八)、环境保护综合评价</w:t>
        </w:r>
        <w:r>
          <w:tab/>
        </w:r>
        <w:r>
          <w:fldChar w:fldCharType="begin"/>
        </w:r>
        <w:r>
          <w:instrText xml:space="preserve"> PAGEREF _Toc32024 \h </w:instrText>
        </w:r>
        <w:r>
          <w:fldChar w:fldCharType="separate"/>
        </w:r>
        <w:r>
          <w:t>27</w:t>
        </w:r>
        <w:r>
          <w:fldChar w:fldCharType="end"/>
        </w:r>
      </w:hyperlink>
    </w:p>
    <w:p>
      <w:pPr>
        <w:pStyle w:val="TOC1"/>
        <w:tabs>
          <w:tab w:val="right" w:leader="dot" w:pos="8306"/>
        </w:tabs>
      </w:pPr>
      <w:hyperlink w:anchor="_Toc20139" w:history="1">
        <w:r>
          <w:rPr>
            <w:rFonts w:ascii="仿宋" w:eastAsia="仿宋" w:hAnsi="仿宋" w:cs="仿宋" w:hint="eastAsia"/>
            <w:lang w:eastAsia="zh-CN"/>
          </w:rPr>
          <w:t>八、薯类生产项目财务管理</w:t>
        </w:r>
        <w:r>
          <w:tab/>
        </w:r>
        <w:r>
          <w:fldChar w:fldCharType="begin"/>
        </w:r>
        <w:r>
          <w:instrText xml:space="preserve"> PAGEREF _Toc20139 \h </w:instrText>
        </w:r>
        <w:r>
          <w:fldChar w:fldCharType="separate"/>
        </w:r>
        <w:r>
          <w:t>28</w:t>
        </w:r>
        <w:r>
          <w:fldChar w:fldCharType="end"/>
        </w:r>
      </w:hyperlink>
    </w:p>
    <w:p>
      <w:pPr>
        <w:pStyle w:val="TOC2"/>
        <w:tabs>
          <w:tab w:val="right" w:leader="dot" w:pos="8306"/>
        </w:tabs>
      </w:pPr>
      <w:hyperlink w:anchor="_Toc31882" w:history="1">
        <w:r>
          <w:rPr>
            <w:rFonts w:ascii="仿宋" w:eastAsia="仿宋" w:hAnsi="仿宋" w:cs="仿宋" w:hint="eastAsia"/>
            <w:lang w:eastAsia="zh-CN"/>
          </w:rPr>
          <w:t>(一)、资金需求大</w:t>
        </w:r>
        <w:r>
          <w:tab/>
        </w:r>
        <w:r>
          <w:fldChar w:fldCharType="begin"/>
        </w:r>
        <w:r>
          <w:instrText xml:space="preserve"> PAGEREF _Toc31882 \h </w:instrText>
        </w:r>
        <w:r>
          <w:fldChar w:fldCharType="separate"/>
        </w:r>
        <w:r>
          <w:t>28</w:t>
        </w:r>
        <w:r>
          <w:fldChar w:fldCharType="end"/>
        </w:r>
      </w:hyperlink>
    </w:p>
    <w:p>
      <w:pPr>
        <w:pStyle w:val="TOC2"/>
        <w:tabs>
          <w:tab w:val="right" w:leader="dot" w:pos="8306"/>
        </w:tabs>
      </w:pPr>
      <w:hyperlink w:anchor="_Toc2008" w:history="1">
        <w:r>
          <w:rPr>
            <w:rFonts w:ascii="仿宋" w:eastAsia="仿宋" w:hAnsi="仿宋" w:cs="仿宋" w:hint="eastAsia"/>
            <w:lang w:eastAsia="zh-CN"/>
          </w:rPr>
          <w:t>(二)、研发周期长</w:t>
        </w:r>
        <w:r>
          <w:tab/>
        </w:r>
        <w:r>
          <w:fldChar w:fldCharType="begin"/>
        </w:r>
        <w:r>
          <w:instrText xml:space="preserve"> PAGEREF _Toc2008 \h </w:instrText>
        </w:r>
        <w:r>
          <w:fldChar w:fldCharType="separate"/>
        </w:r>
        <w:r>
          <w:t>29</w:t>
        </w:r>
        <w:r>
          <w:fldChar w:fldCharType="end"/>
        </w:r>
      </w:hyperlink>
    </w:p>
    <w:p>
      <w:pPr>
        <w:pStyle w:val="TOC2"/>
        <w:tabs>
          <w:tab w:val="right" w:leader="dot" w:pos="8306"/>
        </w:tabs>
      </w:pPr>
      <w:hyperlink w:anchor="_Toc28959" w:history="1">
        <w:r>
          <w:rPr>
            <w:rFonts w:ascii="仿宋" w:eastAsia="仿宋" w:hAnsi="仿宋" w:cs="仿宋" w:hint="eastAsia"/>
            <w:lang w:eastAsia="zh-CN"/>
          </w:rPr>
          <w:t>(三)、市场风险大</w:t>
        </w:r>
        <w:r>
          <w:tab/>
        </w:r>
        <w:r>
          <w:fldChar w:fldCharType="begin"/>
        </w:r>
        <w:r>
          <w:instrText xml:space="preserve"> PAGEREF _Toc28959 \h </w:instrText>
        </w:r>
        <w:r>
          <w:fldChar w:fldCharType="separate"/>
        </w:r>
        <w:r>
          <w:t>31</w:t>
        </w:r>
        <w:r>
          <w:fldChar w:fldCharType="end"/>
        </w:r>
      </w:hyperlink>
    </w:p>
    <w:p>
      <w:pPr>
        <w:pStyle w:val="TOC2"/>
        <w:tabs>
          <w:tab w:val="right" w:leader="dot" w:pos="8306"/>
        </w:tabs>
      </w:pPr>
      <w:hyperlink w:anchor="_Toc30179" w:history="1">
        <w:r>
          <w:rPr>
            <w:rFonts w:ascii="仿宋" w:eastAsia="仿宋" w:hAnsi="仿宋" w:cs="仿宋" w:hint="eastAsia"/>
            <w:lang w:eastAsia="zh-CN"/>
          </w:rPr>
          <w:t>(四)、利润率高</w:t>
        </w:r>
        <w:r>
          <w:tab/>
        </w:r>
        <w:r>
          <w:fldChar w:fldCharType="begin"/>
        </w:r>
        <w:r>
          <w:instrText xml:space="preserve"> PAGEREF _Toc30179 \h </w:instrText>
        </w:r>
        <w:r>
          <w:fldChar w:fldCharType="separate"/>
        </w:r>
        <w:r>
          <w:t>33</w:t>
        </w:r>
        <w:r>
          <w:fldChar w:fldCharType="end"/>
        </w:r>
      </w:hyperlink>
    </w:p>
    <w:p>
      <w:pPr>
        <w:pStyle w:val="TOC1"/>
        <w:tabs>
          <w:tab w:val="right" w:leader="dot" w:pos="8306"/>
        </w:tabs>
      </w:pPr>
      <w:hyperlink w:anchor="_Toc16193" w:history="1">
        <w:r>
          <w:rPr>
            <w:rFonts w:ascii="仿宋" w:eastAsia="仿宋" w:hAnsi="仿宋" w:cs="仿宋" w:hint="eastAsia"/>
            <w:lang w:eastAsia="zh-CN"/>
          </w:rPr>
          <w:t>九、薯类生产项目技术管理</w:t>
        </w:r>
        <w:r>
          <w:tab/>
        </w:r>
        <w:r>
          <w:fldChar w:fldCharType="begin"/>
        </w:r>
        <w:r>
          <w:instrText xml:space="preserve"> PAGEREF _Toc16193 \h </w:instrText>
        </w:r>
        <w:r>
          <w:fldChar w:fldCharType="separate"/>
        </w:r>
        <w:r>
          <w:t>35</w:t>
        </w:r>
        <w:r>
          <w:fldChar w:fldCharType="end"/>
        </w:r>
      </w:hyperlink>
    </w:p>
    <w:p>
      <w:pPr>
        <w:pStyle w:val="TOC2"/>
        <w:tabs>
          <w:tab w:val="right" w:leader="dot" w:pos="8306"/>
        </w:tabs>
      </w:pPr>
      <w:hyperlink w:anchor="_Toc20443" w:history="1">
        <w:r>
          <w:rPr>
            <w:rFonts w:ascii="仿宋" w:eastAsia="仿宋" w:hAnsi="仿宋" w:cs="仿宋" w:hint="eastAsia"/>
            <w:lang w:eastAsia="zh-CN"/>
          </w:rPr>
          <w:t>(一)、技术方案选用方向</w:t>
        </w:r>
        <w:r>
          <w:tab/>
        </w:r>
        <w:r>
          <w:fldChar w:fldCharType="begin"/>
        </w:r>
        <w:r>
          <w:instrText xml:space="preserve"> PAGEREF _Toc20443 \h </w:instrText>
        </w:r>
        <w:r>
          <w:fldChar w:fldCharType="separate"/>
        </w:r>
        <w:r>
          <w:t>35</w:t>
        </w:r>
        <w:r>
          <w:fldChar w:fldCharType="end"/>
        </w:r>
      </w:hyperlink>
    </w:p>
    <w:p>
      <w:pPr>
        <w:pStyle w:val="TOC2"/>
        <w:tabs>
          <w:tab w:val="right" w:leader="dot" w:pos="8306"/>
        </w:tabs>
      </w:pPr>
      <w:hyperlink w:anchor="_Toc15584" w:history="1">
        <w:r>
          <w:rPr>
            <w:rFonts w:ascii="仿宋" w:eastAsia="仿宋" w:hAnsi="仿宋" w:cs="仿宋" w:hint="eastAsia"/>
            <w:lang w:eastAsia="zh-CN"/>
          </w:rPr>
          <w:t>(二)、工艺技术方案选用原则</w:t>
        </w:r>
        <w:r>
          <w:tab/>
        </w:r>
        <w:r>
          <w:fldChar w:fldCharType="begin"/>
        </w:r>
        <w:r>
          <w:instrText xml:space="preserve"> PAGEREF _Toc15584 \h </w:instrText>
        </w:r>
        <w:r>
          <w:fldChar w:fldCharType="separate"/>
        </w:r>
        <w:r>
          <w:t>37</w:t>
        </w:r>
        <w:r>
          <w:fldChar w:fldCharType="end"/>
        </w:r>
      </w:hyperlink>
    </w:p>
    <w:p>
      <w:pPr>
        <w:pStyle w:val="TOC2"/>
        <w:tabs>
          <w:tab w:val="right" w:leader="dot" w:pos="8306"/>
        </w:tabs>
      </w:pPr>
      <w:hyperlink w:anchor="_Toc10887" w:history="1">
        <w:r>
          <w:rPr>
            <w:rFonts w:ascii="仿宋" w:eastAsia="仿宋" w:hAnsi="仿宋" w:cs="仿宋" w:hint="eastAsia"/>
            <w:lang w:eastAsia="zh-CN"/>
          </w:rPr>
          <w:t>(三)、工艺技术方案要求</w:t>
        </w:r>
        <w:r>
          <w:tab/>
        </w:r>
        <w:r>
          <w:fldChar w:fldCharType="begin"/>
        </w:r>
        <w:r>
          <w:instrText xml:space="preserve"> PAGEREF _Toc10887 \h </w:instrText>
        </w:r>
        <w:r>
          <w:fldChar w:fldCharType="separate"/>
        </w:r>
        <w:r>
          <w:t>39</w:t>
        </w:r>
        <w:r>
          <w:fldChar w:fldCharType="end"/>
        </w:r>
      </w:hyperlink>
    </w:p>
    <w:p>
      <w:pPr>
        <w:pStyle w:val="TOC1"/>
        <w:tabs>
          <w:tab w:val="right" w:leader="dot" w:pos="8306"/>
        </w:tabs>
      </w:pPr>
      <w:hyperlink w:anchor="_Toc20441" w:history="1">
        <w:r>
          <w:rPr>
            <w:rFonts w:ascii="仿宋" w:eastAsia="仿宋" w:hAnsi="仿宋" w:cs="仿宋" w:hint="eastAsia"/>
            <w:lang w:eastAsia="zh-CN"/>
          </w:rPr>
          <w:t>十、生产安全保护</w:t>
        </w:r>
        <w:r>
          <w:tab/>
        </w:r>
        <w:r>
          <w:fldChar w:fldCharType="begin"/>
        </w:r>
        <w:r>
          <w:instrText xml:space="preserve"> PAGEREF _Toc20441 \h </w:instrText>
        </w:r>
        <w:r>
          <w:fldChar w:fldCharType="separate"/>
        </w:r>
        <w:r>
          <w:t>41</w:t>
        </w:r>
        <w:r>
          <w:fldChar w:fldCharType="end"/>
        </w:r>
      </w:hyperlink>
    </w:p>
    <w:p>
      <w:pPr>
        <w:pStyle w:val="TOC2"/>
        <w:tabs>
          <w:tab w:val="right" w:leader="dot" w:pos="8306"/>
        </w:tabs>
      </w:pPr>
      <w:hyperlink w:anchor="_Toc12224" w:history="1">
        <w:r>
          <w:rPr>
            <w:rFonts w:ascii="仿宋" w:eastAsia="仿宋" w:hAnsi="仿宋" w:cs="仿宋" w:hint="eastAsia"/>
            <w:lang w:eastAsia="zh-CN"/>
          </w:rPr>
          <w:t>(一)、消防安全</w:t>
        </w:r>
        <w:r>
          <w:tab/>
        </w:r>
        <w:r>
          <w:fldChar w:fldCharType="begin"/>
        </w:r>
        <w:r>
          <w:instrText xml:space="preserve"> PAGEREF _Toc12224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01" w:history="1">
        <w:r>
          <w:rPr>
            <w:rFonts w:ascii="仿宋" w:eastAsia="仿宋" w:hAnsi="仿宋" w:cs="仿宋" w:hint="eastAsia"/>
            <w:lang w:eastAsia="zh-CN"/>
          </w:rPr>
          <w:t>(二)、防火防爆总图布置措施</w:t>
        </w:r>
        <w:r>
          <w:tab/>
        </w:r>
        <w:r>
          <w:fldChar w:fldCharType="begin"/>
        </w:r>
        <w:r>
          <w:instrText xml:space="preserve"> PAGEREF _Toc4201 \h </w:instrText>
        </w:r>
        <w:r>
          <w:fldChar w:fldCharType="separate"/>
        </w:r>
        <w:r>
          <w:t>43</w:t>
        </w:r>
        <w:r>
          <w:fldChar w:fldCharType="end"/>
        </w:r>
      </w:hyperlink>
    </w:p>
    <w:p>
      <w:pPr>
        <w:pStyle w:val="TOC2"/>
        <w:tabs>
          <w:tab w:val="right" w:leader="dot" w:pos="8306"/>
        </w:tabs>
      </w:pPr>
      <w:hyperlink w:anchor="_Toc23939" w:history="1">
        <w:r>
          <w:rPr>
            <w:rFonts w:ascii="仿宋" w:eastAsia="仿宋" w:hAnsi="仿宋" w:cs="仿宋" w:hint="eastAsia"/>
            <w:lang w:eastAsia="zh-CN"/>
          </w:rPr>
          <w:t>(三)、自然灾害防范措施</w:t>
        </w:r>
        <w:r>
          <w:tab/>
        </w:r>
        <w:r>
          <w:fldChar w:fldCharType="begin"/>
        </w:r>
        <w:r>
          <w:instrText xml:space="preserve"> PAGEREF _Toc23939 \h </w:instrText>
        </w:r>
        <w:r>
          <w:fldChar w:fldCharType="separate"/>
        </w:r>
        <w:r>
          <w:t>44</w:t>
        </w:r>
        <w:r>
          <w:fldChar w:fldCharType="end"/>
        </w:r>
      </w:hyperlink>
    </w:p>
    <w:p>
      <w:pPr>
        <w:pStyle w:val="TOC2"/>
        <w:tabs>
          <w:tab w:val="right" w:leader="dot" w:pos="8306"/>
        </w:tabs>
      </w:pPr>
      <w:hyperlink w:anchor="_Toc6246" w:history="1">
        <w:r>
          <w:rPr>
            <w:rFonts w:ascii="仿宋" w:eastAsia="仿宋" w:hAnsi="仿宋" w:cs="仿宋" w:hint="eastAsia"/>
            <w:lang w:eastAsia="zh-CN"/>
          </w:rPr>
          <w:t>(四)、安全色及安全标志使用要求</w:t>
        </w:r>
        <w:r>
          <w:tab/>
        </w:r>
        <w:r>
          <w:fldChar w:fldCharType="begin"/>
        </w:r>
        <w:r>
          <w:instrText xml:space="preserve"> PAGEREF _Toc6246 \h </w:instrText>
        </w:r>
        <w:r>
          <w:fldChar w:fldCharType="separate"/>
        </w:r>
        <w:r>
          <w:t>45</w:t>
        </w:r>
        <w:r>
          <w:fldChar w:fldCharType="end"/>
        </w:r>
      </w:hyperlink>
    </w:p>
    <w:p>
      <w:pPr>
        <w:pStyle w:val="TOC2"/>
        <w:tabs>
          <w:tab w:val="right" w:leader="dot" w:pos="8306"/>
        </w:tabs>
      </w:pPr>
      <w:hyperlink w:anchor="_Toc29401" w:history="1">
        <w:r>
          <w:rPr>
            <w:rFonts w:ascii="仿宋" w:eastAsia="仿宋" w:hAnsi="仿宋" w:cs="仿宋" w:hint="eastAsia"/>
            <w:lang w:eastAsia="zh-CN"/>
          </w:rPr>
          <w:t>(五)、防尘防毒措施</w:t>
        </w:r>
        <w:r>
          <w:tab/>
        </w:r>
        <w:r>
          <w:fldChar w:fldCharType="begin"/>
        </w:r>
        <w:r>
          <w:instrText xml:space="preserve"> PAGEREF _Toc29401 \h </w:instrText>
        </w:r>
        <w:r>
          <w:fldChar w:fldCharType="separate"/>
        </w:r>
        <w:r>
          <w:t>46</w:t>
        </w:r>
        <w:r>
          <w:fldChar w:fldCharType="end"/>
        </w:r>
      </w:hyperlink>
    </w:p>
    <w:p>
      <w:pPr>
        <w:pStyle w:val="TOC2"/>
        <w:tabs>
          <w:tab w:val="right" w:leader="dot" w:pos="8306"/>
        </w:tabs>
      </w:pPr>
      <w:hyperlink w:anchor="_Toc11544" w:history="1">
        <w:r>
          <w:rPr>
            <w:rFonts w:ascii="仿宋" w:eastAsia="仿宋" w:hAnsi="仿宋" w:cs="仿宋" w:hint="eastAsia"/>
            <w:lang w:eastAsia="zh-CN"/>
          </w:rPr>
          <w:t>(六)、防静电、触电防护及防雷措施</w:t>
        </w:r>
        <w:r>
          <w:tab/>
        </w:r>
        <w:r>
          <w:fldChar w:fldCharType="begin"/>
        </w:r>
        <w:r>
          <w:instrText xml:space="preserve"> PAGEREF _Toc11544 \h </w:instrText>
        </w:r>
        <w:r>
          <w:fldChar w:fldCharType="separate"/>
        </w:r>
        <w:r>
          <w:t>46</w:t>
        </w:r>
        <w:r>
          <w:fldChar w:fldCharType="end"/>
        </w:r>
      </w:hyperlink>
    </w:p>
    <w:p>
      <w:pPr>
        <w:pStyle w:val="TOC2"/>
        <w:tabs>
          <w:tab w:val="right" w:leader="dot" w:pos="8306"/>
        </w:tabs>
      </w:pPr>
      <w:hyperlink w:anchor="_Toc8393" w:history="1">
        <w:r>
          <w:rPr>
            <w:rFonts w:ascii="仿宋" w:eastAsia="仿宋" w:hAnsi="仿宋" w:cs="仿宋" w:hint="eastAsia"/>
            <w:lang w:eastAsia="zh-CN"/>
          </w:rPr>
          <w:t>(七)、机械设备安全保障措施</w:t>
        </w:r>
        <w:r>
          <w:tab/>
        </w:r>
        <w:r>
          <w:fldChar w:fldCharType="begin"/>
        </w:r>
        <w:r>
          <w:instrText xml:space="preserve"> PAGEREF _Toc8393 \h </w:instrText>
        </w:r>
        <w:r>
          <w:fldChar w:fldCharType="separate"/>
        </w:r>
        <w:r>
          <w:t>48</w:t>
        </w:r>
        <w:r>
          <w:fldChar w:fldCharType="end"/>
        </w:r>
      </w:hyperlink>
    </w:p>
    <w:p>
      <w:pPr>
        <w:pStyle w:val="TOC1"/>
        <w:tabs>
          <w:tab w:val="right" w:leader="dot" w:pos="8306"/>
        </w:tabs>
      </w:pPr>
      <w:hyperlink w:anchor="_Toc8410" w:history="1">
        <w:r>
          <w:rPr>
            <w:rFonts w:ascii="仿宋" w:eastAsia="仿宋" w:hAnsi="仿宋" w:cs="仿宋" w:hint="eastAsia"/>
            <w:lang w:eastAsia="zh-CN"/>
          </w:rPr>
          <w:t>十一、薯类生产项目计划安排</w:t>
        </w:r>
        <w:r>
          <w:tab/>
        </w:r>
        <w:r>
          <w:fldChar w:fldCharType="begin"/>
        </w:r>
        <w:r>
          <w:instrText xml:space="preserve"> PAGEREF _Toc8410 \h </w:instrText>
        </w:r>
        <w:r>
          <w:fldChar w:fldCharType="separate"/>
        </w:r>
        <w:r>
          <w:t>49</w:t>
        </w:r>
        <w:r>
          <w:fldChar w:fldCharType="end"/>
        </w:r>
      </w:hyperlink>
    </w:p>
    <w:p>
      <w:pPr>
        <w:pStyle w:val="TOC2"/>
        <w:tabs>
          <w:tab w:val="right" w:leader="dot" w:pos="8306"/>
        </w:tabs>
      </w:pPr>
      <w:hyperlink w:anchor="_Toc2021" w:history="1">
        <w:r>
          <w:rPr>
            <w:rFonts w:ascii="仿宋" w:eastAsia="仿宋" w:hAnsi="仿宋" w:cs="仿宋" w:hint="eastAsia"/>
            <w:lang w:eastAsia="zh-CN"/>
          </w:rPr>
          <w:t>(一)、建设周期</w:t>
        </w:r>
        <w:r>
          <w:tab/>
        </w:r>
        <w:r>
          <w:fldChar w:fldCharType="begin"/>
        </w:r>
        <w:r>
          <w:instrText xml:space="preserve"> PAGEREF _Toc2021 \h </w:instrText>
        </w:r>
        <w:r>
          <w:fldChar w:fldCharType="separate"/>
        </w:r>
        <w:r>
          <w:t>49</w:t>
        </w:r>
        <w:r>
          <w:fldChar w:fldCharType="end"/>
        </w:r>
      </w:hyperlink>
    </w:p>
    <w:p>
      <w:pPr>
        <w:pStyle w:val="TOC2"/>
        <w:tabs>
          <w:tab w:val="right" w:leader="dot" w:pos="8306"/>
        </w:tabs>
      </w:pPr>
      <w:hyperlink w:anchor="_Toc29439" w:history="1">
        <w:r>
          <w:rPr>
            <w:rFonts w:ascii="仿宋" w:eastAsia="仿宋" w:hAnsi="仿宋" w:cs="仿宋" w:hint="eastAsia"/>
            <w:lang w:eastAsia="zh-CN"/>
          </w:rPr>
          <w:t>(二)、建设进度</w:t>
        </w:r>
        <w:r>
          <w:tab/>
        </w:r>
        <w:r>
          <w:fldChar w:fldCharType="begin"/>
        </w:r>
        <w:r>
          <w:instrText xml:space="preserve"> PAGEREF _Toc29439 \h </w:instrText>
        </w:r>
        <w:r>
          <w:fldChar w:fldCharType="separate"/>
        </w:r>
        <w:r>
          <w:t>50</w:t>
        </w:r>
        <w:r>
          <w:fldChar w:fldCharType="end"/>
        </w:r>
      </w:hyperlink>
    </w:p>
    <w:p>
      <w:pPr>
        <w:pStyle w:val="TOC2"/>
        <w:tabs>
          <w:tab w:val="right" w:leader="dot" w:pos="8306"/>
        </w:tabs>
      </w:pPr>
      <w:hyperlink w:anchor="_Toc3889" w:history="1">
        <w:r>
          <w:rPr>
            <w:rFonts w:ascii="仿宋" w:eastAsia="仿宋" w:hAnsi="仿宋" w:cs="仿宋" w:hint="eastAsia"/>
            <w:lang w:eastAsia="zh-CN"/>
          </w:rPr>
          <w:t>(三)、进度安排注意事项</w:t>
        </w:r>
        <w:r>
          <w:tab/>
        </w:r>
        <w:r>
          <w:fldChar w:fldCharType="begin"/>
        </w:r>
        <w:r>
          <w:instrText xml:space="preserve"> PAGEREF _Toc3889 \h </w:instrText>
        </w:r>
        <w:r>
          <w:fldChar w:fldCharType="separate"/>
        </w:r>
        <w:r>
          <w:t>51</w:t>
        </w:r>
        <w:r>
          <w:fldChar w:fldCharType="end"/>
        </w:r>
      </w:hyperlink>
    </w:p>
    <w:p>
      <w:pPr>
        <w:pStyle w:val="TOC2"/>
        <w:tabs>
          <w:tab w:val="right" w:leader="dot" w:pos="8306"/>
        </w:tabs>
      </w:pPr>
      <w:hyperlink w:anchor="_Toc10116" w:history="1">
        <w:r>
          <w:rPr>
            <w:rFonts w:ascii="仿宋" w:eastAsia="仿宋" w:hAnsi="仿宋" w:cs="仿宋" w:hint="eastAsia"/>
            <w:lang w:eastAsia="zh-CN"/>
          </w:rPr>
          <w:t>(四)、人力资源配置</w:t>
        </w:r>
        <w:r>
          <w:tab/>
        </w:r>
        <w:r>
          <w:fldChar w:fldCharType="begin"/>
        </w:r>
        <w:r>
          <w:instrText xml:space="preserve"> PAGEREF _Toc10116 \h </w:instrText>
        </w:r>
        <w:r>
          <w:fldChar w:fldCharType="separate"/>
        </w:r>
        <w:r>
          <w:t>53</w:t>
        </w:r>
        <w:r>
          <w:fldChar w:fldCharType="end"/>
        </w:r>
      </w:hyperlink>
    </w:p>
    <w:p>
      <w:pPr>
        <w:pStyle w:val="TOC1"/>
        <w:tabs>
          <w:tab w:val="right" w:leader="dot" w:pos="8306"/>
        </w:tabs>
      </w:pPr>
      <w:hyperlink w:anchor="_Toc18308" w:history="1">
        <w:r>
          <w:rPr>
            <w:rFonts w:ascii="仿宋" w:eastAsia="仿宋" w:hAnsi="仿宋" w:cs="仿宋" w:hint="eastAsia"/>
            <w:lang w:eastAsia="zh-CN"/>
          </w:rPr>
          <w:t>十二、薯类生产项目投资规划</w:t>
        </w:r>
        <w:r>
          <w:tab/>
        </w:r>
        <w:r>
          <w:fldChar w:fldCharType="begin"/>
        </w:r>
        <w:r>
          <w:instrText xml:space="preserve"> PAGEREF _Toc18308 \h </w:instrText>
        </w:r>
        <w:r>
          <w:fldChar w:fldCharType="separate"/>
        </w:r>
        <w:r>
          <w:t>53</w:t>
        </w:r>
        <w:r>
          <w:fldChar w:fldCharType="end"/>
        </w:r>
      </w:hyperlink>
    </w:p>
    <w:p>
      <w:pPr>
        <w:pStyle w:val="TOC2"/>
        <w:tabs>
          <w:tab w:val="right" w:leader="dot" w:pos="8306"/>
        </w:tabs>
      </w:pPr>
      <w:hyperlink w:anchor="_Toc23949" w:history="1">
        <w:r>
          <w:rPr>
            <w:rFonts w:ascii="仿宋" w:eastAsia="仿宋" w:hAnsi="仿宋" w:cs="仿宋" w:hint="eastAsia"/>
            <w:lang w:eastAsia="zh-CN"/>
          </w:rPr>
          <w:t>(一)、薯类生产项目总投资估算</w:t>
        </w:r>
        <w:r>
          <w:tab/>
        </w:r>
        <w:r>
          <w:fldChar w:fldCharType="begin"/>
        </w:r>
        <w:r>
          <w:instrText xml:space="preserve"> PAGEREF _Toc23949 \h </w:instrText>
        </w:r>
        <w:r>
          <w:fldChar w:fldCharType="separate"/>
        </w:r>
        <w:r>
          <w:t>53</w:t>
        </w:r>
        <w:r>
          <w:fldChar w:fldCharType="end"/>
        </w:r>
      </w:hyperlink>
    </w:p>
    <w:p>
      <w:pPr>
        <w:pStyle w:val="TOC2"/>
        <w:tabs>
          <w:tab w:val="right" w:leader="dot" w:pos="8306"/>
        </w:tabs>
      </w:pPr>
      <w:hyperlink w:anchor="_Toc26244" w:history="1">
        <w:r>
          <w:rPr>
            <w:rFonts w:ascii="仿宋" w:eastAsia="仿宋" w:hAnsi="仿宋" w:cs="仿宋" w:hint="eastAsia"/>
            <w:lang w:eastAsia="zh-CN"/>
          </w:rPr>
          <w:t>(二)、资金筹措</w:t>
        </w:r>
        <w:r>
          <w:tab/>
        </w:r>
        <w:r>
          <w:fldChar w:fldCharType="begin"/>
        </w:r>
        <w:r>
          <w:instrText xml:space="preserve"> PAGEREF _Toc26244 \h </w:instrText>
        </w:r>
        <w:r>
          <w:fldChar w:fldCharType="separate"/>
        </w:r>
        <w:r>
          <w:t>55</w:t>
        </w:r>
        <w:r>
          <w:fldChar w:fldCharType="end"/>
        </w:r>
      </w:hyperlink>
    </w:p>
    <w:p>
      <w:pPr>
        <w:pStyle w:val="TOC1"/>
        <w:tabs>
          <w:tab w:val="right" w:leader="dot" w:pos="8306"/>
        </w:tabs>
      </w:pPr>
      <w:hyperlink w:anchor="_Toc8918" w:history="1">
        <w:r>
          <w:rPr>
            <w:rFonts w:ascii="仿宋" w:eastAsia="仿宋" w:hAnsi="仿宋" w:cs="仿宋" w:hint="eastAsia"/>
            <w:lang w:eastAsia="zh-CN"/>
          </w:rPr>
          <w:t>十三、薯类生产项目治理与监督</w:t>
        </w:r>
        <w:r>
          <w:tab/>
        </w:r>
        <w:r>
          <w:fldChar w:fldCharType="begin"/>
        </w:r>
        <w:r>
          <w:instrText xml:space="preserve"> PAGEREF _Toc8918 \h </w:instrText>
        </w:r>
        <w:r>
          <w:fldChar w:fldCharType="separate"/>
        </w:r>
        <w:r>
          <w:t>55</w:t>
        </w:r>
        <w:r>
          <w:fldChar w:fldCharType="end"/>
        </w:r>
      </w:hyperlink>
    </w:p>
    <w:p>
      <w:pPr>
        <w:pStyle w:val="TOC2"/>
        <w:tabs>
          <w:tab w:val="right" w:leader="dot" w:pos="8306"/>
        </w:tabs>
      </w:pPr>
      <w:hyperlink w:anchor="_Toc32494" w:history="1">
        <w:r>
          <w:rPr>
            <w:rFonts w:ascii="仿宋" w:eastAsia="仿宋" w:hAnsi="仿宋" w:cs="仿宋" w:hint="eastAsia"/>
            <w:lang w:eastAsia="zh-CN"/>
          </w:rPr>
          <w:t>(一)、薯类生产项目治理结构</w:t>
        </w:r>
        <w:r>
          <w:tab/>
        </w:r>
        <w:r>
          <w:fldChar w:fldCharType="begin"/>
        </w:r>
        <w:r>
          <w:instrText xml:space="preserve"> PAGEREF _Toc32494 \h </w:instrText>
        </w:r>
        <w:r>
          <w:fldChar w:fldCharType="separate"/>
        </w:r>
        <w:r>
          <w:t>55</w:t>
        </w:r>
        <w:r>
          <w:fldChar w:fldCharType="end"/>
        </w:r>
      </w:hyperlink>
    </w:p>
    <w:p>
      <w:pPr>
        <w:pStyle w:val="TOC2"/>
        <w:tabs>
          <w:tab w:val="right" w:leader="dot" w:pos="8306"/>
        </w:tabs>
      </w:pPr>
      <w:hyperlink w:anchor="_Toc13163" w:history="1">
        <w:r>
          <w:rPr>
            <w:rFonts w:ascii="仿宋" w:eastAsia="仿宋" w:hAnsi="仿宋" w:cs="仿宋" w:hint="eastAsia"/>
            <w:lang w:eastAsia="zh-CN"/>
          </w:rPr>
          <w:t>(二)、监督与审计</w:t>
        </w:r>
        <w:r>
          <w:tab/>
        </w:r>
        <w:r>
          <w:fldChar w:fldCharType="begin"/>
        </w:r>
        <w:r>
          <w:instrText xml:space="preserve"> PAGEREF _Toc13163 \h </w:instrText>
        </w:r>
        <w:r>
          <w:fldChar w:fldCharType="separate"/>
        </w:r>
        <w:r>
          <w:t>57</w:t>
        </w:r>
        <w:r>
          <w:fldChar w:fldCharType="end"/>
        </w:r>
      </w:hyperlink>
    </w:p>
    <w:p>
      <w:pPr>
        <w:pStyle w:val="TOC1"/>
        <w:tabs>
          <w:tab w:val="right" w:leader="dot" w:pos="8306"/>
        </w:tabs>
      </w:pPr>
      <w:hyperlink w:anchor="_Toc2003" w:history="1">
        <w:r>
          <w:rPr>
            <w:rFonts w:ascii="仿宋" w:eastAsia="仿宋" w:hAnsi="仿宋" w:cs="仿宋" w:hint="eastAsia"/>
            <w:lang w:eastAsia="zh-CN"/>
          </w:rPr>
          <w:t>十四、风险识别与分类</w:t>
        </w:r>
        <w:r>
          <w:tab/>
        </w:r>
        <w:r>
          <w:fldChar w:fldCharType="begin"/>
        </w:r>
        <w:r>
          <w:instrText xml:space="preserve"> PAGEREF _Toc2003 \h </w:instrText>
        </w:r>
        <w:r>
          <w:fldChar w:fldCharType="separate"/>
        </w:r>
        <w:r>
          <w:t>58</w:t>
        </w:r>
        <w:r>
          <w:fldChar w:fldCharType="end"/>
        </w:r>
      </w:hyperlink>
    </w:p>
    <w:p>
      <w:pPr>
        <w:pStyle w:val="TOC2"/>
        <w:tabs>
          <w:tab w:val="right" w:leader="dot" w:pos="8306"/>
        </w:tabs>
      </w:pPr>
      <w:hyperlink w:anchor="_Toc4203" w:history="1">
        <w:r>
          <w:rPr>
            <w:rFonts w:ascii="仿宋" w:eastAsia="仿宋" w:hAnsi="仿宋" w:cs="仿宋" w:hint="eastAsia"/>
            <w:lang w:eastAsia="zh-CN"/>
          </w:rPr>
          <w:t>(一)、风险识别</w:t>
        </w:r>
        <w:r>
          <w:tab/>
        </w:r>
        <w:r>
          <w:fldChar w:fldCharType="begin"/>
        </w:r>
        <w:r>
          <w:instrText xml:space="preserve"> PAGEREF _Toc4203 \h </w:instrText>
        </w:r>
        <w:r>
          <w:fldChar w:fldCharType="separate"/>
        </w:r>
        <w:r>
          <w:t>58</w:t>
        </w:r>
        <w:r>
          <w:fldChar w:fldCharType="end"/>
        </w:r>
      </w:hyperlink>
    </w:p>
    <w:p>
      <w:pPr>
        <w:pStyle w:val="TOC2"/>
        <w:tabs>
          <w:tab w:val="right" w:leader="dot" w:pos="8306"/>
        </w:tabs>
      </w:pPr>
      <w:hyperlink w:anchor="_Toc4837" w:history="1">
        <w:r>
          <w:rPr>
            <w:rFonts w:ascii="仿宋" w:eastAsia="仿宋" w:hAnsi="仿宋" w:cs="仿宋" w:hint="eastAsia"/>
            <w:lang w:eastAsia="zh-CN"/>
          </w:rPr>
          <w:t>(二)、风险分类</w:t>
        </w:r>
        <w:r>
          <w:tab/>
        </w:r>
        <w:r>
          <w:fldChar w:fldCharType="begin"/>
        </w:r>
        <w:r>
          <w:instrText xml:space="preserve"> PAGEREF _Toc4837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29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080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9221"/>
      <w:r>
        <w:rPr>
          <w:rFonts w:ascii="仿宋" w:eastAsia="仿宋" w:hAnsi="仿宋" w:cs="仿宋" w:hint="eastAsia"/>
          <w:lang w:eastAsia="zh-CN"/>
        </w:rPr>
        <w:t>(一)、薯类生产行业分析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行业一直以来都是市场的关注焦点。行业内的发展趋势、竞争态势以及潜在机会都对薯类生产项目的推进产生深远的影响。通过深入研究行业的整体概貌，我们将更好地理解行业的核心特征，为薯类生产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薯类生产行业，技术一直是推动创新和发展的关键因素。我们将对当前技术趋势进行详尽分析，包括但不限于人工智能、大数据应用、先进制造技术等。这有助于薯类生产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薯类生产项目成功的基础。我们将对主要竞争对手进行深入研究，包括其市场份额、产品特点、市场定位等。通过全面了解竞争对手的优势和劣势，薯类生产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9130"/>
      <w:r>
        <w:rPr>
          <w:rFonts w:ascii="仿宋" w:eastAsia="仿宋" w:hAnsi="仿宋" w:cs="仿宋" w:hint="eastAsia"/>
          <w:sz w:val="28"/>
          <w:lang w:eastAsia="zh-CN"/>
        </w:rPr>
        <w:t>(二)、薯类生产市场分析预测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通过对市场规模的深入调研，我们将预测薯类生产市场未来的增长趋势。这包括市场的整体规模、各细分领域的发展趋势等。薯类生产项目可以根据市场的扩张速度和潜在机会，制定更符合市场需求的发展策略。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薯类生产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薯类生产项目实施过程中需要充分考虑的因素。我们将对市场风险进行全面评估，包括但不限于政策法规风险、市场竞争风险、技术变革风险等。通过对潜在风险的深入分析，薯类生产项目可以制定相应的风险缓解策略，降低不确定性对薯类生产项目的影响。</w:t>
      </w:r>
    </w:p>
    <w:p>
      <w:pPr>
        <w:pStyle w:val="Heading1"/>
        <w:ind w:firstLine="560" w:firstLineChars="200"/>
        <w:rPr>
          <w:rFonts w:ascii="仿宋" w:eastAsia="仿宋" w:hAnsi="仿宋" w:cs="仿宋" w:hint="eastAsia"/>
          <w:sz w:val="28"/>
          <w:lang w:eastAsia="zh-CN"/>
        </w:rPr>
      </w:pPr>
      <w:bookmarkStart w:id="5" w:name="_Toc26697"/>
      <w:r>
        <w:rPr>
          <w:rFonts w:ascii="仿宋" w:eastAsia="仿宋" w:hAnsi="仿宋" w:cs="仿宋" w:hint="eastAsia"/>
          <w:sz w:val="28"/>
          <w:lang w:eastAsia="zh-CN"/>
        </w:rPr>
        <w:t>二、薯类生产项目绩效评估</w:t>
      </w:r>
      <w:bookmarkEnd w:id="5"/>
    </w:p>
    <w:p>
      <w:pPr>
        <w:pStyle w:val="Heading2"/>
        <w:rPr>
          <w:rFonts w:ascii="仿宋" w:eastAsia="仿宋" w:hAnsi="仿宋" w:cs="仿宋" w:hint="eastAsia"/>
          <w:lang w:eastAsia="zh-CN"/>
        </w:rPr>
      </w:pPr>
      <w:bookmarkStart w:id="6" w:name="_Toc2904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薯类生产项目中，我们设计了一套全面的绩效评估指标，以确保薯类生产项目的可控和成功交付。这些指标跨足薯类生产项目目标、成本、进度和质量等多个维度，为我们提供了全面洞察薯类生产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目标达成率是我们关注的首要指标。我们设定了明确的目标，并通过定期监测和评估，迅速发现并应对潜在的目标偏差。这为薯类生产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成本绩效是另一个核心关注点。通过实际成本与预算成本的对比分析，我们深入了解成本差异的原因，及时调整资源分配，保持薯类生产项目在经济效益方面的合理水平。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进度作为关键的绩效指标之一，得到了精心的关注。我们制定了详细的薯类生产项目进度计划，并设立了进度符合度指标，确保实际进度与计划进度保持一致。这使我们能够快速发现和解决潜在的进度问题，保持薯类生产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质量指标是我们评估薯类生产项目绩效的不可或缺的一环。我们引入了一系列的质量标准和客户满意度指标，以确保薯类生产项目交付的成果在质量上达到或超越预期水平。通过持续监测这些指标，我们努力提升薯类生产项目整体质量水平，为薯类生产项目的成功交付提供有力保障。通过这些科学且全面的绩效评估，我们能够更好地引导薯类生产项目的持续改进，确保薯类生产项目目标的顺利达成。</w:t>
      </w:r>
    </w:p>
    <w:p>
      <w:pPr>
        <w:pStyle w:val="Heading2"/>
        <w:ind w:firstLine="560" w:firstLineChars="200"/>
        <w:rPr>
          <w:rFonts w:ascii="仿宋" w:eastAsia="仿宋" w:hAnsi="仿宋" w:cs="仿宋" w:hint="eastAsia"/>
          <w:sz w:val="28"/>
          <w:lang w:eastAsia="zh-CN"/>
        </w:rPr>
      </w:pPr>
      <w:bookmarkStart w:id="7" w:name="_Toc2694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绩效评估是薯类生产项目中的关键环节，为确保薯类生产项目达到预期目标，我们采用了多层次、多维度的绩效评估方法。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薯类生产项目的战略目标对齐，确保每个决策和行动都与薯类生产项目整体目标保持一致。团队会定期召开战略对齐会议，审视当前工作与薯类生产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薯类生产项目进度、质量、成本和风险等方面。这些指标通过数据收集和分析，为薯类生产项目管理团队提供了客观的评估依据。例如，我们通过薯类生产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绩效评估不仅仅停留在薯类生产项目内部，还考虑了薯类生产项目对外部环境的影响。我们定期进行干系人满意度调查，以了解各利益相关方对薯类生产项目的期望和满意度，并及时做出调整。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这种多层次、多角度的绩效评估方法，使得我们能够全面了解薯类生产项目的运行状态，及时做出调整，确保薯类生产项目在不断变化的环境中保持稳健前行。</w:t>
      </w:r>
    </w:p>
    <w:p>
      <w:pPr>
        <w:pStyle w:val="Heading2"/>
        <w:ind w:firstLine="560" w:firstLineChars="200"/>
        <w:rPr>
          <w:rFonts w:ascii="仿宋" w:eastAsia="仿宋" w:hAnsi="仿宋" w:cs="仿宋" w:hint="eastAsia"/>
          <w:sz w:val="28"/>
          <w:lang w:eastAsia="zh-CN"/>
        </w:rPr>
      </w:pPr>
      <w:bookmarkStart w:id="8" w:name="_Toc31876"/>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为了确保薯类生产项目的有效管理和不断优化，我们采用了精心设计的绩效评估周期。这个周期旨在实现灵活、实时和全面的评估，以适应薯类生产项目执行中的各种挑战。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薯类生产项目的不同需求，分为短期、中期和长期。短期评估关注每个迭代或工作周期，以及时发现和解决当前任务中的问题。中期评估涵盖几个迭代，深入了解整体薯类生产项目的趋势和性能。长期评估则着眼于整个薯类生产项目阶段，确保薯类生产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薯类生产项目管理工具和协作平台，团队成员能够随时更新和分享薯类生产项目数据。这种实时性的反馈机制使我们能够及时察觉潜在问题，快速调整，保持薯类生产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周期与薯类生产项目的决策制定密不可分。每个周期的薯类生产项目回顾会议成为集体总结经验、识别问题深层次原因并找到创新解决方案的平台。这种定期的反思与调整机制使薯类生产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30049"/>
      <w:r>
        <w:rPr>
          <w:rFonts w:ascii="仿宋" w:eastAsia="仿宋" w:hAnsi="仿宋" w:cs="仿宋" w:hint="eastAsia"/>
          <w:sz w:val="28"/>
          <w:lang w:eastAsia="zh-CN"/>
        </w:rPr>
        <w:t>三、薯类生产项目建设单位说明</w:t>
      </w:r>
      <w:bookmarkEnd w:id="9"/>
    </w:p>
    <w:p>
      <w:pPr>
        <w:pStyle w:val="Heading2"/>
        <w:rPr>
          <w:rFonts w:ascii="仿宋" w:eastAsia="仿宋" w:hAnsi="仿宋" w:cs="仿宋" w:hint="eastAsia"/>
          <w:lang w:eastAsia="zh-CN"/>
        </w:rPr>
      </w:pPr>
      <w:bookmarkStart w:id="10" w:name="_Toc19100"/>
      <w:r>
        <w:rPr>
          <w:rFonts w:ascii="仿宋" w:eastAsia="仿宋" w:hAnsi="仿宋" w:cs="仿宋" w:hint="eastAsia"/>
          <w:lang w:eastAsia="zh-CN"/>
        </w:rPr>
        <w:t>(一)、薯类生产项目承办单位基本情况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17321"/>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薯类生产项目承办单位的XXXX，我们着眼于实现可持续的经济效益。通过技术创新和解决方案的提供，公司预计在薯类生产项目执行期间将获得可观的收入增长。这一收入来源主要包括薯类生产项目交付、技术服务和解决方案的销售。</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同时，我们注重成本控制和效率提升，以确保薯类生产项目的可持续盈利。透过精细的管理和资源优化，公司期望实现薯类生产项目利润最大化。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薯类生产项目实施进行全面的投资评估，包括薯类生产项目启动阶段的资金投入和后续运营成本。通过对薯类生产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薯类生产项目实施过程中具备足够的资金流动性，公司将进行详尽的现金流分析。这包括资金需求的合理预测、薯类生产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462"/>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12710"/>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薯类生产项目的主要产品是XXXX，预计年产值为XXX万元。这一产品在市场中占据着重要的地位，其广泛的应用范围使得该薯类生产项目的市场前景非常广阔。</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薯类生产项目的xxx产品作为重要的原材料之一，将在多个领域发挥关键作用。其在建筑、交通、能源等方面的广泛应用将为整个产业链提供强大的支持，形成产业协同效应。薯类生产项目的年产值XXX万XXX万XXX万万元不仅反映了其在市场上的巨大潜力，更预示着它对国民经济的积极贡献。这种关联度高、涉及面广的产业关系，使得该薯类生产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0878"/>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总征地面积为XXXX平方米，相当于约XX.XX亩，其中净用地面积为XXXX平方米，红线范围内相当于约XX.XX亩。这一用地规模充分考虑了薯类生产项目的建设需求，保障了薯类生产项目在合适的空间内得以充分发展。薯类生产项目规划的总建筑面积为XXXX平方米，其中主体工程建设占XXXX平方米，计容建筑面积达XXXX平方米。预计建筑工程的投资将达到XXXX万元，为薯类生产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计划购置的设备共计XXXX台（套），设备购置费用为XXXX万元。这一设备购置计划充分考虑到薯类生产项目的生产需求和技术要求，确保了薯类生产项目在生产运营中具备先进的技术装备和高效的生产能力。设备的合理配置将为薯类生产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计划总投资为XXXX万元，预计年实现营业收入为XXXX万元。这一产能规模的设定旨在确保薯类生产项目能够在投资与回报之间取得平衡，实现长期可持续的发展。薯类生产项目的总投资充分考虑到各个方面的需求，包括用地建设、设备购置等多个环节，以确保薯类生产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4398"/>
      <w:r>
        <w:rPr>
          <w:rFonts w:ascii="仿宋" w:eastAsia="仿宋" w:hAnsi="仿宋" w:cs="仿宋" w:hint="eastAsia"/>
          <w:sz w:val="28"/>
          <w:lang w:eastAsia="zh-CN"/>
        </w:rPr>
        <w:t>五、薯类生产项目文档管理</w:t>
      </w:r>
      <w:bookmarkEnd w:id="15"/>
    </w:p>
    <w:p>
      <w:pPr>
        <w:pStyle w:val="Heading2"/>
        <w:rPr>
          <w:rFonts w:ascii="仿宋" w:eastAsia="仿宋" w:hAnsi="仿宋" w:cs="仿宋" w:hint="eastAsia"/>
          <w:lang w:eastAsia="zh-CN"/>
        </w:rPr>
      </w:pPr>
      <w:bookmarkStart w:id="16" w:name="_Toc21478"/>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薯类生产项目高度重视文档的质量和准确性，以支持薯类生产项目的各项活动和决策。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文档的编制始于薯类生产项目计划的初期，我们制定了详细的文档编制计划，明确了每个文档的内容、格式和编写责任人。在薯类生产项目启动阶段，我们首先编制了薯类生产项目章程，明确定义了薯类生产项目的目标、范围、风险等关键要素。随后，薯类生产项目团队根据计划陆续编制了需求文档、设计文档、测试文档等各类文档，确保薯类生产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薯类生产项目管理中的重要环节，旨在确保薯类生产项目文档符合质量标准和薯类生产项目需求。在薯类生产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除了内部审查，我们还进行了外部审查，邀请薯类生产项目相关利益方和专业领域的专家对文档进行独立审查。这有助于获取更全面、客观的反馈，确保薯类生产项目文档不仅符合内部标准，也满足外部需求。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薯类生产项目在文档编制与审查方面建立了严格的管理机制，通过规范的流程和多维度的审查，确保薯类生产项目文档的质量、准确性和可靠性，为薯类生产项目的顺利推进提供了有力支持。</w:t>
      </w:r>
    </w:p>
    <w:p>
      <w:pPr>
        <w:pStyle w:val="Heading2"/>
        <w:ind w:firstLine="560" w:firstLineChars="200"/>
        <w:rPr>
          <w:rFonts w:ascii="仿宋" w:eastAsia="仿宋" w:hAnsi="仿宋" w:cs="仿宋" w:hint="eastAsia"/>
          <w:sz w:val="28"/>
          <w:lang w:eastAsia="zh-CN"/>
        </w:rPr>
      </w:pPr>
      <w:bookmarkStart w:id="17" w:name="_Toc10262"/>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在薯类生产项目中，我们致力于优化文档发布与分发过程，以确保信息的高效传递和团队间协作的顺畅进行。以下是我们采取的关键优化策略：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我们通过多渠道发布文档，包括电子邮件、薯类生产项目管理平台、内部网站等，以满足不同团队成员的偏好和需求。多渠道发布确保了信息的全面覆盖。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我们采用了精细的权限控制，确保只有授权人员可以访问敏感信息。这种安全措施保护了薯类生产项目文档的机密性，防止了未经授权的信息泄露。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5232"/>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文档存档与归档是薯类生产项目生命周期中一个至关重要的环节，直接关系到薯类生产项目信息的长期保存和历史记录的完整性。在薯类生产项目中，我们实施了一系列有效的文档存档与归档管理策略：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9" w:name="_Toc6864"/>
      <w:r>
        <w:rPr>
          <w:rFonts w:ascii="仿宋" w:eastAsia="仿宋" w:hAnsi="仿宋" w:cs="仿宋" w:hint="eastAsia"/>
          <w:sz w:val="28"/>
          <w:lang w:eastAsia="zh-CN"/>
        </w:rPr>
        <w:t>六、薯类生产项目建设背景及必要性分析</w:t>
      </w:r>
      <w:bookmarkEnd w:id="19"/>
    </w:p>
    <w:p>
      <w:pPr>
        <w:pStyle w:val="Heading2"/>
        <w:rPr>
          <w:rFonts w:ascii="仿宋" w:eastAsia="仿宋" w:hAnsi="仿宋" w:cs="仿宋" w:hint="eastAsia"/>
          <w:lang w:eastAsia="zh-CN"/>
        </w:rPr>
      </w:pPr>
      <w:bookmarkStart w:id="20" w:name="_Toc21209"/>
      <w:r>
        <w:rPr>
          <w:rFonts w:ascii="仿宋" w:eastAsia="仿宋" w:hAnsi="仿宋" w:cs="仿宋" w:hint="eastAsia"/>
          <w:lang w:eastAsia="zh-CN"/>
        </w:rPr>
        <w:t>(一)、薯类生产项目背景分析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薯类生产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薯类生产项目在这个潮流中的定位。同时，我们将关注行业内涌现的新兴机遇，以便薯类生产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薯类生产项目提供了强大的发展动力。我们将聚焦于行业内最新的技术发展趋势，包括但不限于人工智能、大数据分析、物联网等领域。通过深度的技术研究，我们将确保薯类生产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薯类生产项目发展的源泉。我们将投入更多的精力对市场需求进行深入剖析，超越表面的需求，深入挖掘潜在的市场痛点和机遇。通过对市场需求的细致了解，薯类生产项目将更有针对性地设计解决方案，满足市场的多样化需求，从而更好地促进薯类生产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薯类生产项目战略至关重要。我们将对竞争态势进行更为深入的分析，包括但不限于市场份额、产品特点、客户满意度等多个维度。通过深度的竞争分析，薯类生产项目将能够更准确地把握市场脉搏，制定具有竞争力的薯类生产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薯类生产项目的发展具有直接的影响。我们将进行更为全面的法规和政策分析，了解行业发展中的潜在法律风险和合规挑战。通过充分了解和遵守相关法规，薯类生产项目将确保在法律框架内合法合规运营，为薯类生产项目的稳健发展提供有力支持。</w:t>
      </w:r>
    </w:p>
    <w:p>
      <w:pPr>
        <w:pStyle w:val="Heading2"/>
        <w:ind w:firstLine="560" w:firstLineChars="200"/>
        <w:rPr>
          <w:rFonts w:ascii="仿宋" w:eastAsia="仿宋" w:hAnsi="仿宋" w:cs="仿宋" w:hint="eastAsia"/>
          <w:sz w:val="28"/>
          <w:lang w:eastAsia="zh-CN"/>
        </w:rPr>
      </w:pPr>
      <w:bookmarkStart w:id="21" w:name="_Toc241"/>
      <w:r>
        <w:rPr>
          <w:rFonts w:ascii="仿宋" w:eastAsia="仿宋" w:hAnsi="仿宋" w:cs="仿宋" w:hint="eastAsia"/>
          <w:sz w:val="28"/>
          <w:lang w:eastAsia="zh-CN"/>
        </w:rPr>
        <w:t>(二)、薯类生产项目建设必要性分析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薯类生产项目建设的迫切性源于对行业发展趋势的深刻洞察。我们正处于一个行业变革的时代，科技创新、数字化转型成为企业发展的关键动力。薯类生产项目建设的必要性在于紧跟行业发展的前沿，主动应对变革，确保企业在竞争激烈的市场中保持领先地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https://d.book118.com/736130042032010044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薯类生产项目规划设计方案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272CF8"/>
    <w:rsid w:val="7B272CF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613004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2024-02-02T23:55:00Z</dcterms:created>
  <dcterms:modified xsi:type="dcterms:W3CDTF">2024-02-02T23:55:57Z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D6AB0D696D0A48FBA6EB11C87FABF5BF_11</vt:lpwstr>
  </property>
  <property fmtid="{D5CDD505-2E9C-101B-9397-08002B2CF9AE}" pid="3" name="KSOProductBuildVer">
    <vt:lpwstr>2052-12.1.0.16250</vt:lpwstr>
  </property>
</Properties>
</file>