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运载火箭承力壳段相关行业公司员工职业发展支持与推动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96" w:history="1">
        <w:r>
          <w:rPr>
            <w:rFonts w:ascii="仿宋" w:eastAsia="仿宋" w:hAnsi="仿宋" w:cs="仿宋" w:hint="eastAsia"/>
            <w:lang w:eastAsia="zh-CN"/>
          </w:rPr>
          <w:t>序言</w:t>
        </w:r>
        <w:r>
          <w:tab/>
        </w:r>
        <w:r>
          <w:fldChar w:fldCharType="begin"/>
        </w:r>
        <w:r>
          <w:instrText xml:space="preserve"> PAGEREF _Toc13696 \h </w:instrText>
        </w:r>
        <w:r>
          <w:fldChar w:fldCharType="separate"/>
        </w:r>
        <w:r>
          <w:t>3</w:t>
        </w:r>
        <w:r>
          <w:fldChar w:fldCharType="end"/>
        </w:r>
      </w:hyperlink>
    </w:p>
    <w:p>
      <w:pPr>
        <w:pStyle w:val="TOC1"/>
        <w:tabs>
          <w:tab w:val="right" w:leader="dot" w:pos="8306"/>
        </w:tabs>
      </w:pPr>
      <w:hyperlink w:anchor="_Toc2242" w:history="1">
        <w:r>
          <w:rPr>
            <w:rFonts w:ascii="仿宋" w:eastAsia="仿宋" w:hAnsi="仿宋" w:cs="仿宋" w:hint="eastAsia"/>
            <w:lang w:eastAsia="zh-CN"/>
          </w:rPr>
          <w:t>一、薪酬制度管理</w:t>
        </w:r>
        <w:r>
          <w:tab/>
        </w:r>
        <w:r>
          <w:fldChar w:fldCharType="begin"/>
        </w:r>
        <w:r>
          <w:instrText xml:space="preserve"> PAGEREF _Toc2242 \h </w:instrText>
        </w:r>
        <w:r>
          <w:fldChar w:fldCharType="separate"/>
        </w:r>
        <w:r>
          <w:t>3</w:t>
        </w:r>
        <w:r>
          <w:fldChar w:fldCharType="end"/>
        </w:r>
      </w:hyperlink>
    </w:p>
    <w:p>
      <w:pPr>
        <w:pStyle w:val="TOC2"/>
        <w:tabs>
          <w:tab w:val="right" w:leader="dot" w:pos="8306"/>
        </w:tabs>
      </w:pPr>
      <w:hyperlink w:anchor="_Toc16271" w:history="1">
        <w:r>
          <w:rPr>
            <w:rFonts w:ascii="仿宋" w:eastAsia="仿宋" w:hAnsi="仿宋" w:cs="仿宋" w:hint="eastAsia"/>
            <w:lang w:eastAsia="zh-CN"/>
          </w:rPr>
          <w:t>(一)、薪酬管理制度</w:t>
        </w:r>
        <w:r>
          <w:tab/>
        </w:r>
        <w:r>
          <w:fldChar w:fldCharType="begin"/>
        </w:r>
        <w:r>
          <w:instrText xml:space="preserve"> PAGEREF _Toc16271 \h </w:instrText>
        </w:r>
        <w:r>
          <w:fldChar w:fldCharType="separate"/>
        </w:r>
        <w:r>
          <w:t>3</w:t>
        </w:r>
        <w:r>
          <w:fldChar w:fldCharType="end"/>
        </w:r>
      </w:hyperlink>
    </w:p>
    <w:p>
      <w:pPr>
        <w:pStyle w:val="TOC2"/>
        <w:tabs>
          <w:tab w:val="right" w:leader="dot" w:pos="8306"/>
        </w:tabs>
      </w:pPr>
      <w:hyperlink w:anchor="_Toc22879" w:history="1">
        <w:r>
          <w:rPr>
            <w:rFonts w:ascii="仿宋" w:eastAsia="仿宋" w:hAnsi="仿宋" w:cs="仿宋" w:hint="eastAsia"/>
            <w:lang w:eastAsia="zh-CN"/>
          </w:rPr>
          <w:t>(二)、奖金制度的制定</w:t>
        </w:r>
        <w:r>
          <w:tab/>
        </w:r>
        <w:r>
          <w:fldChar w:fldCharType="begin"/>
        </w:r>
        <w:r>
          <w:instrText xml:space="preserve"> PAGEREF _Toc22879 \h </w:instrText>
        </w:r>
        <w:r>
          <w:fldChar w:fldCharType="separate"/>
        </w:r>
        <w:r>
          <w:t>6</w:t>
        </w:r>
        <w:r>
          <w:fldChar w:fldCharType="end"/>
        </w:r>
      </w:hyperlink>
    </w:p>
    <w:p>
      <w:pPr>
        <w:pStyle w:val="TOC2"/>
        <w:tabs>
          <w:tab w:val="right" w:leader="dot" w:pos="8306"/>
        </w:tabs>
      </w:pPr>
      <w:hyperlink w:anchor="_Toc8571" w:history="1">
        <w:r>
          <w:rPr>
            <w:rFonts w:ascii="仿宋" w:eastAsia="仿宋" w:hAnsi="仿宋" w:cs="仿宋" w:hint="eastAsia"/>
            <w:lang w:eastAsia="zh-CN"/>
          </w:rPr>
          <w:t>(三)、岗位薪酬体系设计</w:t>
        </w:r>
        <w:r>
          <w:tab/>
        </w:r>
        <w:r>
          <w:fldChar w:fldCharType="begin"/>
        </w:r>
        <w:r>
          <w:instrText xml:space="preserve"> PAGEREF _Toc8571 \h </w:instrText>
        </w:r>
        <w:r>
          <w:fldChar w:fldCharType="separate"/>
        </w:r>
        <w:r>
          <w:t>9</w:t>
        </w:r>
        <w:r>
          <w:fldChar w:fldCharType="end"/>
        </w:r>
      </w:hyperlink>
    </w:p>
    <w:p>
      <w:pPr>
        <w:pStyle w:val="TOC2"/>
        <w:tabs>
          <w:tab w:val="right" w:leader="dot" w:pos="8306"/>
        </w:tabs>
      </w:pPr>
      <w:hyperlink w:anchor="_Toc22512" w:history="1">
        <w:r>
          <w:rPr>
            <w:rFonts w:ascii="仿宋" w:eastAsia="仿宋" w:hAnsi="仿宋" w:cs="仿宋" w:hint="eastAsia"/>
            <w:lang w:eastAsia="zh-CN"/>
          </w:rPr>
          <w:t>(四)、绩效薪酬体系设计</w:t>
        </w:r>
        <w:r>
          <w:tab/>
        </w:r>
        <w:r>
          <w:fldChar w:fldCharType="begin"/>
        </w:r>
        <w:r>
          <w:instrText xml:space="preserve"> PAGEREF _Toc22512 \h </w:instrText>
        </w:r>
        <w:r>
          <w:fldChar w:fldCharType="separate"/>
        </w:r>
        <w:r>
          <w:t>11</w:t>
        </w:r>
        <w:r>
          <w:fldChar w:fldCharType="end"/>
        </w:r>
      </w:hyperlink>
    </w:p>
    <w:p>
      <w:pPr>
        <w:pStyle w:val="TOC1"/>
        <w:tabs>
          <w:tab w:val="right" w:leader="dot" w:pos="8306"/>
        </w:tabs>
      </w:pPr>
      <w:hyperlink w:anchor="_Toc23015" w:history="1">
        <w:r>
          <w:rPr>
            <w:rFonts w:ascii="仿宋" w:eastAsia="仿宋" w:hAnsi="仿宋" w:cs="仿宋" w:hint="eastAsia"/>
            <w:lang w:eastAsia="zh-CN"/>
          </w:rPr>
          <w:t>二、员工职业生涯规划与发展</w:t>
        </w:r>
        <w:r>
          <w:tab/>
        </w:r>
        <w:r>
          <w:fldChar w:fldCharType="begin"/>
        </w:r>
        <w:r>
          <w:instrText xml:space="preserve"> PAGEREF _Toc23015 \h </w:instrText>
        </w:r>
        <w:r>
          <w:fldChar w:fldCharType="separate"/>
        </w:r>
        <w:r>
          <w:t>12</w:t>
        </w:r>
        <w:r>
          <w:fldChar w:fldCharType="end"/>
        </w:r>
      </w:hyperlink>
    </w:p>
    <w:p>
      <w:pPr>
        <w:pStyle w:val="TOC2"/>
        <w:tabs>
          <w:tab w:val="right" w:leader="dot" w:pos="8306"/>
        </w:tabs>
      </w:pPr>
      <w:hyperlink w:anchor="_Toc12016" w:history="1">
        <w:r>
          <w:rPr>
            <w:rFonts w:ascii="仿宋" w:eastAsia="仿宋" w:hAnsi="仿宋" w:cs="仿宋" w:hint="eastAsia"/>
            <w:lang w:eastAsia="zh-CN"/>
          </w:rPr>
          <w:t>(一)、职业生涯规划概述</w:t>
        </w:r>
        <w:r>
          <w:tab/>
        </w:r>
        <w:r>
          <w:fldChar w:fldCharType="begin"/>
        </w:r>
        <w:r>
          <w:instrText xml:space="preserve"> PAGEREF _Toc12016 \h </w:instrText>
        </w:r>
        <w:r>
          <w:fldChar w:fldCharType="separate"/>
        </w:r>
        <w:r>
          <w:t>12</w:t>
        </w:r>
        <w:r>
          <w:fldChar w:fldCharType="end"/>
        </w:r>
      </w:hyperlink>
    </w:p>
    <w:p>
      <w:pPr>
        <w:pStyle w:val="TOC2"/>
        <w:tabs>
          <w:tab w:val="right" w:leader="dot" w:pos="8306"/>
        </w:tabs>
      </w:pPr>
      <w:hyperlink w:anchor="_Toc32314" w:history="1">
        <w:r>
          <w:rPr>
            <w:rFonts w:ascii="仿宋" w:eastAsia="仿宋" w:hAnsi="仿宋" w:cs="仿宋" w:hint="eastAsia"/>
            <w:lang w:eastAsia="zh-CN"/>
          </w:rPr>
          <w:t>(二)、基本原则与方法</w:t>
        </w:r>
        <w:r>
          <w:tab/>
        </w:r>
        <w:r>
          <w:fldChar w:fldCharType="begin"/>
        </w:r>
        <w:r>
          <w:instrText xml:space="preserve"> PAGEREF _Toc32314 \h </w:instrText>
        </w:r>
        <w:r>
          <w:fldChar w:fldCharType="separate"/>
        </w:r>
        <w:r>
          <w:t>14</w:t>
        </w:r>
        <w:r>
          <w:fldChar w:fldCharType="end"/>
        </w:r>
      </w:hyperlink>
    </w:p>
    <w:p>
      <w:pPr>
        <w:pStyle w:val="TOC2"/>
        <w:tabs>
          <w:tab w:val="right" w:leader="dot" w:pos="8306"/>
        </w:tabs>
      </w:pPr>
      <w:hyperlink w:anchor="_Toc18330" w:history="1">
        <w:r>
          <w:rPr>
            <w:rFonts w:ascii="仿宋" w:eastAsia="仿宋" w:hAnsi="仿宋" w:cs="仿宋" w:hint="eastAsia"/>
            <w:lang w:eastAsia="zh-CN"/>
          </w:rPr>
          <w:t>(三)、员工职业生涯管理</w:t>
        </w:r>
        <w:r>
          <w:tab/>
        </w:r>
        <w:r>
          <w:fldChar w:fldCharType="begin"/>
        </w:r>
        <w:r>
          <w:instrText xml:space="preserve"> PAGEREF _Toc18330 \h </w:instrText>
        </w:r>
        <w:r>
          <w:fldChar w:fldCharType="separate"/>
        </w:r>
        <w:r>
          <w:t>14</w:t>
        </w:r>
        <w:r>
          <w:fldChar w:fldCharType="end"/>
        </w:r>
      </w:hyperlink>
    </w:p>
    <w:p>
      <w:pPr>
        <w:pStyle w:val="TOC2"/>
        <w:tabs>
          <w:tab w:val="right" w:leader="dot" w:pos="8306"/>
        </w:tabs>
      </w:pPr>
      <w:hyperlink w:anchor="_Toc7790" w:history="1">
        <w:r>
          <w:rPr>
            <w:rFonts w:ascii="仿宋" w:eastAsia="仿宋" w:hAnsi="仿宋" w:cs="仿宋" w:hint="eastAsia"/>
            <w:lang w:eastAsia="zh-CN"/>
          </w:rPr>
          <w:t>(四)、职业生涯发展支持体系</w:t>
        </w:r>
        <w:r>
          <w:tab/>
        </w:r>
        <w:r>
          <w:fldChar w:fldCharType="begin"/>
        </w:r>
        <w:r>
          <w:instrText xml:space="preserve"> PAGEREF _Toc7790 \h </w:instrText>
        </w:r>
        <w:r>
          <w:fldChar w:fldCharType="separate"/>
        </w:r>
        <w:r>
          <w:t>16</w:t>
        </w:r>
        <w:r>
          <w:fldChar w:fldCharType="end"/>
        </w:r>
      </w:hyperlink>
    </w:p>
    <w:p>
      <w:pPr>
        <w:pStyle w:val="TOC2"/>
        <w:tabs>
          <w:tab w:val="right" w:leader="dot" w:pos="8306"/>
        </w:tabs>
      </w:pPr>
      <w:hyperlink w:anchor="_Toc14085" w:history="1">
        <w:r>
          <w:rPr>
            <w:rFonts w:ascii="仿宋" w:eastAsia="仿宋" w:hAnsi="仿宋" w:cs="仿宋" w:hint="eastAsia"/>
            <w:lang w:eastAsia="zh-CN"/>
          </w:rPr>
          <w:t>(五)、公司文化与员工职业发展融合</w:t>
        </w:r>
        <w:r>
          <w:tab/>
        </w:r>
        <w:r>
          <w:fldChar w:fldCharType="begin"/>
        </w:r>
        <w:r>
          <w:instrText xml:space="preserve"> PAGEREF _Toc14085 \h </w:instrText>
        </w:r>
        <w:r>
          <w:fldChar w:fldCharType="separate"/>
        </w:r>
        <w:r>
          <w:t>18</w:t>
        </w:r>
        <w:r>
          <w:fldChar w:fldCharType="end"/>
        </w:r>
      </w:hyperlink>
    </w:p>
    <w:p>
      <w:pPr>
        <w:pStyle w:val="TOC2"/>
        <w:tabs>
          <w:tab w:val="right" w:leader="dot" w:pos="8306"/>
        </w:tabs>
      </w:pPr>
      <w:hyperlink w:anchor="_Toc13371" w:history="1">
        <w:r>
          <w:rPr>
            <w:rFonts w:ascii="仿宋" w:eastAsia="仿宋" w:hAnsi="仿宋" w:cs="仿宋" w:hint="eastAsia"/>
            <w:lang w:eastAsia="zh-CN"/>
          </w:rPr>
          <w:t>(六)、未来趋势与发展策略</w:t>
        </w:r>
        <w:r>
          <w:tab/>
        </w:r>
        <w:r>
          <w:fldChar w:fldCharType="begin"/>
        </w:r>
        <w:r>
          <w:instrText xml:space="preserve"> PAGEREF _Toc13371 \h </w:instrText>
        </w:r>
        <w:r>
          <w:fldChar w:fldCharType="separate"/>
        </w:r>
        <w:r>
          <w:t>19</w:t>
        </w:r>
        <w:r>
          <w:fldChar w:fldCharType="end"/>
        </w:r>
      </w:hyperlink>
    </w:p>
    <w:p>
      <w:pPr>
        <w:pStyle w:val="TOC1"/>
        <w:tabs>
          <w:tab w:val="right" w:leader="dot" w:pos="8306"/>
        </w:tabs>
      </w:pPr>
      <w:hyperlink w:anchor="_Toc19737" w:history="1">
        <w:r>
          <w:rPr>
            <w:rFonts w:ascii="仿宋" w:eastAsia="仿宋" w:hAnsi="仿宋" w:cs="仿宋" w:hint="eastAsia"/>
            <w:lang w:eastAsia="zh-CN"/>
          </w:rPr>
          <w:t>三、员工压力管理及应对措施</w:t>
        </w:r>
        <w:r>
          <w:tab/>
        </w:r>
        <w:r>
          <w:fldChar w:fldCharType="begin"/>
        </w:r>
        <w:r>
          <w:instrText xml:space="preserve"> PAGEREF _Toc19737 \h </w:instrText>
        </w:r>
        <w:r>
          <w:fldChar w:fldCharType="separate"/>
        </w:r>
        <w:r>
          <w:t>21</w:t>
        </w:r>
        <w:r>
          <w:fldChar w:fldCharType="end"/>
        </w:r>
      </w:hyperlink>
    </w:p>
    <w:p>
      <w:pPr>
        <w:pStyle w:val="TOC2"/>
        <w:tabs>
          <w:tab w:val="right" w:leader="dot" w:pos="8306"/>
        </w:tabs>
      </w:pPr>
      <w:hyperlink w:anchor="_Toc24750" w:history="1">
        <w:r>
          <w:rPr>
            <w:rFonts w:ascii="仿宋" w:eastAsia="仿宋" w:hAnsi="仿宋" w:cs="仿宋" w:hint="eastAsia"/>
            <w:lang w:eastAsia="zh-CN"/>
          </w:rPr>
          <w:t>(一)、压力对员工的影响及管理原则</w:t>
        </w:r>
        <w:r>
          <w:tab/>
        </w:r>
        <w:r>
          <w:fldChar w:fldCharType="begin"/>
        </w:r>
        <w:r>
          <w:instrText xml:space="preserve"> PAGEREF _Toc24750 \h </w:instrText>
        </w:r>
        <w:r>
          <w:fldChar w:fldCharType="separate"/>
        </w:r>
        <w:r>
          <w:t>21</w:t>
        </w:r>
        <w:r>
          <w:fldChar w:fldCharType="end"/>
        </w:r>
      </w:hyperlink>
    </w:p>
    <w:p>
      <w:pPr>
        <w:pStyle w:val="TOC2"/>
        <w:tabs>
          <w:tab w:val="right" w:leader="dot" w:pos="8306"/>
        </w:tabs>
      </w:pPr>
      <w:hyperlink w:anchor="_Toc7250" w:history="1">
        <w:r>
          <w:rPr>
            <w:rFonts w:ascii="仿宋" w:eastAsia="仿宋" w:hAnsi="仿宋" w:cs="仿宋" w:hint="eastAsia"/>
            <w:lang w:eastAsia="zh-CN"/>
          </w:rPr>
          <w:t>(二)、压力应对策略及其实施方案</w:t>
        </w:r>
        <w:r>
          <w:tab/>
        </w:r>
        <w:r>
          <w:fldChar w:fldCharType="begin"/>
        </w:r>
        <w:r>
          <w:instrText xml:space="preserve"> PAGEREF _Toc7250 \h </w:instrText>
        </w:r>
        <w:r>
          <w:fldChar w:fldCharType="separate"/>
        </w:r>
        <w:r>
          <w:t>22</w:t>
        </w:r>
        <w:r>
          <w:fldChar w:fldCharType="end"/>
        </w:r>
      </w:hyperlink>
    </w:p>
    <w:p>
      <w:pPr>
        <w:pStyle w:val="TOC2"/>
        <w:tabs>
          <w:tab w:val="right" w:leader="dot" w:pos="8306"/>
        </w:tabs>
      </w:pPr>
      <w:hyperlink w:anchor="_Toc4975" w:history="1">
        <w:r>
          <w:rPr>
            <w:rFonts w:ascii="仿宋" w:eastAsia="仿宋" w:hAnsi="仿宋" w:cs="仿宋" w:hint="eastAsia"/>
            <w:lang w:eastAsia="zh-CN"/>
          </w:rPr>
          <w:t>(三)、压力管理效果的评估及持续改进</w:t>
        </w:r>
        <w:r>
          <w:tab/>
        </w:r>
        <w:r>
          <w:fldChar w:fldCharType="begin"/>
        </w:r>
        <w:r>
          <w:instrText xml:space="preserve"> PAGEREF _Toc4975 \h </w:instrText>
        </w:r>
        <w:r>
          <w:fldChar w:fldCharType="separate"/>
        </w:r>
        <w:r>
          <w:t>23</w:t>
        </w:r>
        <w:r>
          <w:fldChar w:fldCharType="end"/>
        </w:r>
      </w:hyperlink>
    </w:p>
    <w:p>
      <w:pPr>
        <w:pStyle w:val="TOC1"/>
        <w:tabs>
          <w:tab w:val="right" w:leader="dot" w:pos="8306"/>
        </w:tabs>
      </w:pPr>
      <w:hyperlink w:anchor="_Toc18535" w:history="1">
        <w:r>
          <w:rPr>
            <w:rFonts w:ascii="仿宋" w:eastAsia="仿宋" w:hAnsi="仿宋" w:cs="仿宋" w:hint="eastAsia"/>
            <w:lang w:eastAsia="zh-CN"/>
          </w:rPr>
          <w:t>四、宏观环境分析</w:t>
        </w:r>
        <w:r>
          <w:tab/>
        </w:r>
        <w:r>
          <w:fldChar w:fldCharType="begin"/>
        </w:r>
        <w:r>
          <w:instrText xml:space="preserve"> PAGEREF _Toc18535 \h </w:instrText>
        </w:r>
        <w:r>
          <w:fldChar w:fldCharType="separate"/>
        </w:r>
        <w:r>
          <w:t>25</w:t>
        </w:r>
        <w:r>
          <w:fldChar w:fldCharType="end"/>
        </w:r>
      </w:hyperlink>
    </w:p>
    <w:p>
      <w:pPr>
        <w:pStyle w:val="TOC2"/>
        <w:tabs>
          <w:tab w:val="right" w:leader="dot" w:pos="8306"/>
        </w:tabs>
      </w:pPr>
      <w:hyperlink w:anchor="_Toc20804" w:history="1">
        <w:r>
          <w:rPr>
            <w:rFonts w:ascii="仿宋" w:eastAsia="仿宋" w:hAnsi="仿宋" w:cs="仿宋" w:hint="eastAsia"/>
            <w:lang w:eastAsia="zh-CN"/>
          </w:rPr>
          <w:t>(一)、宏观环境分析</w:t>
        </w:r>
        <w:r>
          <w:tab/>
        </w:r>
        <w:r>
          <w:fldChar w:fldCharType="begin"/>
        </w:r>
        <w:r>
          <w:instrText xml:space="preserve"> PAGEREF _Toc20804 \h </w:instrText>
        </w:r>
        <w:r>
          <w:fldChar w:fldCharType="separate"/>
        </w:r>
        <w:r>
          <w:t>25</w:t>
        </w:r>
        <w:r>
          <w:fldChar w:fldCharType="end"/>
        </w:r>
      </w:hyperlink>
    </w:p>
    <w:p>
      <w:pPr>
        <w:pStyle w:val="TOC1"/>
        <w:tabs>
          <w:tab w:val="right" w:leader="dot" w:pos="8306"/>
        </w:tabs>
      </w:pPr>
      <w:hyperlink w:anchor="_Toc6987" w:history="1">
        <w:r>
          <w:rPr>
            <w:rFonts w:ascii="仿宋" w:eastAsia="仿宋" w:hAnsi="仿宋" w:cs="仿宋" w:hint="eastAsia"/>
            <w:lang w:eastAsia="zh-CN"/>
          </w:rPr>
          <w:t>五、运载火箭承力壳段行业背景分析</w:t>
        </w:r>
        <w:r>
          <w:tab/>
        </w:r>
        <w:r>
          <w:fldChar w:fldCharType="begin"/>
        </w:r>
        <w:r>
          <w:instrText xml:space="preserve"> PAGEREF _Toc6987 \h </w:instrText>
        </w:r>
        <w:r>
          <w:fldChar w:fldCharType="separate"/>
        </w:r>
        <w:r>
          <w:t>26</w:t>
        </w:r>
        <w:r>
          <w:fldChar w:fldCharType="end"/>
        </w:r>
      </w:hyperlink>
    </w:p>
    <w:p>
      <w:pPr>
        <w:pStyle w:val="TOC2"/>
        <w:tabs>
          <w:tab w:val="right" w:leader="dot" w:pos="8306"/>
        </w:tabs>
      </w:pPr>
      <w:hyperlink w:anchor="_Toc15248" w:history="1">
        <w:r>
          <w:rPr>
            <w:rFonts w:ascii="仿宋" w:eastAsia="仿宋" w:hAnsi="仿宋" w:cs="仿宋" w:hint="eastAsia"/>
            <w:lang w:eastAsia="zh-CN"/>
          </w:rPr>
          <w:t>(一)、运载火箭承力壳段行业背景分析</w:t>
        </w:r>
        <w:r>
          <w:tab/>
        </w:r>
        <w:r>
          <w:fldChar w:fldCharType="begin"/>
        </w:r>
        <w:r>
          <w:instrText xml:space="preserve"> PAGEREF _Toc15248 \h </w:instrText>
        </w:r>
        <w:r>
          <w:fldChar w:fldCharType="separate"/>
        </w:r>
        <w:r>
          <w:t>26</w:t>
        </w:r>
        <w:r>
          <w:fldChar w:fldCharType="end"/>
        </w:r>
      </w:hyperlink>
    </w:p>
    <w:p>
      <w:pPr>
        <w:pStyle w:val="TOC1"/>
        <w:tabs>
          <w:tab w:val="right" w:leader="dot" w:pos="8306"/>
        </w:tabs>
      </w:pPr>
      <w:hyperlink w:anchor="_Toc6951" w:history="1">
        <w:r>
          <w:rPr>
            <w:rFonts w:ascii="仿宋" w:eastAsia="仿宋" w:hAnsi="仿宋" w:cs="仿宋" w:hint="eastAsia"/>
            <w:lang w:eastAsia="zh-CN"/>
          </w:rPr>
          <w:t>六、第十三章技术与创新支持</w:t>
        </w:r>
        <w:r>
          <w:tab/>
        </w:r>
        <w:r>
          <w:fldChar w:fldCharType="begin"/>
        </w:r>
        <w:r>
          <w:instrText xml:space="preserve"> PAGEREF _Toc6951 \h </w:instrText>
        </w:r>
        <w:r>
          <w:fldChar w:fldCharType="separate"/>
        </w:r>
        <w:r>
          <w:t>28</w:t>
        </w:r>
        <w:r>
          <w:fldChar w:fldCharType="end"/>
        </w:r>
      </w:hyperlink>
    </w:p>
    <w:p>
      <w:pPr>
        <w:pStyle w:val="TOC2"/>
        <w:tabs>
          <w:tab w:val="right" w:leader="dot" w:pos="8306"/>
        </w:tabs>
      </w:pPr>
      <w:hyperlink w:anchor="_Toc18652" w:history="1">
        <w:r>
          <w:rPr>
            <w:rFonts w:ascii="仿宋" w:eastAsia="仿宋" w:hAnsi="仿宋" w:cs="仿宋" w:hint="eastAsia"/>
            <w:lang w:eastAsia="zh-CN"/>
          </w:rPr>
          <w:t>(一)、技术培训与更新</w:t>
        </w:r>
        <w:r>
          <w:tab/>
        </w:r>
        <w:r>
          <w:fldChar w:fldCharType="begin"/>
        </w:r>
        <w:r>
          <w:instrText xml:space="preserve"> PAGEREF _Toc18652 \h </w:instrText>
        </w:r>
        <w:r>
          <w:fldChar w:fldCharType="separate"/>
        </w:r>
        <w:r>
          <w:t>28</w:t>
        </w:r>
        <w:r>
          <w:fldChar w:fldCharType="end"/>
        </w:r>
      </w:hyperlink>
    </w:p>
    <w:p>
      <w:pPr>
        <w:pStyle w:val="TOC2"/>
        <w:tabs>
          <w:tab w:val="right" w:leader="dot" w:pos="8306"/>
        </w:tabs>
      </w:pPr>
      <w:hyperlink w:anchor="_Toc28992" w:history="1">
        <w:r>
          <w:rPr>
            <w:rFonts w:ascii="仿宋" w:eastAsia="仿宋" w:hAnsi="仿宋" w:cs="仿宋" w:hint="eastAsia"/>
            <w:lang w:eastAsia="zh-CN"/>
          </w:rPr>
          <w:t>(二)、创新文化与项目支持</w:t>
        </w:r>
        <w:r>
          <w:tab/>
        </w:r>
        <w:r>
          <w:fldChar w:fldCharType="begin"/>
        </w:r>
        <w:r>
          <w:instrText xml:space="preserve"> PAGEREF _Toc28992 \h </w:instrText>
        </w:r>
        <w:r>
          <w:fldChar w:fldCharType="separate"/>
        </w:r>
        <w:r>
          <w:t>29</w:t>
        </w:r>
        <w:r>
          <w:fldChar w:fldCharType="end"/>
        </w:r>
      </w:hyperlink>
    </w:p>
    <w:p>
      <w:pPr>
        <w:pStyle w:val="TOC1"/>
        <w:tabs>
          <w:tab w:val="right" w:leader="dot" w:pos="8306"/>
        </w:tabs>
      </w:pPr>
      <w:hyperlink w:anchor="_Toc24245" w:history="1">
        <w:r>
          <w:rPr>
            <w:rFonts w:ascii="仿宋" w:eastAsia="仿宋" w:hAnsi="仿宋" w:cs="仿宋" w:hint="eastAsia"/>
            <w:lang w:eastAsia="zh-CN"/>
          </w:rPr>
          <w:t>七、第三十八章员工社交媒体管理</w:t>
        </w:r>
        <w:r>
          <w:tab/>
        </w:r>
        <w:r>
          <w:fldChar w:fldCharType="begin"/>
        </w:r>
        <w:r>
          <w:instrText xml:space="preserve"> PAGEREF _Toc24245 \h </w:instrText>
        </w:r>
        <w:r>
          <w:fldChar w:fldCharType="separate"/>
        </w:r>
        <w:r>
          <w:t>30</w:t>
        </w:r>
        <w:r>
          <w:fldChar w:fldCharType="end"/>
        </w:r>
      </w:hyperlink>
    </w:p>
    <w:p>
      <w:pPr>
        <w:pStyle w:val="TOC2"/>
        <w:tabs>
          <w:tab w:val="right" w:leader="dot" w:pos="8306"/>
        </w:tabs>
      </w:pPr>
      <w:hyperlink w:anchor="_Toc12517" w:history="1">
        <w:r>
          <w:rPr>
            <w:rFonts w:ascii="仿宋" w:eastAsia="仿宋" w:hAnsi="仿宋" w:cs="仿宋" w:hint="eastAsia"/>
            <w:lang w:eastAsia="zh-CN"/>
          </w:rPr>
          <w:t>(一)、员工社交媒体政策</w:t>
        </w:r>
        <w:r>
          <w:tab/>
        </w:r>
        <w:r>
          <w:fldChar w:fldCharType="begin"/>
        </w:r>
        <w:r>
          <w:instrText xml:space="preserve"> PAGEREF _Toc12517 \h </w:instrText>
        </w:r>
        <w:r>
          <w:fldChar w:fldCharType="separate"/>
        </w:r>
        <w:r>
          <w:t>30</w:t>
        </w:r>
        <w:r>
          <w:fldChar w:fldCharType="end"/>
        </w:r>
      </w:hyperlink>
    </w:p>
    <w:p>
      <w:pPr>
        <w:pStyle w:val="TOC2"/>
        <w:tabs>
          <w:tab w:val="right" w:leader="dot" w:pos="8306"/>
        </w:tabs>
      </w:pPr>
      <w:hyperlink w:anchor="_Toc16221" w:history="1">
        <w:r>
          <w:rPr>
            <w:rFonts w:ascii="仿宋" w:eastAsia="仿宋" w:hAnsi="仿宋" w:cs="仿宋" w:hint="eastAsia"/>
            <w:lang w:eastAsia="zh-CN"/>
          </w:rPr>
          <w:t>(二)、个人品牌与公司形象的关联</w:t>
        </w:r>
        <w:r>
          <w:tab/>
        </w:r>
        <w:r>
          <w:fldChar w:fldCharType="begin"/>
        </w:r>
        <w:r>
          <w:instrText xml:space="preserve"> PAGEREF _Toc16221 \h </w:instrText>
        </w:r>
        <w:r>
          <w:fldChar w:fldCharType="separate"/>
        </w:r>
        <w:r>
          <w:t>31</w:t>
        </w:r>
        <w:r>
          <w:fldChar w:fldCharType="end"/>
        </w:r>
      </w:hyperlink>
    </w:p>
    <w:p>
      <w:pPr>
        <w:pStyle w:val="TOC2"/>
        <w:tabs>
          <w:tab w:val="right" w:leader="dot" w:pos="8306"/>
        </w:tabs>
      </w:pPr>
      <w:hyperlink w:anchor="_Toc18125" w:history="1">
        <w:r>
          <w:rPr>
            <w:rFonts w:ascii="仿宋" w:eastAsia="仿宋" w:hAnsi="仿宋" w:cs="仿宋" w:hint="eastAsia"/>
            <w:lang w:eastAsia="zh-CN"/>
          </w:rPr>
          <w:t>(三)、社交媒体使用准则</w:t>
        </w:r>
        <w:r>
          <w:tab/>
        </w:r>
        <w:r>
          <w:fldChar w:fldCharType="begin"/>
        </w:r>
        <w:r>
          <w:instrText xml:space="preserve"> PAGEREF _Toc18125 \h </w:instrText>
        </w:r>
        <w:r>
          <w:fldChar w:fldCharType="separate"/>
        </w:r>
        <w:r>
          <w:t>32</w:t>
        </w:r>
        <w:r>
          <w:fldChar w:fldCharType="end"/>
        </w:r>
      </w:hyperlink>
    </w:p>
    <w:p>
      <w:pPr>
        <w:pStyle w:val="TOC2"/>
        <w:tabs>
          <w:tab w:val="right" w:leader="dot" w:pos="8306"/>
        </w:tabs>
      </w:pPr>
      <w:hyperlink w:anchor="_Toc4644" w:history="1">
        <w:r>
          <w:rPr>
            <w:rFonts w:ascii="仿宋" w:eastAsia="仿宋" w:hAnsi="仿宋" w:cs="仿宋" w:hint="eastAsia"/>
            <w:lang w:eastAsia="zh-CN"/>
          </w:rPr>
          <w:t>(四)、公司与员工互动</w:t>
        </w:r>
        <w:r>
          <w:tab/>
        </w:r>
        <w:r>
          <w:fldChar w:fldCharType="begin"/>
        </w:r>
        <w:r>
          <w:instrText xml:space="preserve"> PAGEREF _Toc4644 \h </w:instrText>
        </w:r>
        <w:r>
          <w:fldChar w:fldCharType="separate"/>
        </w:r>
        <w:r>
          <w:t>35</w:t>
        </w:r>
        <w:r>
          <w:fldChar w:fldCharType="end"/>
        </w:r>
      </w:hyperlink>
    </w:p>
    <w:p>
      <w:pPr>
        <w:pStyle w:val="TOC2"/>
        <w:tabs>
          <w:tab w:val="right" w:leader="dot" w:pos="8306"/>
        </w:tabs>
      </w:pPr>
      <w:hyperlink w:anchor="_Toc23710" w:history="1">
        <w:r>
          <w:rPr>
            <w:rFonts w:ascii="仿宋" w:eastAsia="仿宋" w:hAnsi="仿宋" w:cs="仿宋" w:hint="eastAsia"/>
            <w:lang w:eastAsia="zh-CN"/>
          </w:rPr>
          <w:t>(五)、公司社交媒体账号管理</w:t>
        </w:r>
        <w:r>
          <w:tab/>
        </w:r>
        <w:r>
          <w:fldChar w:fldCharType="begin"/>
        </w:r>
        <w:r>
          <w:instrText xml:space="preserve"> PAGEREF _Toc23710 \h </w:instrText>
        </w:r>
        <w:r>
          <w:fldChar w:fldCharType="separate"/>
        </w:r>
        <w:r>
          <w:t>36</w:t>
        </w:r>
        <w:r>
          <w:fldChar w:fldCharType="end"/>
        </w:r>
      </w:hyperlink>
    </w:p>
    <w:p>
      <w:pPr>
        <w:pStyle w:val="TOC2"/>
        <w:tabs>
          <w:tab w:val="right" w:leader="dot" w:pos="8306"/>
        </w:tabs>
      </w:pPr>
      <w:hyperlink w:anchor="_Toc17249" w:history="1">
        <w:r>
          <w:rPr>
            <w:rFonts w:ascii="仿宋" w:eastAsia="仿宋" w:hAnsi="仿宋" w:cs="仿宋" w:hint="eastAsia"/>
            <w:lang w:eastAsia="zh-CN"/>
          </w:rPr>
          <w:t>(六)、职业发展机会的分享与推广</w:t>
        </w:r>
        <w:r>
          <w:tab/>
        </w:r>
        <w:r>
          <w:fldChar w:fldCharType="begin"/>
        </w:r>
        <w:r>
          <w:instrText xml:space="preserve"> PAGEREF _Toc17249 \h </w:instrText>
        </w:r>
        <w:r>
          <w:fldChar w:fldCharType="separate"/>
        </w:r>
        <w:r>
          <w:t>37</w:t>
        </w:r>
        <w:r>
          <w:fldChar w:fldCharType="end"/>
        </w:r>
      </w:hyperlink>
    </w:p>
    <w:p>
      <w:pPr>
        <w:pStyle w:val="TOC1"/>
        <w:tabs>
          <w:tab w:val="right" w:leader="dot" w:pos="8306"/>
        </w:tabs>
      </w:pPr>
      <w:hyperlink w:anchor="_Toc6513" w:history="1">
        <w:r>
          <w:rPr>
            <w:rFonts w:ascii="仿宋" w:eastAsia="仿宋" w:hAnsi="仿宋" w:cs="仿宋" w:hint="eastAsia"/>
            <w:lang w:eastAsia="zh-CN"/>
          </w:rPr>
          <w:t>八、第三十二章未来发展愿景</w:t>
        </w:r>
        <w:r>
          <w:tab/>
        </w:r>
        <w:r>
          <w:fldChar w:fldCharType="begin"/>
        </w:r>
        <w:r>
          <w:instrText xml:space="preserve"> PAGEREF _Toc6513 \h </w:instrText>
        </w:r>
        <w:r>
          <w:fldChar w:fldCharType="separate"/>
        </w:r>
        <w:r>
          <w:t>39</w:t>
        </w:r>
        <w:r>
          <w:fldChar w:fldCharType="end"/>
        </w:r>
      </w:hyperlink>
    </w:p>
    <w:p>
      <w:pPr>
        <w:pStyle w:val="TOC2"/>
        <w:tabs>
          <w:tab w:val="right" w:leader="dot" w:pos="8306"/>
        </w:tabs>
      </w:pPr>
      <w:hyperlink w:anchor="_Toc8551" w:history="1">
        <w:r>
          <w:rPr>
            <w:rFonts w:ascii="仿宋" w:eastAsia="仿宋" w:hAnsi="仿宋" w:cs="仿宋" w:hint="eastAsia"/>
            <w:lang w:eastAsia="zh-CN"/>
          </w:rPr>
          <w:t>(一)、员工职业生涯管理的未来趋势</w:t>
        </w:r>
        <w:r>
          <w:tab/>
        </w:r>
        <w:r>
          <w:fldChar w:fldCharType="begin"/>
        </w:r>
        <w:r>
          <w:instrText xml:space="preserve"> PAGEREF _Toc8551 \h </w:instrText>
        </w:r>
        <w:r>
          <w:fldChar w:fldCharType="separate"/>
        </w:r>
        <w:r>
          <w:t>39</w:t>
        </w:r>
        <w:r>
          <w:fldChar w:fldCharType="end"/>
        </w:r>
      </w:hyperlink>
    </w:p>
    <w:p>
      <w:pPr>
        <w:pStyle w:val="TOC2"/>
        <w:tabs>
          <w:tab w:val="right" w:leader="dot" w:pos="8306"/>
        </w:tabs>
      </w:pPr>
      <w:hyperlink w:anchor="_Toc12163" w:history="1">
        <w:r>
          <w:rPr>
            <w:rFonts w:ascii="仿宋" w:eastAsia="仿宋" w:hAnsi="仿宋" w:cs="仿宋" w:hint="eastAsia"/>
            <w:lang w:eastAsia="zh-CN"/>
          </w:rPr>
          <w:t>(二)、公司在员工发展中的未来愿景</w:t>
        </w:r>
        <w:r>
          <w:tab/>
        </w:r>
        <w:r>
          <w:fldChar w:fldCharType="begin"/>
        </w:r>
        <w:r>
          <w:instrText xml:space="preserve"> PAGEREF _Toc12163 \h </w:instrText>
        </w:r>
        <w:r>
          <w:fldChar w:fldCharType="separate"/>
        </w:r>
        <w:r>
          <w:t>39</w:t>
        </w:r>
        <w:r>
          <w:fldChar w:fldCharType="end"/>
        </w:r>
      </w:hyperlink>
    </w:p>
    <w:p>
      <w:pPr>
        <w:pStyle w:val="TOC1"/>
        <w:tabs>
          <w:tab w:val="right" w:leader="dot" w:pos="8306"/>
        </w:tabs>
      </w:pPr>
      <w:hyperlink w:anchor="_Toc1512" w:history="1">
        <w:r>
          <w:rPr>
            <w:rFonts w:ascii="仿宋" w:eastAsia="仿宋" w:hAnsi="仿宋" w:cs="仿宋" w:hint="eastAsia"/>
            <w:lang w:eastAsia="zh-CN"/>
          </w:rPr>
          <w:t>九、员工家庭与工作平衡支持计划</w:t>
        </w:r>
        <w:r>
          <w:tab/>
        </w:r>
        <w:r>
          <w:fldChar w:fldCharType="begin"/>
        </w:r>
        <w:r>
          <w:instrText xml:space="preserve"> PAGEREF _Toc1512 \h </w:instrText>
        </w:r>
        <w:r>
          <w:fldChar w:fldCharType="separate"/>
        </w:r>
        <w:r>
          <w:t>40</w:t>
        </w:r>
        <w:r>
          <w:fldChar w:fldCharType="end"/>
        </w:r>
      </w:hyperlink>
    </w:p>
    <w:p>
      <w:pPr>
        <w:pStyle w:val="TOC2"/>
        <w:tabs>
          <w:tab w:val="right" w:leader="dot" w:pos="8306"/>
        </w:tabs>
      </w:pPr>
      <w:hyperlink w:anchor="_Toc26749" w:history="1">
        <w:r>
          <w:rPr>
            <w:rFonts w:ascii="仿宋" w:eastAsia="仿宋" w:hAnsi="仿宋" w:cs="仿宋" w:hint="eastAsia"/>
            <w:lang w:eastAsia="zh-CN"/>
          </w:rPr>
          <w:t>(一)、家庭与工作平衡的重要性分析</w:t>
        </w:r>
        <w:r>
          <w:tab/>
        </w:r>
        <w:r>
          <w:fldChar w:fldCharType="begin"/>
        </w:r>
        <w:r>
          <w:instrText xml:space="preserve"> PAGEREF _Toc26749 \h </w:instrText>
        </w:r>
        <w:r>
          <w:fldChar w:fldCharType="separate"/>
        </w:r>
        <w:r>
          <w:t>40</w:t>
        </w:r>
        <w:r>
          <w:fldChar w:fldCharType="end"/>
        </w:r>
      </w:hyperlink>
    </w:p>
    <w:p>
      <w:pPr>
        <w:pStyle w:val="TOC2"/>
        <w:tabs>
          <w:tab w:val="right" w:leader="dot" w:pos="8306"/>
        </w:tabs>
      </w:pPr>
      <w:hyperlink w:anchor="_Toc6050" w:history="1">
        <w:r>
          <w:rPr>
            <w:rFonts w:ascii="仿宋" w:eastAsia="仿宋" w:hAnsi="仿宋" w:cs="仿宋" w:hint="eastAsia"/>
            <w:lang w:eastAsia="zh-CN"/>
          </w:rPr>
          <w:t>(二)、支持计划的制定与实施步骤</w:t>
        </w:r>
        <w:r>
          <w:tab/>
        </w:r>
        <w:r>
          <w:fldChar w:fldCharType="begin"/>
        </w:r>
        <w:r>
          <w:instrText xml:space="preserve"> PAGEREF _Toc6050 \h </w:instrText>
        </w:r>
        <w:r>
          <w:fldChar w:fldCharType="separate"/>
        </w:r>
        <w:r>
          <w:t>40</w:t>
        </w:r>
        <w:r>
          <w:fldChar w:fldCharType="end"/>
        </w:r>
      </w:hyperlink>
    </w:p>
    <w:p>
      <w:pPr>
        <w:pStyle w:val="TOC2"/>
        <w:tabs>
          <w:tab w:val="right" w:leader="dot" w:pos="8306"/>
        </w:tabs>
      </w:pPr>
      <w:hyperlink w:anchor="_Toc11514" w:history="1">
        <w:r>
          <w:rPr>
            <w:rFonts w:ascii="仿宋" w:eastAsia="仿宋" w:hAnsi="仿宋" w:cs="仿宋" w:hint="eastAsia"/>
            <w:lang w:eastAsia="zh-CN"/>
          </w:rPr>
          <w:t>(三)、平衡效果的评估及调整优化</w:t>
        </w:r>
        <w:r>
          <w:tab/>
        </w:r>
        <w:r>
          <w:fldChar w:fldCharType="begin"/>
        </w:r>
        <w:r>
          <w:instrText xml:space="preserve"> PAGEREF _Toc11514 \h </w:instrText>
        </w:r>
        <w:r>
          <w:fldChar w:fldCharType="separate"/>
        </w:r>
        <w:r>
          <w:t>41</w:t>
        </w:r>
        <w:r>
          <w:fldChar w:fldCharType="end"/>
        </w:r>
      </w:hyperlink>
    </w:p>
    <w:p>
      <w:pPr>
        <w:pStyle w:val="TOC1"/>
        <w:tabs>
          <w:tab w:val="right" w:leader="dot" w:pos="8306"/>
        </w:tabs>
      </w:pPr>
      <w:hyperlink w:anchor="_Toc20045" w:history="1">
        <w:r>
          <w:rPr>
            <w:rFonts w:ascii="仿宋" w:eastAsia="仿宋" w:hAnsi="仿宋" w:cs="仿宋" w:hint="eastAsia"/>
            <w:lang w:eastAsia="zh-CN"/>
          </w:rPr>
          <w:t>十、第二十六章人才留存与流失管理</w:t>
        </w:r>
        <w:r>
          <w:tab/>
        </w:r>
        <w:r>
          <w:fldChar w:fldCharType="begin"/>
        </w:r>
        <w:r>
          <w:instrText xml:space="preserve"> PAGEREF _Toc20045 \h </w:instrText>
        </w:r>
        <w:r>
          <w:fldChar w:fldCharType="separate"/>
        </w:r>
        <w:r>
          <w:t>41</w:t>
        </w:r>
        <w:r>
          <w:fldChar w:fldCharType="end"/>
        </w:r>
      </w:hyperlink>
    </w:p>
    <w:p>
      <w:pPr>
        <w:pStyle w:val="TOC2"/>
        <w:tabs>
          <w:tab w:val="right" w:leader="dot" w:pos="8306"/>
        </w:tabs>
      </w:pPr>
      <w:hyperlink w:anchor="_Toc10544" w:history="1">
        <w:r>
          <w:rPr>
            <w:rFonts w:ascii="仿宋" w:eastAsia="仿宋" w:hAnsi="仿宋" w:cs="仿宋" w:hint="eastAsia"/>
            <w:lang w:eastAsia="zh-CN"/>
          </w:rPr>
          <w:t>(一)、人才留存策略</w:t>
        </w:r>
        <w:r>
          <w:tab/>
        </w:r>
        <w:r>
          <w:fldChar w:fldCharType="begin"/>
        </w:r>
        <w:r>
          <w:instrText xml:space="preserve"> PAGEREF _Toc10544 \h </w:instrText>
        </w:r>
        <w:r>
          <w:fldChar w:fldCharType="separate"/>
        </w:r>
        <w:r>
          <w:t>41</w:t>
        </w:r>
        <w:r>
          <w:fldChar w:fldCharType="end"/>
        </w:r>
      </w:hyperlink>
    </w:p>
    <w:p>
      <w:pPr>
        <w:pStyle w:val="TOC2"/>
        <w:tabs>
          <w:tab w:val="right" w:leader="dot" w:pos="8306"/>
        </w:tabs>
      </w:pPr>
      <w:hyperlink w:anchor="_Toc29475" w:history="1">
        <w:r>
          <w:rPr>
            <w:rFonts w:ascii="仿宋" w:eastAsia="仿宋" w:hAnsi="仿宋" w:cs="仿宋" w:hint="eastAsia"/>
            <w:lang w:eastAsia="zh-CN"/>
          </w:rPr>
          <w:t>(二)、人才流失分析与改进</w:t>
        </w:r>
        <w:r>
          <w:tab/>
        </w:r>
        <w:r>
          <w:fldChar w:fldCharType="begin"/>
        </w:r>
        <w:r>
          <w:instrText xml:space="preserve"> PAGEREF _Toc29475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42" w:history="1">
        <w:r>
          <w:rPr>
            <w:rFonts w:ascii="仿宋" w:eastAsia="仿宋" w:hAnsi="仿宋" w:cs="仿宋" w:hint="eastAsia"/>
            <w:lang w:eastAsia="zh-CN"/>
          </w:rPr>
          <w:t>(三)、持续改进与未来展望</w:t>
        </w:r>
        <w:r>
          <w:tab/>
        </w:r>
        <w:r>
          <w:fldChar w:fldCharType="begin"/>
        </w:r>
        <w:r>
          <w:instrText xml:space="preserve"> PAGEREF _Toc32742 \h </w:instrText>
        </w:r>
        <w:r>
          <w:fldChar w:fldCharType="separate"/>
        </w:r>
        <w:r>
          <w:t>42</w:t>
        </w:r>
        <w:r>
          <w:fldChar w:fldCharType="end"/>
        </w:r>
      </w:hyperlink>
    </w:p>
    <w:p>
      <w:pPr>
        <w:pStyle w:val="TOC1"/>
        <w:tabs>
          <w:tab w:val="right" w:leader="dot" w:pos="8306"/>
        </w:tabs>
      </w:pPr>
      <w:hyperlink w:anchor="_Toc27257" w:history="1">
        <w:r>
          <w:rPr>
            <w:rFonts w:ascii="仿宋" w:eastAsia="仿宋" w:hAnsi="仿宋" w:cs="仿宋" w:hint="eastAsia"/>
            <w:lang w:eastAsia="zh-CN"/>
          </w:rPr>
          <w:t>十一、员工离职率分析与降低措施</w:t>
        </w:r>
        <w:r>
          <w:tab/>
        </w:r>
        <w:r>
          <w:fldChar w:fldCharType="begin"/>
        </w:r>
        <w:r>
          <w:instrText xml:space="preserve"> PAGEREF _Toc27257 \h </w:instrText>
        </w:r>
        <w:r>
          <w:fldChar w:fldCharType="separate"/>
        </w:r>
        <w:r>
          <w:t>43</w:t>
        </w:r>
        <w:r>
          <w:fldChar w:fldCharType="end"/>
        </w:r>
      </w:hyperlink>
    </w:p>
    <w:p>
      <w:pPr>
        <w:pStyle w:val="TOC2"/>
        <w:tabs>
          <w:tab w:val="right" w:leader="dot" w:pos="8306"/>
        </w:tabs>
      </w:pPr>
      <w:hyperlink w:anchor="_Toc17952" w:history="1">
        <w:r>
          <w:rPr>
            <w:rFonts w:ascii="仿宋" w:eastAsia="仿宋" w:hAnsi="仿宋" w:cs="仿宋" w:hint="eastAsia"/>
            <w:lang w:eastAsia="zh-CN"/>
          </w:rPr>
          <w:t>(一)、离职率分析的方法与工具</w:t>
        </w:r>
        <w:r>
          <w:tab/>
        </w:r>
        <w:r>
          <w:fldChar w:fldCharType="begin"/>
        </w:r>
        <w:r>
          <w:instrText xml:space="preserve"> PAGEREF _Toc17952 \h </w:instrText>
        </w:r>
        <w:r>
          <w:fldChar w:fldCharType="separate"/>
        </w:r>
        <w:r>
          <w:t>43</w:t>
        </w:r>
        <w:r>
          <w:fldChar w:fldCharType="end"/>
        </w:r>
      </w:hyperlink>
    </w:p>
    <w:p>
      <w:pPr>
        <w:pStyle w:val="TOC2"/>
        <w:tabs>
          <w:tab w:val="right" w:leader="dot" w:pos="8306"/>
        </w:tabs>
      </w:pPr>
      <w:hyperlink w:anchor="_Toc14139" w:history="1">
        <w:r>
          <w:rPr>
            <w:rFonts w:ascii="仿宋" w:eastAsia="仿宋" w:hAnsi="仿宋" w:cs="仿宋" w:hint="eastAsia"/>
            <w:lang w:eastAsia="zh-CN"/>
          </w:rPr>
          <w:t>(二)、离职原因的调查与对策制定</w:t>
        </w:r>
        <w:r>
          <w:tab/>
        </w:r>
        <w:r>
          <w:fldChar w:fldCharType="begin"/>
        </w:r>
        <w:r>
          <w:instrText xml:space="preserve"> PAGEREF _Toc14139 \h </w:instrText>
        </w:r>
        <w:r>
          <w:fldChar w:fldCharType="separate"/>
        </w:r>
        <w:r>
          <w:t>44</w:t>
        </w:r>
        <w:r>
          <w:fldChar w:fldCharType="end"/>
        </w:r>
      </w:hyperlink>
    </w:p>
    <w:p>
      <w:pPr>
        <w:pStyle w:val="TOC2"/>
        <w:tabs>
          <w:tab w:val="right" w:leader="dot" w:pos="8306"/>
        </w:tabs>
      </w:pPr>
      <w:hyperlink w:anchor="_Toc5416" w:history="1">
        <w:r>
          <w:rPr>
            <w:rFonts w:ascii="仿宋" w:eastAsia="仿宋" w:hAnsi="仿宋" w:cs="仿宋" w:hint="eastAsia"/>
            <w:lang w:eastAsia="zh-CN"/>
          </w:rPr>
          <w:t>(三)、降低离职率的策略与实践</w:t>
        </w:r>
        <w:r>
          <w:tab/>
        </w:r>
        <w:r>
          <w:fldChar w:fldCharType="begin"/>
        </w:r>
        <w:r>
          <w:instrText xml:space="preserve"> PAGEREF _Toc5416 \h </w:instrText>
        </w:r>
        <w:r>
          <w:fldChar w:fldCharType="separate"/>
        </w:r>
        <w:r>
          <w:t>45</w:t>
        </w:r>
        <w:r>
          <w:fldChar w:fldCharType="end"/>
        </w:r>
      </w:hyperlink>
    </w:p>
    <w:p>
      <w:pPr>
        <w:pStyle w:val="TOC1"/>
        <w:tabs>
          <w:tab w:val="right" w:leader="dot" w:pos="8306"/>
        </w:tabs>
      </w:pPr>
      <w:hyperlink w:anchor="_Toc28502" w:history="1">
        <w:r>
          <w:rPr>
            <w:rFonts w:ascii="仿宋" w:eastAsia="仿宋" w:hAnsi="仿宋" w:cs="仿宋" w:hint="eastAsia"/>
            <w:lang w:eastAsia="zh-CN"/>
          </w:rPr>
          <w:t>十二、第四十五章员工品牌建设</w:t>
        </w:r>
        <w:r>
          <w:tab/>
        </w:r>
        <w:r>
          <w:fldChar w:fldCharType="begin"/>
        </w:r>
        <w:r>
          <w:instrText xml:space="preserve"> PAGEREF _Toc28502 \h </w:instrText>
        </w:r>
        <w:r>
          <w:fldChar w:fldCharType="separate"/>
        </w:r>
        <w:r>
          <w:t>46</w:t>
        </w:r>
        <w:r>
          <w:fldChar w:fldCharType="end"/>
        </w:r>
      </w:hyperlink>
    </w:p>
    <w:p>
      <w:pPr>
        <w:pStyle w:val="TOC2"/>
        <w:tabs>
          <w:tab w:val="right" w:leader="dot" w:pos="8306"/>
        </w:tabs>
      </w:pPr>
      <w:hyperlink w:anchor="_Toc11739" w:history="1">
        <w:r>
          <w:rPr>
            <w:rFonts w:ascii="仿宋" w:eastAsia="仿宋" w:hAnsi="仿宋" w:cs="仿宋" w:hint="eastAsia"/>
            <w:lang w:eastAsia="zh-CN"/>
          </w:rPr>
          <w:t>(一)、个人品牌管理</w:t>
        </w:r>
        <w:r>
          <w:tab/>
        </w:r>
        <w:r>
          <w:fldChar w:fldCharType="begin"/>
        </w:r>
        <w:r>
          <w:instrText xml:space="preserve"> PAGEREF _Toc11739 \h </w:instrText>
        </w:r>
        <w:r>
          <w:fldChar w:fldCharType="separate"/>
        </w:r>
        <w:r>
          <w:t>46</w:t>
        </w:r>
        <w:r>
          <w:fldChar w:fldCharType="end"/>
        </w:r>
      </w:hyperlink>
    </w:p>
    <w:p>
      <w:pPr>
        <w:pStyle w:val="TOC2"/>
        <w:tabs>
          <w:tab w:val="right" w:leader="dot" w:pos="8306"/>
        </w:tabs>
      </w:pPr>
      <w:hyperlink w:anchor="_Toc20556" w:history="1">
        <w:r>
          <w:rPr>
            <w:rFonts w:ascii="仿宋" w:eastAsia="仿宋" w:hAnsi="仿宋" w:cs="仿宋" w:hint="eastAsia"/>
            <w:lang w:eastAsia="zh-CN"/>
          </w:rPr>
          <w:t>(二)、在运载火箭承力壳段行业内建立个人影响力</w:t>
        </w:r>
        <w:r>
          <w:tab/>
        </w:r>
        <w:r>
          <w:fldChar w:fldCharType="begin"/>
        </w:r>
        <w:r>
          <w:instrText xml:space="preserve"> PAGEREF _Toc20556 \h </w:instrText>
        </w:r>
        <w:r>
          <w:fldChar w:fldCharType="separate"/>
        </w:r>
        <w:r>
          <w:t>47</w:t>
        </w:r>
        <w:r>
          <w:fldChar w:fldCharType="end"/>
        </w:r>
      </w:hyperlink>
    </w:p>
    <w:p>
      <w:pPr>
        <w:pStyle w:val="TOC2"/>
        <w:tabs>
          <w:tab w:val="right" w:leader="dot" w:pos="8306"/>
        </w:tabs>
      </w:pPr>
      <w:hyperlink w:anchor="_Toc16230" w:history="1">
        <w:r>
          <w:rPr>
            <w:rFonts w:ascii="仿宋" w:eastAsia="仿宋" w:hAnsi="仿宋" w:cs="仿宋" w:hint="eastAsia"/>
            <w:lang w:eastAsia="zh-CN"/>
          </w:rPr>
          <w:t>(三)、个人品牌与公司品牌的关联</w:t>
        </w:r>
        <w:r>
          <w:tab/>
        </w:r>
        <w:r>
          <w:fldChar w:fldCharType="begin"/>
        </w:r>
        <w:r>
          <w:instrText xml:space="preserve"> PAGEREF _Toc16230 \h </w:instrText>
        </w:r>
        <w:r>
          <w:fldChar w:fldCharType="separate"/>
        </w:r>
        <w:r>
          <w:t>48</w:t>
        </w:r>
        <w:r>
          <w:fldChar w:fldCharType="end"/>
        </w:r>
      </w:hyperlink>
    </w:p>
    <w:p>
      <w:pPr>
        <w:pStyle w:val="TOC2"/>
        <w:tabs>
          <w:tab w:val="right" w:leader="dot" w:pos="8306"/>
        </w:tabs>
      </w:pPr>
      <w:hyperlink w:anchor="_Toc23942" w:history="1">
        <w:r>
          <w:rPr>
            <w:rFonts w:ascii="仿宋" w:eastAsia="仿宋" w:hAnsi="仿宋" w:cs="仿宋" w:hint="eastAsia"/>
            <w:lang w:eastAsia="zh-CN"/>
          </w:rPr>
          <w:t>(四)、社交媒体与个人品牌</w:t>
        </w:r>
        <w:r>
          <w:tab/>
        </w:r>
        <w:r>
          <w:fldChar w:fldCharType="begin"/>
        </w:r>
        <w:r>
          <w:instrText xml:space="preserve"> PAGEREF _Toc23942 \h </w:instrText>
        </w:r>
        <w:r>
          <w:fldChar w:fldCharType="separate"/>
        </w:r>
        <w:r>
          <w:t>49</w:t>
        </w:r>
        <w:r>
          <w:fldChar w:fldCharType="end"/>
        </w:r>
      </w:hyperlink>
    </w:p>
    <w:p>
      <w:pPr>
        <w:pStyle w:val="TOC2"/>
        <w:tabs>
          <w:tab w:val="right" w:leader="dot" w:pos="8306"/>
        </w:tabs>
      </w:pPr>
      <w:hyperlink w:anchor="_Toc13519" w:history="1">
        <w:r>
          <w:rPr>
            <w:rFonts w:ascii="仿宋" w:eastAsia="仿宋" w:hAnsi="仿宋" w:cs="仿宋" w:hint="eastAsia"/>
            <w:lang w:eastAsia="zh-CN"/>
          </w:rPr>
          <w:t>(五)、个人品牌的社交媒体传播</w:t>
        </w:r>
        <w:r>
          <w:tab/>
        </w:r>
        <w:r>
          <w:fldChar w:fldCharType="begin"/>
        </w:r>
        <w:r>
          <w:instrText xml:space="preserve"> PAGEREF _Toc13519 \h </w:instrText>
        </w:r>
        <w:r>
          <w:fldChar w:fldCharType="separate"/>
        </w:r>
        <w:r>
          <w:t>50</w:t>
        </w:r>
        <w:r>
          <w:fldChar w:fldCharType="end"/>
        </w:r>
      </w:hyperlink>
    </w:p>
    <w:p>
      <w:pPr>
        <w:pStyle w:val="TOC2"/>
        <w:tabs>
          <w:tab w:val="right" w:leader="dot" w:pos="8306"/>
        </w:tabs>
      </w:pPr>
      <w:hyperlink w:anchor="_Toc32292" w:history="1">
        <w:r>
          <w:rPr>
            <w:rFonts w:ascii="仿宋" w:eastAsia="仿宋" w:hAnsi="仿宋" w:cs="仿宋" w:hint="eastAsia"/>
            <w:lang w:eastAsia="zh-CN"/>
          </w:rPr>
          <w:t>(六)、员工品牌建设与公司形象一致性</w:t>
        </w:r>
        <w:r>
          <w:tab/>
        </w:r>
        <w:r>
          <w:fldChar w:fldCharType="begin"/>
        </w:r>
        <w:r>
          <w:instrText xml:space="preserve"> PAGEREF _Toc32292 \h </w:instrText>
        </w:r>
        <w:r>
          <w:fldChar w:fldCharType="separate"/>
        </w:r>
        <w:r>
          <w:t>51</w:t>
        </w:r>
        <w:r>
          <w:fldChar w:fldCharType="end"/>
        </w:r>
      </w:hyperlink>
    </w:p>
    <w:p>
      <w:pPr>
        <w:pStyle w:val="TOC1"/>
        <w:tabs>
          <w:tab w:val="right" w:leader="dot" w:pos="8306"/>
        </w:tabs>
      </w:pPr>
      <w:hyperlink w:anchor="_Toc18442" w:history="1">
        <w:r>
          <w:rPr>
            <w:rFonts w:ascii="仿宋" w:eastAsia="仿宋" w:hAnsi="仿宋" w:cs="仿宋" w:hint="eastAsia"/>
            <w:lang w:eastAsia="zh-CN"/>
          </w:rPr>
          <w:t>十三、员工晋升与职业发展通道</w:t>
        </w:r>
        <w:r>
          <w:tab/>
        </w:r>
        <w:r>
          <w:fldChar w:fldCharType="begin"/>
        </w:r>
        <w:r>
          <w:instrText xml:space="preserve"> PAGEREF _Toc18442 \h </w:instrText>
        </w:r>
        <w:r>
          <w:fldChar w:fldCharType="separate"/>
        </w:r>
        <w:r>
          <w:t>52</w:t>
        </w:r>
        <w:r>
          <w:fldChar w:fldCharType="end"/>
        </w:r>
      </w:hyperlink>
    </w:p>
    <w:p>
      <w:pPr>
        <w:pStyle w:val="TOC2"/>
        <w:tabs>
          <w:tab w:val="right" w:leader="dot" w:pos="8306"/>
        </w:tabs>
      </w:pPr>
      <w:hyperlink w:anchor="_Toc32342" w:history="1">
        <w:r>
          <w:rPr>
            <w:rFonts w:ascii="仿宋" w:eastAsia="仿宋" w:hAnsi="仿宋" w:cs="仿宋" w:hint="eastAsia"/>
            <w:lang w:eastAsia="zh-CN"/>
          </w:rPr>
          <w:t>(一)、晋升制度的设计与实施</w:t>
        </w:r>
        <w:r>
          <w:tab/>
        </w:r>
        <w:r>
          <w:fldChar w:fldCharType="begin"/>
        </w:r>
        <w:r>
          <w:instrText xml:space="preserve"> PAGEREF _Toc32342 \h </w:instrText>
        </w:r>
        <w:r>
          <w:fldChar w:fldCharType="separate"/>
        </w:r>
        <w:r>
          <w:t>52</w:t>
        </w:r>
        <w:r>
          <w:fldChar w:fldCharType="end"/>
        </w:r>
      </w:hyperlink>
    </w:p>
    <w:p>
      <w:pPr>
        <w:pStyle w:val="TOC2"/>
        <w:tabs>
          <w:tab w:val="right" w:leader="dot" w:pos="8306"/>
        </w:tabs>
      </w:pPr>
      <w:hyperlink w:anchor="_Toc20071" w:history="1">
        <w:r>
          <w:rPr>
            <w:rFonts w:ascii="仿宋" w:eastAsia="仿宋" w:hAnsi="仿宋" w:cs="仿宋" w:hint="eastAsia"/>
            <w:lang w:eastAsia="zh-CN"/>
          </w:rPr>
          <w:t>(二)、职业发展通道的建立与拓展</w:t>
        </w:r>
        <w:r>
          <w:tab/>
        </w:r>
        <w:r>
          <w:fldChar w:fldCharType="begin"/>
        </w:r>
        <w:r>
          <w:instrText xml:space="preserve"> PAGEREF _Toc20071 \h </w:instrText>
        </w:r>
        <w:r>
          <w:fldChar w:fldCharType="separate"/>
        </w:r>
        <w:r>
          <w:t>53</w:t>
        </w:r>
        <w:r>
          <w:fldChar w:fldCharType="end"/>
        </w:r>
      </w:hyperlink>
    </w:p>
    <w:p>
      <w:pPr>
        <w:pStyle w:val="TOC2"/>
        <w:tabs>
          <w:tab w:val="right" w:leader="dot" w:pos="8306"/>
        </w:tabs>
      </w:pPr>
      <w:hyperlink w:anchor="_Toc14473" w:history="1">
        <w:r>
          <w:rPr>
            <w:rFonts w:ascii="仿宋" w:eastAsia="仿宋" w:hAnsi="仿宋" w:cs="仿宋" w:hint="eastAsia"/>
            <w:lang w:eastAsia="zh-CN"/>
          </w:rPr>
          <w:t>(三)、晋升机会的公平与透明保障</w:t>
        </w:r>
        <w:r>
          <w:tab/>
        </w:r>
        <w:r>
          <w:fldChar w:fldCharType="begin"/>
        </w:r>
        <w:r>
          <w:instrText xml:space="preserve"> PAGEREF _Toc14473 \h </w:instrText>
        </w:r>
        <w:r>
          <w:fldChar w:fldCharType="separate"/>
        </w:r>
        <w:r>
          <w:t>55</w:t>
        </w:r>
        <w:r>
          <w:fldChar w:fldCharType="end"/>
        </w:r>
      </w:hyperlink>
    </w:p>
    <w:p>
      <w:pPr>
        <w:pStyle w:val="TOC1"/>
        <w:tabs>
          <w:tab w:val="right" w:leader="dot" w:pos="8306"/>
        </w:tabs>
      </w:pPr>
      <w:hyperlink w:anchor="_Toc4494" w:history="1">
        <w:r>
          <w:rPr>
            <w:rFonts w:ascii="仿宋" w:eastAsia="仿宋" w:hAnsi="仿宋" w:cs="仿宋" w:hint="eastAsia"/>
            <w:lang w:eastAsia="zh-CN"/>
          </w:rPr>
          <w:t>十四、第四十三章员工参与决策与公司治理</w:t>
        </w:r>
        <w:r>
          <w:tab/>
        </w:r>
        <w:r>
          <w:fldChar w:fldCharType="begin"/>
        </w:r>
        <w:r>
          <w:instrText xml:space="preserve"> PAGEREF _Toc4494 \h </w:instrText>
        </w:r>
        <w:r>
          <w:fldChar w:fldCharType="separate"/>
        </w:r>
        <w:r>
          <w:t>56</w:t>
        </w:r>
        <w:r>
          <w:fldChar w:fldCharType="end"/>
        </w:r>
      </w:hyperlink>
    </w:p>
    <w:p>
      <w:pPr>
        <w:pStyle w:val="TOC2"/>
        <w:tabs>
          <w:tab w:val="right" w:leader="dot" w:pos="8306"/>
        </w:tabs>
      </w:pPr>
      <w:hyperlink w:anchor="_Toc3309" w:history="1">
        <w:r>
          <w:rPr>
            <w:rFonts w:ascii="仿宋" w:eastAsia="仿宋" w:hAnsi="仿宋" w:cs="仿宋" w:hint="eastAsia"/>
            <w:lang w:eastAsia="zh-CN"/>
          </w:rPr>
          <w:t>(一)、员工参与决策机制</w:t>
        </w:r>
        <w:r>
          <w:tab/>
        </w:r>
        <w:r>
          <w:fldChar w:fldCharType="begin"/>
        </w:r>
        <w:r>
          <w:instrText xml:space="preserve"> PAGEREF _Toc3309 \h </w:instrText>
        </w:r>
        <w:r>
          <w:fldChar w:fldCharType="separate"/>
        </w:r>
        <w:r>
          <w:t>56</w:t>
        </w:r>
        <w:r>
          <w:fldChar w:fldCharType="end"/>
        </w:r>
      </w:hyperlink>
    </w:p>
    <w:p>
      <w:pPr>
        <w:pStyle w:val="TOC2"/>
        <w:tabs>
          <w:tab w:val="right" w:leader="dot" w:pos="8306"/>
        </w:tabs>
      </w:pPr>
      <w:hyperlink w:anchor="_Toc24951" w:history="1">
        <w:r>
          <w:rPr>
            <w:rFonts w:ascii="仿宋" w:eastAsia="仿宋" w:hAnsi="仿宋" w:cs="仿宋" w:hint="eastAsia"/>
            <w:lang w:eastAsia="zh-CN"/>
          </w:rPr>
          <w:t>(二)、参与决策的渠道与机会</w:t>
        </w:r>
        <w:r>
          <w:tab/>
        </w:r>
        <w:r>
          <w:fldChar w:fldCharType="begin"/>
        </w:r>
        <w:r>
          <w:instrText xml:space="preserve"> PAGEREF _Toc24951 \h </w:instrText>
        </w:r>
        <w:r>
          <w:fldChar w:fldCharType="separate"/>
        </w:r>
        <w:r>
          <w:t>57</w:t>
        </w:r>
        <w:r>
          <w:fldChar w:fldCharType="end"/>
        </w:r>
      </w:hyperlink>
    </w:p>
    <w:p>
      <w:pPr>
        <w:pStyle w:val="TOC2"/>
        <w:tabs>
          <w:tab w:val="right" w:leader="dot" w:pos="8306"/>
        </w:tabs>
      </w:pPr>
      <w:hyperlink w:anchor="_Toc16917" w:history="1">
        <w:r>
          <w:rPr>
            <w:rFonts w:ascii="仿宋" w:eastAsia="仿宋" w:hAnsi="仿宋" w:cs="仿宋" w:hint="eastAsia"/>
            <w:lang w:eastAsia="zh-CN"/>
          </w:rPr>
          <w:t>(三)、代表员工意见的制度</w:t>
        </w:r>
        <w:r>
          <w:tab/>
        </w:r>
        <w:r>
          <w:fldChar w:fldCharType="begin"/>
        </w:r>
        <w:r>
          <w:instrText xml:space="preserve"> PAGEREF _Toc16917 \h </w:instrText>
        </w:r>
        <w:r>
          <w:fldChar w:fldCharType="separate"/>
        </w:r>
        <w:r>
          <w:t>57</w:t>
        </w:r>
        <w:r>
          <w:fldChar w:fldCharType="end"/>
        </w:r>
      </w:hyperlink>
    </w:p>
    <w:p>
      <w:pPr>
        <w:pStyle w:val="TOC2"/>
        <w:tabs>
          <w:tab w:val="right" w:leader="dot" w:pos="8306"/>
        </w:tabs>
      </w:pPr>
      <w:hyperlink w:anchor="_Toc12024" w:history="1">
        <w:r>
          <w:rPr>
            <w:rFonts w:ascii="仿宋" w:eastAsia="仿宋" w:hAnsi="仿宋" w:cs="仿宋" w:hint="eastAsia"/>
            <w:lang w:eastAsia="zh-CN"/>
          </w:rPr>
          <w:t>(四)、公司治理与透明度</w:t>
        </w:r>
        <w:r>
          <w:tab/>
        </w:r>
        <w:r>
          <w:fldChar w:fldCharType="begin"/>
        </w:r>
        <w:r>
          <w:instrText xml:space="preserve"> PAGEREF _Toc12024 \h </w:instrText>
        </w:r>
        <w:r>
          <w:fldChar w:fldCharType="separate"/>
        </w:r>
        <w:r>
          <w:t>58</w:t>
        </w:r>
        <w:r>
          <w:fldChar w:fldCharType="end"/>
        </w:r>
      </w:hyperlink>
    </w:p>
    <w:p>
      <w:pPr>
        <w:pStyle w:val="TOC2"/>
        <w:tabs>
          <w:tab w:val="right" w:leader="dot" w:pos="8306"/>
        </w:tabs>
      </w:pPr>
      <w:hyperlink w:anchor="_Toc32714" w:history="1">
        <w:r>
          <w:rPr>
            <w:rFonts w:ascii="仿宋" w:eastAsia="仿宋" w:hAnsi="仿宋" w:cs="仿宋" w:hint="eastAsia"/>
            <w:lang w:eastAsia="zh-CN"/>
          </w:rPr>
          <w:t>(五)、公司治理结构的建设</w:t>
        </w:r>
        <w:r>
          <w:tab/>
        </w:r>
        <w:r>
          <w:fldChar w:fldCharType="begin"/>
        </w:r>
        <w:r>
          <w:instrText xml:space="preserve"> PAGEREF _Toc32714 \h </w:instrText>
        </w:r>
        <w:r>
          <w:fldChar w:fldCharType="separate"/>
        </w:r>
        <w:r>
          <w:t>59</w:t>
        </w:r>
        <w:r>
          <w:fldChar w:fldCharType="end"/>
        </w:r>
      </w:hyperlink>
    </w:p>
    <w:p>
      <w:pPr>
        <w:pStyle w:val="TOC2"/>
        <w:tabs>
          <w:tab w:val="right" w:leader="dot" w:pos="8306"/>
        </w:tabs>
      </w:pPr>
      <w:hyperlink w:anchor="_Toc15322" w:history="1">
        <w:r>
          <w:rPr>
            <w:rFonts w:ascii="仿宋" w:eastAsia="仿宋" w:hAnsi="仿宋" w:cs="仿宋" w:hint="eastAsia"/>
            <w:lang w:eastAsia="zh-CN"/>
          </w:rPr>
          <w:t>(六)、公司业绩与财务信息的公开</w:t>
        </w:r>
        <w:r>
          <w:tab/>
        </w:r>
        <w:r>
          <w:fldChar w:fldCharType="begin"/>
        </w:r>
        <w:r>
          <w:instrText xml:space="preserve"> PAGEREF _Toc15322 \h </w:instrText>
        </w:r>
        <w:r>
          <w:fldChar w:fldCharType="separate"/>
        </w:r>
        <w:r>
          <w:t>60</w:t>
        </w:r>
        <w:r>
          <w:fldChar w:fldCharType="end"/>
        </w:r>
      </w:hyperlink>
    </w:p>
    <w:p>
      <w:pPr>
        <w:pStyle w:val="TOC1"/>
        <w:tabs>
          <w:tab w:val="right" w:leader="dot" w:pos="8306"/>
        </w:tabs>
      </w:pPr>
      <w:hyperlink w:anchor="_Toc23877" w:history="1">
        <w:r>
          <w:rPr>
            <w:rFonts w:ascii="仿宋" w:eastAsia="仿宋" w:hAnsi="仿宋" w:cs="仿宋" w:hint="eastAsia"/>
            <w:lang w:eastAsia="zh-CN"/>
          </w:rPr>
          <w:t>十五、员工满意度调查与提升策略</w:t>
        </w:r>
        <w:r>
          <w:tab/>
        </w:r>
        <w:r>
          <w:fldChar w:fldCharType="begin"/>
        </w:r>
        <w:r>
          <w:instrText xml:space="preserve"> PAGEREF _Toc23877 \h </w:instrText>
        </w:r>
        <w:r>
          <w:fldChar w:fldCharType="separate"/>
        </w:r>
        <w:r>
          <w:t>61</w:t>
        </w:r>
        <w:r>
          <w:fldChar w:fldCharType="end"/>
        </w:r>
      </w:hyperlink>
    </w:p>
    <w:p>
      <w:pPr>
        <w:pStyle w:val="TOC2"/>
        <w:tabs>
          <w:tab w:val="right" w:leader="dot" w:pos="8306"/>
        </w:tabs>
      </w:pPr>
      <w:hyperlink w:anchor="_Toc5280" w:history="1">
        <w:r>
          <w:rPr>
            <w:rFonts w:ascii="仿宋" w:eastAsia="仿宋" w:hAnsi="仿宋" w:cs="仿宋" w:hint="eastAsia"/>
            <w:lang w:eastAsia="zh-CN"/>
          </w:rPr>
          <w:t>(一)、满意度调查的设计与实施</w:t>
        </w:r>
        <w:r>
          <w:tab/>
        </w:r>
        <w:r>
          <w:fldChar w:fldCharType="begin"/>
        </w:r>
        <w:r>
          <w:instrText xml:space="preserve"> PAGEREF _Toc5280 \h </w:instrText>
        </w:r>
        <w:r>
          <w:fldChar w:fldCharType="separate"/>
        </w:r>
        <w:r>
          <w:t>61</w:t>
        </w:r>
        <w:r>
          <w:fldChar w:fldCharType="end"/>
        </w:r>
      </w:hyperlink>
    </w:p>
    <w:p>
      <w:pPr>
        <w:pStyle w:val="TOC2"/>
        <w:tabs>
          <w:tab w:val="right" w:leader="dot" w:pos="8306"/>
        </w:tabs>
      </w:pPr>
      <w:hyperlink w:anchor="_Toc1645" w:history="1">
        <w:r>
          <w:rPr>
            <w:rFonts w:ascii="仿宋" w:eastAsia="仿宋" w:hAnsi="仿宋" w:cs="仿宋" w:hint="eastAsia"/>
            <w:lang w:eastAsia="zh-CN"/>
          </w:rPr>
          <w:t>(二)、员工满意度的分析与解读</w:t>
        </w:r>
        <w:r>
          <w:tab/>
        </w:r>
        <w:r>
          <w:fldChar w:fldCharType="begin"/>
        </w:r>
        <w:r>
          <w:instrText xml:space="preserve"> PAGEREF _Toc1645 \h </w:instrText>
        </w:r>
        <w:r>
          <w:fldChar w:fldCharType="separate"/>
        </w:r>
        <w:r>
          <w:t>63</w:t>
        </w:r>
        <w:r>
          <w:fldChar w:fldCharType="end"/>
        </w:r>
      </w:hyperlink>
    </w:p>
    <w:p>
      <w:pPr>
        <w:pStyle w:val="TOC2"/>
        <w:tabs>
          <w:tab w:val="right" w:leader="dot" w:pos="8306"/>
        </w:tabs>
      </w:pPr>
      <w:hyperlink w:anchor="_Toc26970" w:history="1">
        <w:r>
          <w:rPr>
            <w:rFonts w:ascii="仿宋" w:eastAsia="仿宋" w:hAnsi="仿宋" w:cs="仿宋" w:hint="eastAsia"/>
            <w:lang w:eastAsia="zh-CN"/>
          </w:rPr>
          <w:t>(三)、提升员工满意度的措施与行动计划</w:t>
        </w:r>
        <w:r>
          <w:tab/>
        </w:r>
        <w:r>
          <w:fldChar w:fldCharType="begin"/>
        </w:r>
        <w:r>
          <w:instrText xml:space="preserve"> PAGEREF _Toc26970 \h </w:instrText>
        </w:r>
        <w:r>
          <w:fldChar w:fldCharType="separate"/>
        </w:r>
        <w:r>
          <w:t>64</w:t>
        </w:r>
        <w:r>
          <w:fldChar w:fldCharType="end"/>
        </w:r>
      </w:hyperlink>
    </w:p>
    <w:p>
      <w:pPr>
        <w:pStyle w:val="TOC1"/>
        <w:tabs>
          <w:tab w:val="right" w:leader="dot" w:pos="8306"/>
        </w:tabs>
      </w:pPr>
      <w:hyperlink w:anchor="_Toc22476" w:history="1">
        <w:r>
          <w:rPr>
            <w:rFonts w:ascii="仿宋" w:eastAsia="仿宋" w:hAnsi="仿宋" w:cs="仿宋" w:hint="eastAsia"/>
            <w:lang w:eastAsia="zh-CN"/>
          </w:rPr>
          <w:t>十六、员工关系管理与危机处理</w:t>
        </w:r>
        <w:r>
          <w:tab/>
        </w:r>
        <w:r>
          <w:fldChar w:fldCharType="begin"/>
        </w:r>
        <w:r>
          <w:instrText xml:space="preserve"> PAGEREF _Toc22476 \h </w:instrText>
        </w:r>
        <w:r>
          <w:fldChar w:fldCharType="separate"/>
        </w:r>
        <w:r>
          <w:t>66</w:t>
        </w:r>
        <w:r>
          <w:fldChar w:fldCharType="end"/>
        </w:r>
      </w:hyperlink>
    </w:p>
    <w:p>
      <w:pPr>
        <w:pStyle w:val="TOC2"/>
        <w:tabs>
          <w:tab w:val="right" w:leader="dot" w:pos="8306"/>
        </w:tabs>
      </w:pPr>
      <w:hyperlink w:anchor="_Toc17977" w:history="1">
        <w:r>
          <w:rPr>
            <w:rFonts w:ascii="仿宋" w:eastAsia="仿宋" w:hAnsi="仿宋" w:cs="仿宋" w:hint="eastAsia"/>
            <w:lang w:eastAsia="zh-CN"/>
          </w:rPr>
          <w:t>(一)、员工关系管理原则与方法</w:t>
        </w:r>
        <w:r>
          <w:tab/>
        </w:r>
        <w:r>
          <w:fldChar w:fldCharType="begin"/>
        </w:r>
        <w:r>
          <w:instrText xml:space="preserve"> PAGEREF _Toc17977 \h </w:instrText>
        </w:r>
        <w:r>
          <w:fldChar w:fldCharType="separate"/>
        </w:r>
        <w:r>
          <w:t>66</w:t>
        </w:r>
        <w:r>
          <w:fldChar w:fldCharType="end"/>
        </w:r>
      </w:hyperlink>
    </w:p>
    <w:p>
      <w:pPr>
        <w:pStyle w:val="TOC2"/>
        <w:tabs>
          <w:tab w:val="right" w:leader="dot" w:pos="8306"/>
        </w:tabs>
      </w:pPr>
      <w:hyperlink w:anchor="_Toc3923" w:history="1">
        <w:r>
          <w:rPr>
            <w:rFonts w:ascii="仿宋" w:eastAsia="仿宋" w:hAnsi="仿宋" w:cs="仿宋" w:hint="eastAsia"/>
            <w:lang w:eastAsia="zh-CN"/>
          </w:rPr>
          <w:t>(二)、危机处理机制的建立与实施</w:t>
        </w:r>
        <w:r>
          <w:tab/>
        </w:r>
        <w:r>
          <w:fldChar w:fldCharType="begin"/>
        </w:r>
        <w:r>
          <w:instrText xml:space="preserve"> PAGEREF _Toc3923 \h </w:instrText>
        </w:r>
        <w:r>
          <w:fldChar w:fldCharType="separate"/>
        </w:r>
        <w:r>
          <w:t>66</w:t>
        </w:r>
        <w:r>
          <w:fldChar w:fldCharType="end"/>
        </w:r>
      </w:hyperlink>
    </w:p>
    <w:p>
      <w:pPr>
        <w:pStyle w:val="TOC2"/>
        <w:tabs>
          <w:tab w:val="right" w:leader="dot" w:pos="8306"/>
        </w:tabs>
      </w:pPr>
      <w:hyperlink w:anchor="_Toc29135" w:history="1">
        <w:r>
          <w:rPr>
            <w:rFonts w:ascii="仿宋" w:eastAsia="仿宋" w:hAnsi="仿宋" w:cs="仿宋" w:hint="eastAsia"/>
            <w:lang w:eastAsia="zh-CN"/>
          </w:rPr>
          <w:t>(三)、劳动争议解决与法律风险防范</w:t>
        </w:r>
        <w:r>
          <w:tab/>
        </w:r>
        <w:r>
          <w:fldChar w:fldCharType="begin"/>
        </w:r>
        <w:r>
          <w:instrText xml:space="preserve"> PAGEREF _Toc29135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运载火箭承力壳段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242"/>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6271"/>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运载火箭承力壳段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879"/>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奖励员工参与和完成相关技能培训，提高员工的专业素养。设立明确的培训计划和奖金发放标准，鼓励员工持续学习和提升自身技能，以适应市场和运载火箭承力壳段行业的变化。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8571"/>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22512"/>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23015"/>
      <w:r>
        <w:rPr>
          <w:rFonts w:ascii="仿宋" w:eastAsia="仿宋" w:hAnsi="仿宋" w:cs="仿宋" w:hint="eastAsia"/>
          <w:sz w:val="28"/>
          <w:lang w:eastAsia="zh-CN"/>
        </w:rPr>
        <w:t>二、员工职业生涯规划与发展</w:t>
      </w:r>
      <w:bookmarkEnd w:id="7"/>
    </w:p>
    <w:p>
      <w:pPr>
        <w:pStyle w:val="Heading2"/>
        <w:rPr>
          <w:rFonts w:ascii="仿宋" w:eastAsia="仿宋" w:hAnsi="仿宋" w:cs="仿宋" w:hint="eastAsia"/>
          <w:lang w:eastAsia="zh-CN"/>
        </w:rPr>
      </w:pPr>
      <w:bookmarkStart w:id="8" w:name="_Toc12016"/>
      <w:r>
        <w:rPr>
          <w:rFonts w:ascii="仿宋" w:eastAsia="仿宋" w:hAnsi="仿宋" w:cs="仿宋" w:hint="eastAsia"/>
          <w:lang w:eastAsia="zh-CN"/>
        </w:rPr>
        <w:t>(一)、职业生涯规划概述</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了解当前和未来的职业市场趋势，以及所处运载火箭承力壳段行业的发展方向，有助于调整个人的职业规划，确保与市场需求保持一致。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9" w:name="_Toc32314"/>
      <w:r>
        <w:rPr>
          <w:rFonts w:ascii="仿宋" w:eastAsia="仿宋" w:hAnsi="仿宋" w:cs="仿宋" w:hint="eastAsia"/>
          <w:sz w:val="28"/>
          <w:lang w:eastAsia="zh-CN"/>
        </w:rPr>
        <w:t>(二)、基本原则与方法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运载火箭承力壳段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0" w:name="_Toc18330"/>
      <w:r>
        <w:rPr>
          <w:rFonts w:ascii="仿宋" w:eastAsia="仿宋" w:hAnsi="仿宋" w:cs="仿宋" w:hint="eastAsia"/>
          <w:sz w:val="28"/>
          <w:lang w:eastAsia="zh-CN"/>
        </w:rPr>
        <w:t>(三)、员工职业生涯管理</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1" w:name="_Toc7790"/>
      <w:r>
        <w:rPr>
          <w:rFonts w:ascii="仿宋" w:eastAsia="仿宋" w:hAnsi="仿宋" w:cs="仿宋" w:hint="eastAsia"/>
          <w:sz w:val="28"/>
          <w:lang w:eastAsia="zh-CN"/>
        </w:rPr>
        <w:t>(四)、职业生涯发展支持体系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建立一个职业发展资源中心，集中提供各类有关职业发展的信息和工具，有助于员工更便捷地获取所需的资源。这可以包括在线平台、内部文档、运载火箭承力壳段行业报告等。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2" w:name="_Toc14085"/>
      <w:r>
        <w:rPr>
          <w:rFonts w:ascii="仿宋" w:eastAsia="仿宋" w:hAnsi="仿宋" w:cs="仿宋" w:hint="eastAsia"/>
          <w:sz w:val="28"/>
          <w:lang w:eastAsia="zh-CN"/>
        </w:rPr>
        <w:t>(五)、公司文化与员工职业发展融合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3" w:name="_Toc13371"/>
      <w:r>
        <w:rPr>
          <w:rFonts w:ascii="仿宋" w:eastAsia="仿宋" w:hAnsi="仿宋" w:cs="仿宋" w:hint="eastAsia"/>
          <w:sz w:val="28"/>
          <w:lang w:eastAsia="zh-CN"/>
        </w:rPr>
        <w:t>(六)、未来趋势与发展策略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运载火箭承力壳段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技能培训与更新：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投资于员工的技能培训，确保他们具备未来工作所需的新技能。与运载火箭承力壳段行业专业机构建立合作关系，提供最新的运载火箭承力壳段行业培训。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4" w:name="_Toc19737"/>
      <w:r>
        <w:rPr>
          <w:rFonts w:ascii="仿宋" w:eastAsia="仿宋" w:hAnsi="仿宋" w:cs="仿宋" w:hint="eastAsia"/>
          <w:sz w:val="28"/>
          <w:lang w:eastAsia="zh-CN"/>
        </w:rPr>
        <w:t>三、员工压力管理及应对措施</w:t>
      </w:r>
      <w:bookmarkEnd w:id="14"/>
    </w:p>
    <w:p>
      <w:pPr>
        <w:pStyle w:val="Heading2"/>
        <w:rPr>
          <w:rFonts w:ascii="仿宋" w:eastAsia="仿宋" w:hAnsi="仿宋" w:cs="仿宋" w:hint="eastAsia"/>
          <w:lang w:eastAsia="zh-CN"/>
        </w:rPr>
      </w:pPr>
      <w:bookmarkStart w:id="15" w:name="_Toc24750"/>
      <w:r>
        <w:rPr>
          <w:rFonts w:ascii="仿宋" w:eastAsia="仿宋" w:hAnsi="仿宋" w:cs="仿宋" w:hint="eastAsia"/>
          <w:lang w:eastAsia="zh-CN"/>
        </w:rPr>
        <w:t>(一)、压力对员工的影响及管理原则</w:t>
      </w:r>
      <w:bookmarkEnd w:id="15"/>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6" w:name="_Toc7250"/>
      <w:r>
        <w:rPr>
          <w:rFonts w:ascii="仿宋" w:eastAsia="仿宋" w:hAnsi="仿宋" w:cs="仿宋" w:hint="eastAsia"/>
          <w:sz w:val="28"/>
          <w:lang w:eastAsia="zh-CN"/>
        </w:rPr>
        <w:t>(二)、压力应对策略及其实施方案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7" w:name="_Toc4975"/>
      <w:r>
        <w:rPr>
          <w:rFonts w:ascii="仿宋" w:eastAsia="仿宋" w:hAnsi="仿宋" w:cs="仿宋" w:hint="eastAsia"/>
          <w:sz w:val="28"/>
          <w:lang w:eastAsia="zh-CN"/>
        </w:rPr>
        <w:t>(三)、压力管理效果的评估及持续改进</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18535"/>
      <w:r>
        <w:rPr>
          <w:rFonts w:ascii="仿宋" w:eastAsia="仿宋" w:hAnsi="仿宋" w:cs="仿宋" w:hint="eastAsia"/>
          <w:sz w:val="28"/>
          <w:lang w:eastAsia="zh-CN"/>
        </w:rPr>
        <w:t>四、宏观环境分析</w:t>
      </w:r>
      <w:bookmarkEnd w:id="18"/>
    </w:p>
    <w:p>
      <w:pPr>
        <w:pStyle w:val="Heading2"/>
        <w:rPr>
          <w:rFonts w:ascii="仿宋" w:eastAsia="仿宋" w:hAnsi="仿宋" w:cs="仿宋" w:hint="eastAsia"/>
          <w:lang w:eastAsia="zh-CN"/>
        </w:rPr>
      </w:pPr>
      <w:bookmarkStart w:id="19" w:name="_Toc20804"/>
      <w:r>
        <w:rPr>
          <w:rFonts w:ascii="仿宋" w:eastAsia="仿宋" w:hAnsi="仿宋" w:cs="仿宋" w:hint="eastAsia"/>
          <w:lang w:eastAsia="zh-CN"/>
        </w:rPr>
        <w:t>(一)、宏观环境分析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运载火箭承力壳段行业中具有重要意义。随着社会结构的变化，消费者对产品和服务的需求也发生了变化。当前，社会对可持续性和社会责任的关注不断增加，这对 运载火箭承力壳段行业提出了更高的要求。企业需要适应社会价值观的演变，关注社会趋势，以更好地满足市场需求。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运载火箭承力壳段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运载火箭承力壳段行业的发展至关重要。政府政策的变化、国际关系的调整都可能对企业产生深刻的影响。特别是在 运载火箭承力壳段行业可能涉及到的领域，如法规、知识产权保护等，企业需要密切关注政治动态，及时调整战略。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技术创新是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运载火箭承力壳段行业的驱动力之一。新技术的引入可能改变运载火箭承力壳段行业格局，提高生产效率，创造新的商业机会。企业需要保持对技术趋势的敏感性，不断更新技术和提升创新能力，以保持竞争力。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运载火箭承力壳段行业的运营产生直接的约束和引导。合规性、知识产权的保护、劳动法规等都是企业必须遵循的法律框架。企业需要建立完善的法律团队，确保在法规范围内经营，降低法律风险。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运载火箭承力壳段行业需要更加重视环境因素。降低碳足迹、可持续生产、环保政策的遵守等都成为企业经营的重要考量。企业需要通过绿色技术和环保举措，积极履行社会责任。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0" w:name="_Toc6987"/>
      <w:r>
        <w:rPr>
          <w:rFonts w:ascii="仿宋" w:eastAsia="仿宋" w:hAnsi="仿宋" w:cs="仿宋" w:hint="eastAsia"/>
          <w:sz w:val="28"/>
          <w:lang w:eastAsia="zh-CN"/>
        </w:rPr>
        <w:t>五、运载火箭承力壳段行业背景分析</w:t>
      </w:r>
      <w:bookmarkEnd w:id="20"/>
    </w:p>
    <w:p>
      <w:pPr>
        <w:pStyle w:val="Heading2"/>
        <w:rPr>
          <w:rFonts w:ascii="仿宋" w:eastAsia="仿宋" w:hAnsi="仿宋" w:cs="仿宋" w:hint="eastAsia"/>
          <w:lang w:eastAsia="zh-CN"/>
        </w:rPr>
      </w:pPr>
      <w:bookmarkStart w:id="21" w:name="_Toc15248"/>
      <w:r>
        <w:rPr>
          <w:rFonts w:ascii="仿宋" w:eastAsia="仿宋" w:hAnsi="仿宋" w:cs="仿宋" w:hint="eastAsia"/>
          <w:lang w:eastAsia="zh-CN"/>
        </w:rPr>
        <w:t>(一)、运载火箭承力壳段行业背景分析</w:t>
      </w:r>
      <w:bookmarkEnd w:id="21"/>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运载火箭承力壳段行业是一个充满活力且不断演变的领域。近年来，该运载火箭承力壳段行业经历了显著的增长，这一增长主要受益于多方面的推动因素，尤其是技术创新和市场需求的持续增加。技术创新为运载火箭承力壳段行业带来了新的商业模式和解决方案，而不断增长的市场需求则推动了运载火箭承力壳段行业的整体扩张。这使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运载火箭承力壳段行业成为当前经济中备受关注的一个重要组成部分。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承力壳段行业的市场规模持续扩大，预计未来几年仍将保持良好的增长势头。这一趋势得益于多种因素，其中包括数字化转型、全球化市场和消费者需求的多样化。数字化转型推动了运载火箭承力壳段行业内各个环节的效率提升，全球化市场为企业提供了更广阔的业务机会，而消费者需求的多样化则促使运载火箭承力壳段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运载火箭承力壳段行业呈现激烈的竞争格局，主要由一些领先的企业主导市场。这些企业通常在创新、市场份额和客户忠诚度等方面表现出强大的竞争力。随着运载火箭承力壳段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承力壳段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技术创新是推动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运载火箭承力壳段行业发展的关键因素之一。新技术的引入，如</w:t>
      </w: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运载火箭承力壳段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运载火箭承力壳段行业仍然充满挑战和机遇。随着全球经济的发展和技术的不断进步，运载火箭承力壳段行业参与者将面临着更多的发展机会。然而，需要时刻保持敏锐的市场洞察，灵活调整战略，以适应变化中的环境。对于 运载火箭承力壳段行业的未来，持乐观但谨慎的态度，不断优化业务模式和提升核心竞争力是至关重要的。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2" w:name="_Toc6951"/>
      <w:r>
        <w:rPr>
          <w:rFonts w:ascii="仿宋" w:eastAsia="仿宋" w:hAnsi="仿宋" w:cs="仿宋" w:hint="eastAsia"/>
          <w:sz w:val="28"/>
          <w:lang w:eastAsia="zh-CN"/>
        </w:rPr>
        <w:t>六、第十三章技术与创新支持</w:t>
      </w:r>
      <w:bookmarkEnd w:id="22"/>
    </w:p>
    <w:p>
      <w:pPr>
        <w:pStyle w:val="Heading2"/>
        <w:rPr>
          <w:rFonts w:ascii="仿宋" w:eastAsia="仿宋" w:hAnsi="仿宋" w:cs="仿宋" w:hint="eastAsia"/>
          <w:lang w:eastAsia="zh-CN"/>
        </w:rPr>
      </w:pPr>
      <w:bookmarkStart w:id="23" w:name="_Toc18652"/>
      <w:r>
        <w:rPr>
          <w:rFonts w:ascii="仿宋" w:eastAsia="仿宋" w:hAnsi="仿宋" w:cs="仿宋" w:hint="eastAsia"/>
          <w:lang w:eastAsia="zh-CN"/>
        </w:rPr>
        <w:t>(一)、技术培训与更新</w:t>
      </w:r>
      <w:bookmarkEnd w:id="23"/>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快速发展要求企业保持与时俱进，不断提升员工的技术水平。技术培训与更新是确保员工紧跟技术前沿的重要手段。首先，技术培训有助于提高员工的工作效率和质量。通过不断学习新的技术知识和操作技能，员工能够更加熟练地完成工作任务，提高工作效率。其次，技术培训有助于降低员工面对新技术时的不适应感。随着技术的迅速发展，员工可能面临新技术的学习难度，而通过有计划的培训，能够降低员工的学习曲线，提高其适应新技术的速度。此外，技术培训也有助于提高员工的职业发展前景。拥有更新的技术知识和技能，使员工更具竞争力，有更多的机会参与到项目中，实现个人职业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技术培训与更新时，企业首先需要进行技能需求分析。了解员工当前的技术水平以及未来发展方向，有助于确定培训的重点和内容。其次，企业要选择适当的培训方式。这可以包括内部培训、外部培训、在线培训等多种形式，以满足不同员工的学习需求。同时，培训计划应当具有持续性，随着技术的不断发展进行更新，确保员工始终掌握最新的技术知识。最后，企业需要建立有效的培训评估机制，通过考核培训效果，不断改进培训计划，提高培训的实效性。</w:t>
      </w:r>
    </w:p>
    <w:p>
      <w:pPr>
        <w:pStyle w:val="Heading2"/>
        <w:ind w:firstLine="560" w:firstLineChars="200"/>
        <w:rPr>
          <w:rFonts w:ascii="仿宋" w:eastAsia="仿宋" w:hAnsi="仿宋" w:cs="仿宋" w:hint="eastAsia"/>
          <w:sz w:val="28"/>
          <w:lang w:eastAsia="zh-CN"/>
        </w:rPr>
      </w:pPr>
      <w:bookmarkStart w:id="24" w:name="_Toc28992"/>
      <w:r>
        <w:rPr>
          <w:rFonts w:ascii="仿宋" w:eastAsia="仿宋" w:hAnsi="仿宋" w:cs="仿宋" w:hint="eastAsia"/>
          <w:sz w:val="28"/>
          <w:lang w:eastAsia="zh-CN"/>
        </w:rPr>
        <w:t>(二)、创新文化与项目支持</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创新是企业持续发展的关键推动力，而创新文化的建设和项目支持是激发员工创新潜能的重要环节。首先，创新文化有助于培养员工的创新意识。通过强调鼓励新思维、接受失败和不断学习的价值观，创新文化可以激发员工对创新的热情，使其更加愿意尝试新的方法和思路。其次，创新文化有助于形成积极的团队合作氛围。在一个鼓励分享、合作和交流的文化中，员工更愿意共享自己的创意，从而形成更富有创新力的团队。此外，项目支持是将创新转化为实际业务的关键步骤。通过为创新项目提供资源、人才和支持，企业可以更好地推动创新成果的应用和商业化。</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创新文化时，企业需要注重领导力的示范作用。领导层要树立积极创新的榜样，通过自身的行为引领企业进入创新的轨道。其次，企业要建立创新奖励机制，鼓励员工提出创新点子，并将其转化为实际项目。奖励不仅可以是物质上的，还可以是在晋升、项目资源分配等方面的激励。同时，企业要为员工提供创新项目的支持，包括专门的项目管理团队、技术支持和市场推广等方面的支持，确保创新项目的全面推进。最后，企业需要建立创新项目的评估机制。通过对创新项目进行及时、全面的评估，可以识别问题、调整方向，提高项目成功的概率。</w:t>
      </w:r>
    </w:p>
    <w:p>
      <w:pPr>
        <w:pStyle w:val="Heading1"/>
        <w:ind w:firstLine="560" w:firstLineChars="200"/>
        <w:rPr>
          <w:rFonts w:ascii="仿宋" w:eastAsia="仿宋" w:hAnsi="仿宋" w:cs="仿宋" w:hint="eastAsia"/>
          <w:sz w:val="28"/>
          <w:lang w:eastAsia="zh-CN"/>
        </w:rPr>
      </w:pPr>
      <w:bookmarkStart w:id="25" w:name="_Toc24245"/>
      <w:r>
        <w:rPr>
          <w:rFonts w:ascii="仿宋" w:eastAsia="仿宋" w:hAnsi="仿宋" w:cs="仿宋" w:hint="eastAsia"/>
          <w:sz w:val="28"/>
          <w:lang w:eastAsia="zh-CN"/>
        </w:rPr>
        <w:t>七、第三十八章员工社交媒体管理</w:t>
      </w:r>
      <w:bookmarkEnd w:id="25"/>
    </w:p>
    <w:p>
      <w:pPr>
        <w:pStyle w:val="Heading2"/>
        <w:rPr>
          <w:rFonts w:ascii="仿宋" w:eastAsia="仿宋" w:hAnsi="仿宋" w:cs="仿宋" w:hint="eastAsia"/>
          <w:lang w:eastAsia="zh-CN"/>
        </w:rPr>
      </w:pPr>
      <w:bookmarkStart w:id="26" w:name="_Toc12517"/>
      <w:r>
        <w:rPr>
          <w:rFonts w:ascii="仿宋" w:eastAsia="仿宋" w:hAnsi="仿宋" w:cs="仿宋" w:hint="eastAsia"/>
          <w:lang w:eastAsia="zh-CN"/>
        </w:rPr>
        <w:t>(一)、员工社交媒体政策</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避免与业务竞争对手发生冲突：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https://d.book118.com/736132045034010033</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AD0672"/>
    <w:rsid w:val="65AD06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736132045034010033"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2023-12-11T05:41:00Z</dcterms:created>
  <dcterms:modified xsi:type="dcterms:W3CDTF">2023-12-11T05:41:31Z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DB88120EAF51442E807859459E28895C_11</vt:lpwstr>
  </property>
  <property fmtid="{D5CDD505-2E9C-101B-9397-08002B2CF9AE}" pid="3" name="KSOProductBuildVer">
    <vt:lpwstr>2052-12.1.0.15712</vt:lpwstr>
  </property>
</Properties>
</file>