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金属紧固件、金属钉项目规划设计蓝图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20" w:history="1">
        <w:r>
          <w:rPr>
            <w:rFonts w:ascii="仿宋" w:eastAsia="仿宋" w:hAnsi="仿宋" w:cs="仿宋" w:hint="eastAsia"/>
            <w:lang w:eastAsia="zh-CN"/>
          </w:rPr>
          <w:t>前言</w:t>
        </w:r>
        <w:r>
          <w:tab/>
        </w:r>
        <w:r>
          <w:fldChar w:fldCharType="begin"/>
        </w:r>
        <w:r>
          <w:instrText xml:space="preserve"> PAGEREF _Toc4720 \h </w:instrText>
        </w:r>
        <w:r>
          <w:fldChar w:fldCharType="separate"/>
        </w:r>
        <w:r>
          <w:t>3</w:t>
        </w:r>
        <w:r>
          <w:fldChar w:fldCharType="end"/>
        </w:r>
      </w:hyperlink>
    </w:p>
    <w:p>
      <w:pPr>
        <w:pStyle w:val="TOC1"/>
        <w:tabs>
          <w:tab w:val="right" w:leader="dot" w:pos="8306"/>
        </w:tabs>
      </w:pPr>
      <w:hyperlink w:anchor="_Toc15661" w:history="1">
        <w:r>
          <w:rPr>
            <w:rFonts w:ascii="仿宋" w:eastAsia="仿宋" w:hAnsi="仿宋" w:cs="仿宋" w:hint="eastAsia"/>
            <w:lang w:eastAsia="zh-CN"/>
          </w:rPr>
          <w:t>一、金属紧固件、金属钉项目概论</w:t>
        </w:r>
        <w:r>
          <w:tab/>
        </w:r>
        <w:r>
          <w:fldChar w:fldCharType="begin"/>
        </w:r>
        <w:r>
          <w:instrText xml:space="preserve"> PAGEREF _Toc15661 \h </w:instrText>
        </w:r>
        <w:r>
          <w:fldChar w:fldCharType="separate"/>
        </w:r>
        <w:r>
          <w:t>3</w:t>
        </w:r>
        <w:r>
          <w:fldChar w:fldCharType="end"/>
        </w:r>
      </w:hyperlink>
    </w:p>
    <w:p>
      <w:pPr>
        <w:pStyle w:val="TOC2"/>
        <w:tabs>
          <w:tab w:val="right" w:leader="dot" w:pos="8306"/>
        </w:tabs>
      </w:pPr>
      <w:hyperlink w:anchor="_Toc20460" w:history="1">
        <w:r>
          <w:rPr>
            <w:rFonts w:ascii="仿宋" w:eastAsia="仿宋" w:hAnsi="仿宋" w:cs="仿宋" w:hint="eastAsia"/>
            <w:lang w:eastAsia="zh-CN"/>
          </w:rPr>
          <w:t>(一)、金属紧固件、金属钉项目概况</w:t>
        </w:r>
        <w:r>
          <w:tab/>
        </w:r>
        <w:r>
          <w:fldChar w:fldCharType="begin"/>
        </w:r>
        <w:r>
          <w:instrText xml:space="preserve"> PAGEREF _Toc20460 \h </w:instrText>
        </w:r>
        <w:r>
          <w:fldChar w:fldCharType="separate"/>
        </w:r>
        <w:r>
          <w:t>3</w:t>
        </w:r>
        <w:r>
          <w:fldChar w:fldCharType="end"/>
        </w:r>
      </w:hyperlink>
    </w:p>
    <w:p>
      <w:pPr>
        <w:pStyle w:val="TOC2"/>
        <w:tabs>
          <w:tab w:val="right" w:leader="dot" w:pos="8306"/>
        </w:tabs>
      </w:pPr>
      <w:hyperlink w:anchor="_Toc12671" w:history="1">
        <w:r>
          <w:rPr>
            <w:rFonts w:ascii="仿宋" w:eastAsia="仿宋" w:hAnsi="仿宋" w:cs="仿宋" w:hint="eastAsia"/>
            <w:lang w:eastAsia="zh-CN"/>
          </w:rPr>
          <w:t>(二)、金属紧固件、金属钉项目目标</w:t>
        </w:r>
        <w:r>
          <w:tab/>
        </w:r>
        <w:r>
          <w:fldChar w:fldCharType="begin"/>
        </w:r>
        <w:r>
          <w:instrText xml:space="preserve"> PAGEREF _Toc12671 \h </w:instrText>
        </w:r>
        <w:r>
          <w:fldChar w:fldCharType="separate"/>
        </w:r>
        <w:r>
          <w:t>6</w:t>
        </w:r>
        <w:r>
          <w:fldChar w:fldCharType="end"/>
        </w:r>
      </w:hyperlink>
    </w:p>
    <w:p>
      <w:pPr>
        <w:pStyle w:val="TOC2"/>
        <w:tabs>
          <w:tab w:val="right" w:leader="dot" w:pos="8306"/>
        </w:tabs>
      </w:pPr>
      <w:hyperlink w:anchor="_Toc1858" w:history="1">
        <w:r>
          <w:rPr>
            <w:rFonts w:ascii="仿宋" w:eastAsia="仿宋" w:hAnsi="仿宋" w:cs="仿宋" w:hint="eastAsia"/>
            <w:lang w:eastAsia="zh-CN"/>
          </w:rPr>
          <w:t>(三)、金属紧固件、金属钉项目提出的理由</w:t>
        </w:r>
        <w:r>
          <w:tab/>
        </w:r>
        <w:r>
          <w:fldChar w:fldCharType="begin"/>
        </w:r>
        <w:r>
          <w:instrText xml:space="preserve"> PAGEREF _Toc1858 \h </w:instrText>
        </w:r>
        <w:r>
          <w:fldChar w:fldCharType="separate"/>
        </w:r>
        <w:r>
          <w:t>6</w:t>
        </w:r>
        <w:r>
          <w:fldChar w:fldCharType="end"/>
        </w:r>
      </w:hyperlink>
    </w:p>
    <w:p>
      <w:pPr>
        <w:pStyle w:val="TOC2"/>
        <w:tabs>
          <w:tab w:val="right" w:leader="dot" w:pos="8306"/>
        </w:tabs>
      </w:pPr>
      <w:hyperlink w:anchor="_Toc32435" w:history="1">
        <w:r>
          <w:rPr>
            <w:rFonts w:ascii="仿宋" w:eastAsia="仿宋" w:hAnsi="仿宋" w:cs="仿宋" w:hint="eastAsia"/>
            <w:lang w:eastAsia="zh-CN"/>
          </w:rPr>
          <w:t>(四)、金属紧固件、金属钉项目意义</w:t>
        </w:r>
        <w:r>
          <w:tab/>
        </w:r>
        <w:r>
          <w:fldChar w:fldCharType="begin"/>
        </w:r>
        <w:r>
          <w:instrText xml:space="preserve"> PAGEREF _Toc32435 \h </w:instrText>
        </w:r>
        <w:r>
          <w:fldChar w:fldCharType="separate"/>
        </w:r>
        <w:r>
          <w:t>8</w:t>
        </w:r>
        <w:r>
          <w:fldChar w:fldCharType="end"/>
        </w:r>
      </w:hyperlink>
    </w:p>
    <w:p>
      <w:pPr>
        <w:pStyle w:val="TOC2"/>
        <w:tabs>
          <w:tab w:val="right" w:leader="dot" w:pos="8306"/>
        </w:tabs>
      </w:pPr>
      <w:hyperlink w:anchor="_Toc13727" w:history="1">
        <w:r>
          <w:rPr>
            <w:rFonts w:ascii="仿宋" w:eastAsia="仿宋" w:hAnsi="仿宋" w:cs="仿宋" w:hint="eastAsia"/>
            <w:lang w:eastAsia="zh-CN"/>
          </w:rPr>
          <w:t>(五)、金属紧固件、金属钉项目背景</w:t>
        </w:r>
        <w:r>
          <w:tab/>
        </w:r>
        <w:r>
          <w:fldChar w:fldCharType="begin"/>
        </w:r>
        <w:r>
          <w:instrText xml:space="preserve"> PAGEREF _Toc13727 \h </w:instrText>
        </w:r>
        <w:r>
          <w:fldChar w:fldCharType="separate"/>
        </w:r>
        <w:r>
          <w:t>9</w:t>
        </w:r>
        <w:r>
          <w:fldChar w:fldCharType="end"/>
        </w:r>
      </w:hyperlink>
    </w:p>
    <w:p>
      <w:pPr>
        <w:pStyle w:val="TOC1"/>
        <w:tabs>
          <w:tab w:val="right" w:leader="dot" w:pos="8306"/>
        </w:tabs>
      </w:pPr>
      <w:hyperlink w:anchor="_Toc25296" w:history="1">
        <w:r>
          <w:rPr>
            <w:rFonts w:ascii="仿宋" w:eastAsia="仿宋" w:hAnsi="仿宋" w:cs="仿宋" w:hint="eastAsia"/>
            <w:lang w:eastAsia="zh-CN"/>
          </w:rPr>
          <w:t>二、产品规划分析</w:t>
        </w:r>
        <w:r>
          <w:tab/>
        </w:r>
        <w:r>
          <w:fldChar w:fldCharType="begin"/>
        </w:r>
        <w:r>
          <w:instrText xml:space="preserve"> PAGEREF _Toc25296 \h </w:instrText>
        </w:r>
        <w:r>
          <w:fldChar w:fldCharType="separate"/>
        </w:r>
        <w:r>
          <w:t>10</w:t>
        </w:r>
        <w:r>
          <w:fldChar w:fldCharType="end"/>
        </w:r>
      </w:hyperlink>
    </w:p>
    <w:p>
      <w:pPr>
        <w:pStyle w:val="TOC2"/>
        <w:tabs>
          <w:tab w:val="right" w:leader="dot" w:pos="8306"/>
        </w:tabs>
      </w:pPr>
      <w:hyperlink w:anchor="_Toc10320" w:history="1">
        <w:r>
          <w:rPr>
            <w:rFonts w:ascii="仿宋" w:eastAsia="仿宋" w:hAnsi="仿宋" w:cs="仿宋" w:hint="eastAsia"/>
            <w:lang w:eastAsia="zh-CN"/>
          </w:rPr>
          <w:t>(一)、产品规划</w:t>
        </w:r>
        <w:r>
          <w:tab/>
        </w:r>
        <w:r>
          <w:fldChar w:fldCharType="begin"/>
        </w:r>
        <w:r>
          <w:instrText xml:space="preserve"> PAGEREF _Toc10320 \h </w:instrText>
        </w:r>
        <w:r>
          <w:fldChar w:fldCharType="separate"/>
        </w:r>
        <w:r>
          <w:t>10</w:t>
        </w:r>
        <w:r>
          <w:fldChar w:fldCharType="end"/>
        </w:r>
      </w:hyperlink>
    </w:p>
    <w:p>
      <w:pPr>
        <w:pStyle w:val="TOC2"/>
        <w:tabs>
          <w:tab w:val="right" w:leader="dot" w:pos="8306"/>
        </w:tabs>
      </w:pPr>
      <w:hyperlink w:anchor="_Toc26563" w:history="1">
        <w:r>
          <w:rPr>
            <w:rFonts w:ascii="仿宋" w:eastAsia="仿宋" w:hAnsi="仿宋" w:cs="仿宋" w:hint="eastAsia"/>
            <w:lang w:eastAsia="zh-CN"/>
          </w:rPr>
          <w:t>(二)、建设规模</w:t>
        </w:r>
        <w:r>
          <w:tab/>
        </w:r>
        <w:r>
          <w:fldChar w:fldCharType="begin"/>
        </w:r>
        <w:r>
          <w:instrText xml:space="preserve"> PAGEREF _Toc26563 \h </w:instrText>
        </w:r>
        <w:r>
          <w:fldChar w:fldCharType="separate"/>
        </w:r>
        <w:r>
          <w:t>11</w:t>
        </w:r>
        <w:r>
          <w:fldChar w:fldCharType="end"/>
        </w:r>
      </w:hyperlink>
    </w:p>
    <w:p>
      <w:pPr>
        <w:pStyle w:val="TOC1"/>
        <w:tabs>
          <w:tab w:val="right" w:leader="dot" w:pos="8306"/>
        </w:tabs>
      </w:pPr>
      <w:hyperlink w:anchor="_Toc21503" w:history="1">
        <w:r>
          <w:rPr>
            <w:rFonts w:ascii="仿宋" w:eastAsia="仿宋" w:hAnsi="仿宋" w:cs="仿宋" w:hint="eastAsia"/>
            <w:lang w:eastAsia="zh-CN"/>
          </w:rPr>
          <w:t>三、金属紧固件、金属钉项目绩效评估</w:t>
        </w:r>
        <w:r>
          <w:tab/>
        </w:r>
        <w:r>
          <w:fldChar w:fldCharType="begin"/>
        </w:r>
        <w:r>
          <w:instrText xml:space="preserve"> PAGEREF _Toc21503 \h </w:instrText>
        </w:r>
        <w:r>
          <w:fldChar w:fldCharType="separate"/>
        </w:r>
        <w:r>
          <w:t>12</w:t>
        </w:r>
        <w:r>
          <w:fldChar w:fldCharType="end"/>
        </w:r>
      </w:hyperlink>
    </w:p>
    <w:p>
      <w:pPr>
        <w:pStyle w:val="TOC2"/>
        <w:tabs>
          <w:tab w:val="right" w:leader="dot" w:pos="8306"/>
        </w:tabs>
      </w:pPr>
      <w:hyperlink w:anchor="_Toc16447" w:history="1">
        <w:r>
          <w:rPr>
            <w:rFonts w:ascii="仿宋" w:eastAsia="仿宋" w:hAnsi="仿宋" w:cs="仿宋" w:hint="eastAsia"/>
            <w:lang w:eastAsia="zh-CN"/>
          </w:rPr>
          <w:t>(一)、绩效评估指标</w:t>
        </w:r>
        <w:r>
          <w:tab/>
        </w:r>
        <w:r>
          <w:fldChar w:fldCharType="begin"/>
        </w:r>
        <w:r>
          <w:instrText xml:space="preserve"> PAGEREF _Toc16447 \h </w:instrText>
        </w:r>
        <w:r>
          <w:fldChar w:fldCharType="separate"/>
        </w:r>
        <w:r>
          <w:t>12</w:t>
        </w:r>
        <w:r>
          <w:fldChar w:fldCharType="end"/>
        </w:r>
      </w:hyperlink>
    </w:p>
    <w:p>
      <w:pPr>
        <w:pStyle w:val="TOC2"/>
        <w:tabs>
          <w:tab w:val="right" w:leader="dot" w:pos="8306"/>
        </w:tabs>
      </w:pPr>
      <w:hyperlink w:anchor="_Toc5784" w:history="1">
        <w:r>
          <w:rPr>
            <w:rFonts w:ascii="仿宋" w:eastAsia="仿宋" w:hAnsi="仿宋" w:cs="仿宋" w:hint="eastAsia"/>
            <w:lang w:eastAsia="zh-CN"/>
          </w:rPr>
          <w:t>(二)、绩效评估方法</w:t>
        </w:r>
        <w:r>
          <w:tab/>
        </w:r>
        <w:r>
          <w:fldChar w:fldCharType="begin"/>
        </w:r>
        <w:r>
          <w:instrText xml:space="preserve"> PAGEREF _Toc5784 \h </w:instrText>
        </w:r>
        <w:r>
          <w:fldChar w:fldCharType="separate"/>
        </w:r>
        <w:r>
          <w:t>13</w:t>
        </w:r>
        <w:r>
          <w:fldChar w:fldCharType="end"/>
        </w:r>
      </w:hyperlink>
    </w:p>
    <w:p>
      <w:pPr>
        <w:pStyle w:val="TOC2"/>
        <w:tabs>
          <w:tab w:val="right" w:leader="dot" w:pos="8306"/>
        </w:tabs>
      </w:pPr>
      <w:hyperlink w:anchor="_Toc30836" w:history="1">
        <w:r>
          <w:rPr>
            <w:rFonts w:ascii="仿宋" w:eastAsia="仿宋" w:hAnsi="仿宋" w:cs="仿宋" w:hint="eastAsia"/>
            <w:lang w:eastAsia="zh-CN"/>
          </w:rPr>
          <w:t>(三)、绩效评估周期</w:t>
        </w:r>
        <w:r>
          <w:tab/>
        </w:r>
        <w:r>
          <w:fldChar w:fldCharType="begin"/>
        </w:r>
        <w:r>
          <w:instrText xml:space="preserve"> PAGEREF _Toc30836 \h </w:instrText>
        </w:r>
        <w:r>
          <w:fldChar w:fldCharType="separate"/>
        </w:r>
        <w:r>
          <w:t>14</w:t>
        </w:r>
        <w:r>
          <w:fldChar w:fldCharType="end"/>
        </w:r>
      </w:hyperlink>
    </w:p>
    <w:p>
      <w:pPr>
        <w:pStyle w:val="TOC1"/>
        <w:tabs>
          <w:tab w:val="right" w:leader="dot" w:pos="8306"/>
        </w:tabs>
      </w:pPr>
      <w:hyperlink w:anchor="_Toc16790" w:history="1">
        <w:r>
          <w:rPr>
            <w:rFonts w:ascii="仿宋" w:eastAsia="仿宋" w:hAnsi="仿宋" w:cs="仿宋" w:hint="eastAsia"/>
            <w:lang w:eastAsia="zh-CN"/>
          </w:rPr>
          <w:t>四、金属紧固件、金属钉项目可持续发展</w:t>
        </w:r>
        <w:r>
          <w:tab/>
        </w:r>
        <w:r>
          <w:fldChar w:fldCharType="begin"/>
        </w:r>
        <w:r>
          <w:instrText xml:space="preserve"> PAGEREF _Toc16790 \h </w:instrText>
        </w:r>
        <w:r>
          <w:fldChar w:fldCharType="separate"/>
        </w:r>
        <w:r>
          <w:t>15</w:t>
        </w:r>
        <w:r>
          <w:fldChar w:fldCharType="end"/>
        </w:r>
      </w:hyperlink>
    </w:p>
    <w:p>
      <w:pPr>
        <w:pStyle w:val="TOC2"/>
        <w:tabs>
          <w:tab w:val="right" w:leader="dot" w:pos="8306"/>
        </w:tabs>
      </w:pPr>
      <w:hyperlink w:anchor="_Toc445" w:history="1">
        <w:r>
          <w:rPr>
            <w:rFonts w:ascii="仿宋" w:eastAsia="仿宋" w:hAnsi="仿宋" w:cs="仿宋" w:hint="eastAsia"/>
            <w:lang w:eastAsia="zh-CN"/>
          </w:rPr>
          <w:t>(一)、可持续战略与实践</w:t>
        </w:r>
        <w:r>
          <w:tab/>
        </w:r>
        <w:r>
          <w:fldChar w:fldCharType="begin"/>
        </w:r>
        <w:r>
          <w:instrText xml:space="preserve"> PAGEREF _Toc445 \h </w:instrText>
        </w:r>
        <w:r>
          <w:fldChar w:fldCharType="separate"/>
        </w:r>
        <w:r>
          <w:t>15</w:t>
        </w:r>
        <w:r>
          <w:fldChar w:fldCharType="end"/>
        </w:r>
      </w:hyperlink>
    </w:p>
    <w:p>
      <w:pPr>
        <w:pStyle w:val="TOC2"/>
        <w:tabs>
          <w:tab w:val="right" w:leader="dot" w:pos="8306"/>
        </w:tabs>
      </w:pPr>
      <w:hyperlink w:anchor="_Toc30608" w:history="1">
        <w:r>
          <w:rPr>
            <w:rFonts w:ascii="仿宋" w:eastAsia="仿宋" w:hAnsi="仿宋" w:cs="仿宋" w:hint="eastAsia"/>
            <w:lang w:eastAsia="zh-CN"/>
          </w:rPr>
          <w:t>(二)、环保与社会责任</w:t>
        </w:r>
        <w:r>
          <w:tab/>
        </w:r>
        <w:r>
          <w:fldChar w:fldCharType="begin"/>
        </w:r>
        <w:r>
          <w:instrText xml:space="preserve"> PAGEREF _Toc30608 \h </w:instrText>
        </w:r>
        <w:r>
          <w:fldChar w:fldCharType="separate"/>
        </w:r>
        <w:r>
          <w:t>16</w:t>
        </w:r>
        <w:r>
          <w:fldChar w:fldCharType="end"/>
        </w:r>
      </w:hyperlink>
    </w:p>
    <w:p>
      <w:pPr>
        <w:pStyle w:val="TOC1"/>
        <w:tabs>
          <w:tab w:val="right" w:leader="dot" w:pos="8306"/>
        </w:tabs>
      </w:pPr>
      <w:hyperlink w:anchor="_Toc6257" w:history="1">
        <w:r>
          <w:rPr>
            <w:rFonts w:ascii="仿宋" w:eastAsia="仿宋" w:hAnsi="仿宋" w:cs="仿宋" w:hint="eastAsia"/>
            <w:lang w:eastAsia="zh-CN"/>
          </w:rPr>
          <w:t>五、金属紧固件、金属钉项目建设单位说明</w:t>
        </w:r>
        <w:r>
          <w:tab/>
        </w:r>
        <w:r>
          <w:fldChar w:fldCharType="begin"/>
        </w:r>
        <w:r>
          <w:instrText xml:space="preserve"> PAGEREF _Toc6257 \h </w:instrText>
        </w:r>
        <w:r>
          <w:fldChar w:fldCharType="separate"/>
        </w:r>
        <w:r>
          <w:t>17</w:t>
        </w:r>
        <w:r>
          <w:fldChar w:fldCharType="end"/>
        </w:r>
      </w:hyperlink>
    </w:p>
    <w:p>
      <w:pPr>
        <w:pStyle w:val="TOC2"/>
        <w:tabs>
          <w:tab w:val="right" w:leader="dot" w:pos="8306"/>
        </w:tabs>
      </w:pPr>
      <w:hyperlink w:anchor="_Toc32561" w:history="1">
        <w:r>
          <w:rPr>
            <w:rFonts w:ascii="仿宋" w:eastAsia="仿宋" w:hAnsi="仿宋" w:cs="仿宋" w:hint="eastAsia"/>
            <w:lang w:eastAsia="zh-CN"/>
          </w:rPr>
          <w:t>(一)、金属紧固件、金属钉项目承办单位基本情况</w:t>
        </w:r>
        <w:r>
          <w:tab/>
        </w:r>
        <w:r>
          <w:fldChar w:fldCharType="begin"/>
        </w:r>
        <w:r>
          <w:instrText xml:space="preserve"> PAGEREF _Toc32561 \h </w:instrText>
        </w:r>
        <w:r>
          <w:fldChar w:fldCharType="separate"/>
        </w:r>
        <w:r>
          <w:t>17</w:t>
        </w:r>
        <w:r>
          <w:fldChar w:fldCharType="end"/>
        </w:r>
      </w:hyperlink>
    </w:p>
    <w:p>
      <w:pPr>
        <w:pStyle w:val="TOC2"/>
        <w:tabs>
          <w:tab w:val="right" w:leader="dot" w:pos="8306"/>
        </w:tabs>
      </w:pPr>
      <w:hyperlink w:anchor="_Toc15733" w:history="1">
        <w:r>
          <w:rPr>
            <w:rFonts w:ascii="仿宋" w:eastAsia="仿宋" w:hAnsi="仿宋" w:cs="仿宋" w:hint="eastAsia"/>
            <w:lang w:eastAsia="zh-CN"/>
          </w:rPr>
          <w:t>(二)、公司经济效益分析</w:t>
        </w:r>
        <w:r>
          <w:tab/>
        </w:r>
        <w:r>
          <w:fldChar w:fldCharType="begin"/>
        </w:r>
        <w:r>
          <w:instrText xml:space="preserve"> PAGEREF _Toc15733 \h </w:instrText>
        </w:r>
        <w:r>
          <w:fldChar w:fldCharType="separate"/>
        </w:r>
        <w:r>
          <w:t>18</w:t>
        </w:r>
        <w:r>
          <w:fldChar w:fldCharType="end"/>
        </w:r>
      </w:hyperlink>
    </w:p>
    <w:p>
      <w:pPr>
        <w:pStyle w:val="TOC1"/>
        <w:tabs>
          <w:tab w:val="right" w:leader="dot" w:pos="8306"/>
        </w:tabs>
      </w:pPr>
      <w:hyperlink w:anchor="_Toc32524" w:history="1">
        <w:r>
          <w:rPr>
            <w:rFonts w:ascii="仿宋" w:eastAsia="仿宋" w:hAnsi="仿宋" w:cs="仿宋" w:hint="eastAsia"/>
            <w:lang w:eastAsia="zh-CN"/>
          </w:rPr>
          <w:t>六、金属紧固件、金属钉项目土建工程</w:t>
        </w:r>
        <w:r>
          <w:tab/>
        </w:r>
        <w:r>
          <w:fldChar w:fldCharType="begin"/>
        </w:r>
        <w:r>
          <w:instrText xml:space="preserve"> PAGEREF _Toc32524 \h </w:instrText>
        </w:r>
        <w:r>
          <w:fldChar w:fldCharType="separate"/>
        </w:r>
        <w:r>
          <w:t>19</w:t>
        </w:r>
        <w:r>
          <w:fldChar w:fldCharType="end"/>
        </w:r>
      </w:hyperlink>
    </w:p>
    <w:p>
      <w:pPr>
        <w:pStyle w:val="TOC2"/>
        <w:tabs>
          <w:tab w:val="right" w:leader="dot" w:pos="8306"/>
        </w:tabs>
      </w:pPr>
      <w:hyperlink w:anchor="_Toc2383" w:history="1">
        <w:r>
          <w:rPr>
            <w:rFonts w:ascii="仿宋" w:eastAsia="仿宋" w:hAnsi="仿宋" w:cs="仿宋" w:hint="eastAsia"/>
            <w:lang w:eastAsia="zh-CN"/>
          </w:rPr>
          <w:t>(一)、建筑工程设计原则</w:t>
        </w:r>
        <w:r>
          <w:tab/>
        </w:r>
        <w:r>
          <w:fldChar w:fldCharType="begin"/>
        </w:r>
        <w:r>
          <w:instrText xml:space="preserve"> PAGEREF _Toc2383 \h </w:instrText>
        </w:r>
        <w:r>
          <w:fldChar w:fldCharType="separate"/>
        </w:r>
        <w:r>
          <w:t>19</w:t>
        </w:r>
        <w:r>
          <w:fldChar w:fldCharType="end"/>
        </w:r>
      </w:hyperlink>
    </w:p>
    <w:p>
      <w:pPr>
        <w:pStyle w:val="TOC2"/>
        <w:tabs>
          <w:tab w:val="right" w:leader="dot" w:pos="8306"/>
        </w:tabs>
      </w:pPr>
      <w:hyperlink w:anchor="_Toc28900" w:history="1">
        <w:r>
          <w:rPr>
            <w:rFonts w:ascii="仿宋" w:eastAsia="仿宋" w:hAnsi="仿宋" w:cs="仿宋" w:hint="eastAsia"/>
            <w:lang w:eastAsia="zh-CN"/>
          </w:rPr>
          <w:t>(二)、土建工程设计年限及安全等级</w:t>
        </w:r>
        <w:r>
          <w:tab/>
        </w:r>
        <w:r>
          <w:fldChar w:fldCharType="begin"/>
        </w:r>
        <w:r>
          <w:instrText xml:space="preserve"> PAGEREF _Toc28900 \h </w:instrText>
        </w:r>
        <w:r>
          <w:fldChar w:fldCharType="separate"/>
        </w:r>
        <w:r>
          <w:t>20</w:t>
        </w:r>
        <w:r>
          <w:fldChar w:fldCharType="end"/>
        </w:r>
      </w:hyperlink>
    </w:p>
    <w:p>
      <w:pPr>
        <w:pStyle w:val="TOC2"/>
        <w:tabs>
          <w:tab w:val="right" w:leader="dot" w:pos="8306"/>
        </w:tabs>
      </w:pPr>
      <w:hyperlink w:anchor="_Toc3259" w:history="1">
        <w:r>
          <w:rPr>
            <w:rFonts w:ascii="仿宋" w:eastAsia="仿宋" w:hAnsi="仿宋" w:cs="仿宋" w:hint="eastAsia"/>
            <w:lang w:eastAsia="zh-CN"/>
          </w:rPr>
          <w:t>(三)、建筑工程设计总体要求</w:t>
        </w:r>
        <w:r>
          <w:tab/>
        </w:r>
        <w:r>
          <w:fldChar w:fldCharType="begin"/>
        </w:r>
        <w:r>
          <w:instrText xml:space="preserve"> PAGEREF _Toc3259 \h </w:instrText>
        </w:r>
        <w:r>
          <w:fldChar w:fldCharType="separate"/>
        </w:r>
        <w:r>
          <w:t>21</w:t>
        </w:r>
        <w:r>
          <w:fldChar w:fldCharType="end"/>
        </w:r>
      </w:hyperlink>
    </w:p>
    <w:p>
      <w:pPr>
        <w:pStyle w:val="TOC2"/>
        <w:tabs>
          <w:tab w:val="right" w:leader="dot" w:pos="8306"/>
        </w:tabs>
      </w:pPr>
      <w:hyperlink w:anchor="_Toc20577" w:history="1">
        <w:r>
          <w:rPr>
            <w:rFonts w:ascii="仿宋" w:eastAsia="仿宋" w:hAnsi="仿宋" w:cs="仿宋" w:hint="eastAsia"/>
            <w:lang w:eastAsia="zh-CN"/>
          </w:rPr>
          <w:t>(四)、土建工程建设指标</w:t>
        </w:r>
        <w:r>
          <w:tab/>
        </w:r>
        <w:r>
          <w:fldChar w:fldCharType="begin"/>
        </w:r>
        <w:r>
          <w:instrText xml:space="preserve"> PAGEREF _Toc20577 \h </w:instrText>
        </w:r>
        <w:r>
          <w:fldChar w:fldCharType="separate"/>
        </w:r>
        <w:r>
          <w:t>22</w:t>
        </w:r>
        <w:r>
          <w:fldChar w:fldCharType="end"/>
        </w:r>
      </w:hyperlink>
    </w:p>
    <w:p>
      <w:pPr>
        <w:pStyle w:val="TOC1"/>
        <w:tabs>
          <w:tab w:val="right" w:leader="dot" w:pos="8306"/>
        </w:tabs>
      </w:pPr>
      <w:hyperlink w:anchor="_Toc21277" w:history="1">
        <w:r>
          <w:rPr>
            <w:rFonts w:ascii="仿宋" w:eastAsia="仿宋" w:hAnsi="仿宋" w:cs="仿宋" w:hint="eastAsia"/>
            <w:lang w:eastAsia="zh-CN"/>
          </w:rPr>
          <w:t>七、金属紧固件、金属钉项目投资规划</w:t>
        </w:r>
        <w:r>
          <w:tab/>
        </w:r>
        <w:r>
          <w:fldChar w:fldCharType="begin"/>
        </w:r>
        <w:r>
          <w:instrText xml:space="preserve"> PAGEREF _Toc21277 \h </w:instrText>
        </w:r>
        <w:r>
          <w:fldChar w:fldCharType="separate"/>
        </w:r>
        <w:r>
          <w:t>22</w:t>
        </w:r>
        <w:r>
          <w:fldChar w:fldCharType="end"/>
        </w:r>
      </w:hyperlink>
    </w:p>
    <w:p>
      <w:pPr>
        <w:pStyle w:val="TOC2"/>
        <w:tabs>
          <w:tab w:val="right" w:leader="dot" w:pos="8306"/>
        </w:tabs>
      </w:pPr>
      <w:hyperlink w:anchor="_Toc26702" w:history="1">
        <w:r>
          <w:rPr>
            <w:rFonts w:ascii="仿宋" w:eastAsia="仿宋" w:hAnsi="仿宋" w:cs="仿宋" w:hint="eastAsia"/>
            <w:lang w:eastAsia="zh-CN"/>
          </w:rPr>
          <w:t>(一)、金属紧固件、金属钉项目总投资估算</w:t>
        </w:r>
        <w:r>
          <w:tab/>
        </w:r>
        <w:r>
          <w:fldChar w:fldCharType="begin"/>
        </w:r>
        <w:r>
          <w:instrText xml:space="preserve"> PAGEREF _Toc26702 \h </w:instrText>
        </w:r>
        <w:r>
          <w:fldChar w:fldCharType="separate"/>
        </w:r>
        <w:r>
          <w:t>22</w:t>
        </w:r>
        <w:r>
          <w:fldChar w:fldCharType="end"/>
        </w:r>
      </w:hyperlink>
    </w:p>
    <w:p>
      <w:pPr>
        <w:pStyle w:val="TOC2"/>
        <w:tabs>
          <w:tab w:val="right" w:leader="dot" w:pos="8306"/>
        </w:tabs>
      </w:pPr>
      <w:hyperlink w:anchor="_Toc32063" w:history="1">
        <w:r>
          <w:rPr>
            <w:rFonts w:ascii="仿宋" w:eastAsia="仿宋" w:hAnsi="仿宋" w:cs="仿宋" w:hint="eastAsia"/>
            <w:lang w:eastAsia="zh-CN"/>
          </w:rPr>
          <w:t>(二)、资金筹措</w:t>
        </w:r>
        <w:r>
          <w:tab/>
        </w:r>
        <w:r>
          <w:fldChar w:fldCharType="begin"/>
        </w:r>
        <w:r>
          <w:instrText xml:space="preserve"> PAGEREF _Toc32063 \h </w:instrText>
        </w:r>
        <w:r>
          <w:fldChar w:fldCharType="separate"/>
        </w:r>
        <w:r>
          <w:t>24</w:t>
        </w:r>
        <w:r>
          <w:fldChar w:fldCharType="end"/>
        </w:r>
      </w:hyperlink>
    </w:p>
    <w:p>
      <w:pPr>
        <w:pStyle w:val="TOC1"/>
        <w:tabs>
          <w:tab w:val="right" w:leader="dot" w:pos="8306"/>
        </w:tabs>
      </w:pPr>
      <w:hyperlink w:anchor="_Toc31435" w:history="1">
        <w:r>
          <w:rPr>
            <w:rFonts w:ascii="仿宋" w:eastAsia="仿宋" w:hAnsi="仿宋" w:cs="仿宋" w:hint="eastAsia"/>
            <w:lang w:eastAsia="zh-CN"/>
          </w:rPr>
          <w:t>八、金属紧固件、金属钉项目风险管理</w:t>
        </w:r>
        <w:r>
          <w:tab/>
        </w:r>
        <w:r>
          <w:fldChar w:fldCharType="begin"/>
        </w:r>
        <w:r>
          <w:instrText xml:space="preserve"> PAGEREF _Toc31435 \h </w:instrText>
        </w:r>
        <w:r>
          <w:fldChar w:fldCharType="separate"/>
        </w:r>
        <w:r>
          <w:t>24</w:t>
        </w:r>
        <w:r>
          <w:fldChar w:fldCharType="end"/>
        </w:r>
      </w:hyperlink>
    </w:p>
    <w:p>
      <w:pPr>
        <w:pStyle w:val="TOC2"/>
        <w:tabs>
          <w:tab w:val="right" w:leader="dot" w:pos="8306"/>
        </w:tabs>
      </w:pPr>
      <w:hyperlink w:anchor="_Toc24380" w:history="1">
        <w:r>
          <w:rPr>
            <w:rFonts w:ascii="仿宋" w:eastAsia="仿宋" w:hAnsi="仿宋" w:cs="仿宋" w:hint="eastAsia"/>
            <w:lang w:eastAsia="zh-CN"/>
          </w:rPr>
          <w:t>(一)、风险识别与评估</w:t>
        </w:r>
        <w:r>
          <w:tab/>
        </w:r>
        <w:r>
          <w:fldChar w:fldCharType="begin"/>
        </w:r>
        <w:r>
          <w:instrText xml:space="preserve"> PAGEREF _Toc24380 \h </w:instrText>
        </w:r>
        <w:r>
          <w:fldChar w:fldCharType="separate"/>
        </w:r>
        <w:r>
          <w:t>24</w:t>
        </w:r>
        <w:r>
          <w:fldChar w:fldCharType="end"/>
        </w:r>
      </w:hyperlink>
    </w:p>
    <w:p>
      <w:pPr>
        <w:pStyle w:val="TOC2"/>
        <w:tabs>
          <w:tab w:val="right" w:leader="dot" w:pos="8306"/>
        </w:tabs>
      </w:pPr>
      <w:hyperlink w:anchor="_Toc9246" w:history="1">
        <w:r>
          <w:rPr>
            <w:rFonts w:ascii="仿宋" w:eastAsia="仿宋" w:hAnsi="仿宋" w:cs="仿宋" w:hint="eastAsia"/>
            <w:lang w:eastAsia="zh-CN"/>
          </w:rPr>
          <w:t>(二)、风险应对策略</w:t>
        </w:r>
        <w:r>
          <w:tab/>
        </w:r>
        <w:r>
          <w:fldChar w:fldCharType="begin"/>
        </w:r>
        <w:r>
          <w:instrText xml:space="preserve"> PAGEREF _Toc9246 \h </w:instrText>
        </w:r>
        <w:r>
          <w:fldChar w:fldCharType="separate"/>
        </w:r>
        <w:r>
          <w:t>25</w:t>
        </w:r>
        <w:r>
          <w:fldChar w:fldCharType="end"/>
        </w:r>
      </w:hyperlink>
    </w:p>
    <w:p>
      <w:pPr>
        <w:pStyle w:val="TOC2"/>
        <w:tabs>
          <w:tab w:val="right" w:leader="dot" w:pos="8306"/>
        </w:tabs>
      </w:pPr>
      <w:hyperlink w:anchor="_Toc8839" w:history="1">
        <w:r>
          <w:rPr>
            <w:rFonts w:ascii="仿宋" w:eastAsia="仿宋" w:hAnsi="仿宋" w:cs="仿宋" w:hint="eastAsia"/>
            <w:lang w:eastAsia="zh-CN"/>
          </w:rPr>
          <w:t>(三)、风险监控与控制</w:t>
        </w:r>
        <w:r>
          <w:tab/>
        </w:r>
        <w:r>
          <w:fldChar w:fldCharType="begin"/>
        </w:r>
        <w:r>
          <w:instrText xml:space="preserve"> PAGEREF _Toc8839 \h </w:instrText>
        </w:r>
        <w:r>
          <w:fldChar w:fldCharType="separate"/>
        </w:r>
        <w:r>
          <w:t>27</w:t>
        </w:r>
        <w:r>
          <w:fldChar w:fldCharType="end"/>
        </w:r>
      </w:hyperlink>
    </w:p>
    <w:p>
      <w:pPr>
        <w:pStyle w:val="TOC1"/>
        <w:tabs>
          <w:tab w:val="right" w:leader="dot" w:pos="8306"/>
        </w:tabs>
      </w:pPr>
      <w:hyperlink w:anchor="_Toc5388" w:history="1">
        <w:r>
          <w:rPr>
            <w:rFonts w:ascii="仿宋" w:eastAsia="仿宋" w:hAnsi="仿宋" w:cs="仿宋" w:hint="eastAsia"/>
            <w:lang w:eastAsia="zh-CN"/>
          </w:rPr>
          <w:t>九、金属紧固件、金属钉项目财务管理</w:t>
        </w:r>
        <w:r>
          <w:tab/>
        </w:r>
        <w:r>
          <w:fldChar w:fldCharType="begin"/>
        </w:r>
        <w:r>
          <w:instrText xml:space="preserve"> PAGEREF _Toc5388 \h </w:instrText>
        </w:r>
        <w:r>
          <w:fldChar w:fldCharType="separate"/>
        </w:r>
        <w:r>
          <w:t>28</w:t>
        </w:r>
        <w:r>
          <w:fldChar w:fldCharType="end"/>
        </w:r>
      </w:hyperlink>
    </w:p>
    <w:p>
      <w:pPr>
        <w:pStyle w:val="TOC2"/>
        <w:tabs>
          <w:tab w:val="right" w:leader="dot" w:pos="8306"/>
        </w:tabs>
      </w:pPr>
      <w:hyperlink w:anchor="_Toc13681" w:history="1">
        <w:r>
          <w:rPr>
            <w:rFonts w:ascii="仿宋" w:eastAsia="仿宋" w:hAnsi="仿宋" w:cs="仿宋" w:hint="eastAsia"/>
            <w:lang w:eastAsia="zh-CN"/>
          </w:rPr>
          <w:t>(一)、资金需求大</w:t>
        </w:r>
        <w:r>
          <w:tab/>
        </w:r>
        <w:r>
          <w:fldChar w:fldCharType="begin"/>
        </w:r>
        <w:r>
          <w:instrText xml:space="preserve"> PAGEREF _Toc13681 \h </w:instrText>
        </w:r>
        <w:r>
          <w:fldChar w:fldCharType="separate"/>
        </w:r>
        <w:r>
          <w:t>28</w:t>
        </w:r>
        <w:r>
          <w:fldChar w:fldCharType="end"/>
        </w:r>
      </w:hyperlink>
    </w:p>
    <w:p>
      <w:pPr>
        <w:pStyle w:val="TOC2"/>
        <w:tabs>
          <w:tab w:val="right" w:leader="dot" w:pos="8306"/>
        </w:tabs>
      </w:pPr>
      <w:hyperlink w:anchor="_Toc26838" w:history="1">
        <w:r>
          <w:rPr>
            <w:rFonts w:ascii="仿宋" w:eastAsia="仿宋" w:hAnsi="仿宋" w:cs="仿宋" w:hint="eastAsia"/>
            <w:lang w:eastAsia="zh-CN"/>
          </w:rPr>
          <w:t>(二)、研发周期长</w:t>
        </w:r>
        <w:r>
          <w:tab/>
        </w:r>
        <w:r>
          <w:fldChar w:fldCharType="begin"/>
        </w:r>
        <w:r>
          <w:instrText xml:space="preserve"> PAGEREF _Toc26838 \h </w:instrText>
        </w:r>
        <w:r>
          <w:fldChar w:fldCharType="separate"/>
        </w:r>
        <w:r>
          <w:t>30</w:t>
        </w:r>
        <w:r>
          <w:fldChar w:fldCharType="end"/>
        </w:r>
      </w:hyperlink>
    </w:p>
    <w:p>
      <w:pPr>
        <w:pStyle w:val="TOC2"/>
        <w:tabs>
          <w:tab w:val="right" w:leader="dot" w:pos="8306"/>
        </w:tabs>
      </w:pPr>
      <w:hyperlink w:anchor="_Toc23452" w:history="1">
        <w:r>
          <w:rPr>
            <w:rFonts w:ascii="仿宋" w:eastAsia="仿宋" w:hAnsi="仿宋" w:cs="仿宋" w:hint="eastAsia"/>
            <w:lang w:eastAsia="zh-CN"/>
          </w:rPr>
          <w:t>(三)、市场风险大</w:t>
        </w:r>
        <w:r>
          <w:tab/>
        </w:r>
        <w:r>
          <w:fldChar w:fldCharType="begin"/>
        </w:r>
        <w:r>
          <w:instrText xml:space="preserve"> PAGEREF _Toc23452 \h </w:instrText>
        </w:r>
        <w:r>
          <w:fldChar w:fldCharType="separate"/>
        </w:r>
        <w:r>
          <w:t>31</w:t>
        </w:r>
        <w:r>
          <w:fldChar w:fldCharType="end"/>
        </w:r>
      </w:hyperlink>
    </w:p>
    <w:p>
      <w:pPr>
        <w:pStyle w:val="TOC2"/>
        <w:tabs>
          <w:tab w:val="right" w:leader="dot" w:pos="8306"/>
        </w:tabs>
      </w:pPr>
      <w:hyperlink w:anchor="_Toc15446" w:history="1">
        <w:r>
          <w:rPr>
            <w:rFonts w:ascii="仿宋" w:eastAsia="仿宋" w:hAnsi="仿宋" w:cs="仿宋" w:hint="eastAsia"/>
            <w:lang w:eastAsia="zh-CN"/>
          </w:rPr>
          <w:t>(四)、利润率高</w:t>
        </w:r>
        <w:r>
          <w:tab/>
        </w:r>
        <w:r>
          <w:fldChar w:fldCharType="begin"/>
        </w:r>
        <w:r>
          <w:instrText xml:space="preserve"> PAGEREF _Toc15446 \h </w:instrText>
        </w:r>
        <w:r>
          <w:fldChar w:fldCharType="separate"/>
        </w:r>
        <w:r>
          <w:t>34</w:t>
        </w:r>
        <w:r>
          <w:fldChar w:fldCharType="end"/>
        </w:r>
      </w:hyperlink>
    </w:p>
    <w:p>
      <w:pPr>
        <w:pStyle w:val="TOC1"/>
        <w:tabs>
          <w:tab w:val="right" w:leader="dot" w:pos="8306"/>
        </w:tabs>
      </w:pPr>
      <w:hyperlink w:anchor="_Toc3896" w:history="1">
        <w:r>
          <w:rPr>
            <w:rFonts w:ascii="仿宋" w:eastAsia="仿宋" w:hAnsi="仿宋" w:cs="仿宋" w:hint="eastAsia"/>
            <w:lang w:eastAsia="zh-CN"/>
          </w:rPr>
          <w:t>十、金属紧固件、金属钉项目人力资源培养与发展</w:t>
        </w:r>
        <w:r>
          <w:tab/>
        </w:r>
        <w:r>
          <w:fldChar w:fldCharType="begin"/>
        </w:r>
        <w:r>
          <w:instrText xml:space="preserve"> PAGEREF _Toc3896 \h </w:instrText>
        </w:r>
        <w:r>
          <w:fldChar w:fldCharType="separate"/>
        </w:r>
        <w:r>
          <w:t>36</w:t>
        </w:r>
        <w:r>
          <w:fldChar w:fldCharType="end"/>
        </w:r>
      </w:hyperlink>
    </w:p>
    <w:p>
      <w:pPr>
        <w:pStyle w:val="TOC2"/>
        <w:tabs>
          <w:tab w:val="right" w:leader="dot" w:pos="8306"/>
        </w:tabs>
      </w:pPr>
      <w:hyperlink w:anchor="_Toc5840" w:history="1">
        <w:r>
          <w:rPr>
            <w:rFonts w:ascii="仿宋" w:eastAsia="仿宋" w:hAnsi="仿宋" w:cs="仿宋" w:hint="eastAsia"/>
            <w:lang w:eastAsia="zh-CN"/>
          </w:rPr>
          <w:t>(一)、人才需求与规划</w:t>
        </w:r>
        <w:r>
          <w:tab/>
        </w:r>
        <w:r>
          <w:fldChar w:fldCharType="begin"/>
        </w:r>
        <w:r>
          <w:instrText xml:space="preserve"> PAGEREF _Toc5840 \h </w:instrText>
        </w:r>
        <w:r>
          <w:fldChar w:fldCharType="separate"/>
        </w:r>
        <w:r>
          <w:t>36</w:t>
        </w:r>
        <w:r>
          <w:fldChar w:fldCharType="end"/>
        </w:r>
      </w:hyperlink>
    </w:p>
    <w:p>
      <w:pPr>
        <w:pStyle w:val="TOC2"/>
        <w:tabs>
          <w:tab w:val="right" w:leader="dot" w:pos="8306"/>
        </w:tabs>
      </w:pPr>
      <w:hyperlink w:anchor="_Toc8451" w:history="1">
        <w:r>
          <w:rPr>
            <w:rFonts w:ascii="仿宋" w:eastAsia="仿宋" w:hAnsi="仿宋" w:cs="仿宋" w:hint="eastAsia"/>
            <w:lang w:eastAsia="zh-CN"/>
          </w:rPr>
          <w:t>(二)、培训与发展计划</w:t>
        </w:r>
        <w:r>
          <w:tab/>
        </w:r>
        <w:r>
          <w:fldChar w:fldCharType="begin"/>
        </w:r>
        <w:r>
          <w:instrText xml:space="preserve"> PAGEREF _Toc8451 \h </w:instrText>
        </w:r>
        <w:r>
          <w:fldChar w:fldCharType="separate"/>
        </w:r>
        <w:r>
          <w:t>36</w:t>
        </w:r>
        <w:r>
          <w:fldChar w:fldCharType="end"/>
        </w:r>
      </w:hyperlink>
    </w:p>
    <w:p>
      <w:pPr>
        <w:pStyle w:val="TOC1"/>
        <w:tabs>
          <w:tab w:val="right" w:leader="dot" w:pos="8306"/>
        </w:tabs>
      </w:pPr>
      <w:hyperlink w:anchor="_Toc31339" w:history="1">
        <w:r>
          <w:rPr>
            <w:rFonts w:ascii="仿宋" w:eastAsia="仿宋" w:hAnsi="仿宋" w:cs="仿宋" w:hint="eastAsia"/>
            <w:lang w:eastAsia="zh-CN"/>
          </w:rPr>
          <w:t>十一、生产安全保护</w:t>
        </w:r>
        <w:r>
          <w:tab/>
        </w:r>
        <w:r>
          <w:fldChar w:fldCharType="begin"/>
        </w:r>
        <w:r>
          <w:instrText xml:space="preserve"> PAGEREF _Toc31339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59" w:history="1">
        <w:r>
          <w:rPr>
            <w:rFonts w:ascii="仿宋" w:eastAsia="仿宋" w:hAnsi="仿宋" w:cs="仿宋" w:hint="eastAsia"/>
            <w:lang w:eastAsia="zh-CN"/>
          </w:rPr>
          <w:t>(一)、消防安全</w:t>
        </w:r>
        <w:r>
          <w:tab/>
        </w:r>
        <w:r>
          <w:fldChar w:fldCharType="begin"/>
        </w:r>
        <w:r>
          <w:instrText xml:space="preserve"> PAGEREF _Toc13659 \h </w:instrText>
        </w:r>
        <w:r>
          <w:fldChar w:fldCharType="separate"/>
        </w:r>
        <w:r>
          <w:t>37</w:t>
        </w:r>
        <w:r>
          <w:fldChar w:fldCharType="end"/>
        </w:r>
      </w:hyperlink>
    </w:p>
    <w:p>
      <w:pPr>
        <w:pStyle w:val="TOC2"/>
        <w:tabs>
          <w:tab w:val="right" w:leader="dot" w:pos="8306"/>
        </w:tabs>
      </w:pPr>
      <w:hyperlink w:anchor="_Toc24958" w:history="1">
        <w:r>
          <w:rPr>
            <w:rFonts w:ascii="仿宋" w:eastAsia="仿宋" w:hAnsi="仿宋" w:cs="仿宋" w:hint="eastAsia"/>
            <w:lang w:eastAsia="zh-CN"/>
          </w:rPr>
          <w:t>(二)、防火防爆总图布置措施</w:t>
        </w:r>
        <w:r>
          <w:tab/>
        </w:r>
        <w:r>
          <w:fldChar w:fldCharType="begin"/>
        </w:r>
        <w:r>
          <w:instrText xml:space="preserve"> PAGEREF _Toc24958 \h </w:instrText>
        </w:r>
        <w:r>
          <w:fldChar w:fldCharType="separate"/>
        </w:r>
        <w:r>
          <w:t>38</w:t>
        </w:r>
        <w:r>
          <w:fldChar w:fldCharType="end"/>
        </w:r>
      </w:hyperlink>
    </w:p>
    <w:p>
      <w:pPr>
        <w:pStyle w:val="TOC2"/>
        <w:tabs>
          <w:tab w:val="right" w:leader="dot" w:pos="8306"/>
        </w:tabs>
      </w:pPr>
      <w:hyperlink w:anchor="_Toc28398" w:history="1">
        <w:r>
          <w:rPr>
            <w:rFonts w:ascii="仿宋" w:eastAsia="仿宋" w:hAnsi="仿宋" w:cs="仿宋" w:hint="eastAsia"/>
            <w:lang w:eastAsia="zh-CN"/>
          </w:rPr>
          <w:t>(三)、自然灾害防范措施</w:t>
        </w:r>
        <w:r>
          <w:tab/>
        </w:r>
        <w:r>
          <w:fldChar w:fldCharType="begin"/>
        </w:r>
        <w:r>
          <w:instrText xml:space="preserve"> PAGEREF _Toc28398 \h </w:instrText>
        </w:r>
        <w:r>
          <w:fldChar w:fldCharType="separate"/>
        </w:r>
        <w:r>
          <w:t>39</w:t>
        </w:r>
        <w:r>
          <w:fldChar w:fldCharType="end"/>
        </w:r>
      </w:hyperlink>
    </w:p>
    <w:p>
      <w:pPr>
        <w:pStyle w:val="TOC2"/>
        <w:tabs>
          <w:tab w:val="right" w:leader="dot" w:pos="8306"/>
        </w:tabs>
      </w:pPr>
      <w:hyperlink w:anchor="_Toc22275" w:history="1">
        <w:r>
          <w:rPr>
            <w:rFonts w:ascii="仿宋" w:eastAsia="仿宋" w:hAnsi="仿宋" w:cs="仿宋" w:hint="eastAsia"/>
            <w:lang w:eastAsia="zh-CN"/>
          </w:rPr>
          <w:t>(四)、安全色及安全标志使用要求</w:t>
        </w:r>
        <w:r>
          <w:tab/>
        </w:r>
        <w:r>
          <w:fldChar w:fldCharType="begin"/>
        </w:r>
        <w:r>
          <w:instrText xml:space="preserve"> PAGEREF _Toc22275 \h </w:instrText>
        </w:r>
        <w:r>
          <w:fldChar w:fldCharType="separate"/>
        </w:r>
        <w:r>
          <w:t>40</w:t>
        </w:r>
        <w:r>
          <w:fldChar w:fldCharType="end"/>
        </w:r>
      </w:hyperlink>
    </w:p>
    <w:p>
      <w:pPr>
        <w:pStyle w:val="TOC2"/>
        <w:tabs>
          <w:tab w:val="right" w:leader="dot" w:pos="8306"/>
        </w:tabs>
      </w:pPr>
      <w:hyperlink w:anchor="_Toc23492" w:history="1">
        <w:r>
          <w:rPr>
            <w:rFonts w:ascii="仿宋" w:eastAsia="仿宋" w:hAnsi="仿宋" w:cs="仿宋" w:hint="eastAsia"/>
            <w:lang w:eastAsia="zh-CN"/>
          </w:rPr>
          <w:t>(五)、防尘防毒措施</w:t>
        </w:r>
        <w:r>
          <w:tab/>
        </w:r>
        <w:r>
          <w:fldChar w:fldCharType="begin"/>
        </w:r>
        <w:r>
          <w:instrText xml:space="preserve"> PAGEREF _Toc23492 \h </w:instrText>
        </w:r>
        <w:r>
          <w:fldChar w:fldCharType="separate"/>
        </w:r>
        <w:r>
          <w:t>41</w:t>
        </w:r>
        <w:r>
          <w:fldChar w:fldCharType="end"/>
        </w:r>
      </w:hyperlink>
    </w:p>
    <w:p>
      <w:pPr>
        <w:pStyle w:val="TOC2"/>
        <w:tabs>
          <w:tab w:val="right" w:leader="dot" w:pos="8306"/>
        </w:tabs>
      </w:pPr>
      <w:hyperlink w:anchor="_Toc3061" w:history="1">
        <w:r>
          <w:rPr>
            <w:rFonts w:ascii="仿宋" w:eastAsia="仿宋" w:hAnsi="仿宋" w:cs="仿宋" w:hint="eastAsia"/>
            <w:lang w:eastAsia="zh-CN"/>
          </w:rPr>
          <w:t>(六)、防静电、触电防护及防雷措施</w:t>
        </w:r>
        <w:r>
          <w:tab/>
        </w:r>
        <w:r>
          <w:fldChar w:fldCharType="begin"/>
        </w:r>
        <w:r>
          <w:instrText xml:space="preserve"> PAGEREF _Toc3061 \h </w:instrText>
        </w:r>
        <w:r>
          <w:fldChar w:fldCharType="separate"/>
        </w:r>
        <w:r>
          <w:t>42</w:t>
        </w:r>
        <w:r>
          <w:fldChar w:fldCharType="end"/>
        </w:r>
      </w:hyperlink>
    </w:p>
    <w:p>
      <w:pPr>
        <w:pStyle w:val="TOC2"/>
        <w:tabs>
          <w:tab w:val="right" w:leader="dot" w:pos="8306"/>
        </w:tabs>
      </w:pPr>
      <w:hyperlink w:anchor="_Toc8116" w:history="1">
        <w:r>
          <w:rPr>
            <w:rFonts w:ascii="仿宋" w:eastAsia="仿宋" w:hAnsi="仿宋" w:cs="仿宋" w:hint="eastAsia"/>
            <w:lang w:eastAsia="zh-CN"/>
          </w:rPr>
          <w:t>(七)、机械设备安全保障措施</w:t>
        </w:r>
        <w:r>
          <w:tab/>
        </w:r>
        <w:r>
          <w:fldChar w:fldCharType="begin"/>
        </w:r>
        <w:r>
          <w:instrText xml:space="preserve"> PAGEREF _Toc8116 \h </w:instrText>
        </w:r>
        <w:r>
          <w:fldChar w:fldCharType="separate"/>
        </w:r>
        <w:r>
          <w:t>44</w:t>
        </w:r>
        <w:r>
          <w:fldChar w:fldCharType="end"/>
        </w:r>
      </w:hyperlink>
    </w:p>
    <w:p>
      <w:pPr>
        <w:pStyle w:val="TOC1"/>
        <w:tabs>
          <w:tab w:val="right" w:leader="dot" w:pos="8306"/>
        </w:tabs>
      </w:pPr>
      <w:hyperlink w:anchor="_Toc6254" w:history="1">
        <w:r>
          <w:rPr>
            <w:rFonts w:ascii="仿宋" w:eastAsia="仿宋" w:hAnsi="仿宋" w:cs="仿宋" w:hint="eastAsia"/>
            <w:lang w:eastAsia="zh-CN"/>
          </w:rPr>
          <w:t>十二、金属紧固件、金属钉项目社会影响</w:t>
        </w:r>
        <w:r>
          <w:tab/>
        </w:r>
        <w:r>
          <w:fldChar w:fldCharType="begin"/>
        </w:r>
        <w:r>
          <w:instrText xml:space="preserve"> PAGEREF _Toc6254 \h </w:instrText>
        </w:r>
        <w:r>
          <w:fldChar w:fldCharType="separate"/>
        </w:r>
        <w:r>
          <w:t>45</w:t>
        </w:r>
        <w:r>
          <w:fldChar w:fldCharType="end"/>
        </w:r>
      </w:hyperlink>
    </w:p>
    <w:p>
      <w:pPr>
        <w:pStyle w:val="TOC2"/>
        <w:tabs>
          <w:tab w:val="right" w:leader="dot" w:pos="8306"/>
        </w:tabs>
      </w:pPr>
      <w:hyperlink w:anchor="_Toc28559" w:history="1">
        <w:r>
          <w:rPr>
            <w:rFonts w:ascii="仿宋" w:eastAsia="仿宋" w:hAnsi="仿宋" w:cs="仿宋" w:hint="eastAsia"/>
            <w:lang w:eastAsia="zh-CN"/>
          </w:rPr>
          <w:t>(一)、社会责任与义务</w:t>
        </w:r>
        <w:r>
          <w:tab/>
        </w:r>
        <w:r>
          <w:fldChar w:fldCharType="begin"/>
        </w:r>
        <w:r>
          <w:instrText xml:space="preserve"> PAGEREF _Toc28559 \h </w:instrText>
        </w:r>
        <w:r>
          <w:fldChar w:fldCharType="separate"/>
        </w:r>
        <w:r>
          <w:t>45</w:t>
        </w:r>
        <w:r>
          <w:fldChar w:fldCharType="end"/>
        </w:r>
      </w:hyperlink>
    </w:p>
    <w:p>
      <w:pPr>
        <w:pStyle w:val="TOC2"/>
        <w:tabs>
          <w:tab w:val="right" w:leader="dot" w:pos="8306"/>
        </w:tabs>
      </w:pPr>
      <w:hyperlink w:anchor="_Toc20141" w:history="1">
        <w:r>
          <w:rPr>
            <w:rFonts w:ascii="仿宋" w:eastAsia="仿宋" w:hAnsi="仿宋" w:cs="仿宋" w:hint="eastAsia"/>
            <w:lang w:eastAsia="zh-CN"/>
          </w:rPr>
          <w:t>(二)、社会参与与沟通</w:t>
        </w:r>
        <w:r>
          <w:tab/>
        </w:r>
        <w:r>
          <w:fldChar w:fldCharType="begin"/>
        </w:r>
        <w:r>
          <w:instrText xml:space="preserve"> PAGEREF _Toc20141 \h </w:instrText>
        </w:r>
        <w:r>
          <w:fldChar w:fldCharType="separate"/>
        </w:r>
        <w:r>
          <w:t>46</w:t>
        </w:r>
        <w:r>
          <w:fldChar w:fldCharType="end"/>
        </w:r>
      </w:hyperlink>
    </w:p>
    <w:p>
      <w:pPr>
        <w:pStyle w:val="TOC1"/>
        <w:tabs>
          <w:tab w:val="right" w:leader="dot" w:pos="8306"/>
        </w:tabs>
      </w:pPr>
      <w:hyperlink w:anchor="_Toc19071" w:history="1">
        <w:r>
          <w:rPr>
            <w:rFonts w:ascii="仿宋" w:eastAsia="仿宋" w:hAnsi="仿宋" w:cs="仿宋" w:hint="eastAsia"/>
            <w:lang w:eastAsia="zh-CN"/>
          </w:rPr>
          <w:t>十三、金属紧固件、金属钉项目实施保障措施</w:t>
        </w:r>
        <w:r>
          <w:tab/>
        </w:r>
        <w:r>
          <w:fldChar w:fldCharType="begin"/>
        </w:r>
        <w:r>
          <w:instrText xml:space="preserve"> PAGEREF _Toc19071 \h </w:instrText>
        </w:r>
        <w:r>
          <w:fldChar w:fldCharType="separate"/>
        </w:r>
        <w:r>
          <w:t>47</w:t>
        </w:r>
        <w:r>
          <w:fldChar w:fldCharType="end"/>
        </w:r>
      </w:hyperlink>
    </w:p>
    <w:p>
      <w:pPr>
        <w:pStyle w:val="TOC2"/>
        <w:tabs>
          <w:tab w:val="right" w:leader="dot" w:pos="8306"/>
        </w:tabs>
      </w:pPr>
      <w:hyperlink w:anchor="_Toc30586" w:history="1">
        <w:r>
          <w:rPr>
            <w:rFonts w:ascii="仿宋" w:eastAsia="仿宋" w:hAnsi="仿宋" w:cs="仿宋" w:hint="eastAsia"/>
            <w:lang w:eastAsia="zh-CN"/>
          </w:rPr>
          <w:t>(一)、金属紧固件、金属钉项目实施保障机制</w:t>
        </w:r>
        <w:r>
          <w:tab/>
        </w:r>
        <w:r>
          <w:fldChar w:fldCharType="begin"/>
        </w:r>
        <w:r>
          <w:instrText xml:space="preserve"> PAGEREF _Toc30586 \h </w:instrText>
        </w:r>
        <w:r>
          <w:fldChar w:fldCharType="separate"/>
        </w:r>
        <w:r>
          <w:t>47</w:t>
        </w:r>
        <w:r>
          <w:fldChar w:fldCharType="end"/>
        </w:r>
      </w:hyperlink>
    </w:p>
    <w:p>
      <w:pPr>
        <w:pStyle w:val="TOC2"/>
        <w:tabs>
          <w:tab w:val="right" w:leader="dot" w:pos="8306"/>
        </w:tabs>
      </w:pPr>
      <w:hyperlink w:anchor="_Toc2916" w:history="1">
        <w:r>
          <w:rPr>
            <w:rFonts w:ascii="仿宋" w:eastAsia="仿宋" w:hAnsi="仿宋" w:cs="仿宋" w:hint="eastAsia"/>
            <w:lang w:eastAsia="zh-CN"/>
          </w:rPr>
          <w:t>(二)、金属紧固件、金属钉项目法律合规要求</w:t>
        </w:r>
        <w:r>
          <w:tab/>
        </w:r>
        <w:r>
          <w:fldChar w:fldCharType="begin"/>
        </w:r>
        <w:r>
          <w:instrText xml:space="preserve"> PAGEREF _Toc2916 \h </w:instrText>
        </w:r>
        <w:r>
          <w:fldChar w:fldCharType="separate"/>
        </w:r>
        <w:r>
          <w:t>51</w:t>
        </w:r>
        <w:r>
          <w:fldChar w:fldCharType="end"/>
        </w:r>
      </w:hyperlink>
    </w:p>
    <w:p>
      <w:pPr>
        <w:pStyle w:val="TOC2"/>
        <w:tabs>
          <w:tab w:val="right" w:leader="dot" w:pos="8306"/>
        </w:tabs>
      </w:pPr>
      <w:hyperlink w:anchor="_Toc19074" w:history="1">
        <w:r>
          <w:rPr>
            <w:rFonts w:ascii="仿宋" w:eastAsia="仿宋" w:hAnsi="仿宋" w:cs="仿宋" w:hint="eastAsia"/>
            <w:lang w:eastAsia="zh-CN"/>
          </w:rPr>
          <w:t>(三)、金属紧固件、金属钉项目合同管理与法律事务</w:t>
        </w:r>
        <w:r>
          <w:tab/>
        </w:r>
        <w:r>
          <w:fldChar w:fldCharType="begin"/>
        </w:r>
        <w:r>
          <w:instrText xml:space="preserve"> PAGEREF _Toc19074 \h </w:instrText>
        </w:r>
        <w:r>
          <w:fldChar w:fldCharType="separate"/>
        </w:r>
        <w:r>
          <w:t>56</w:t>
        </w:r>
        <w:r>
          <w:fldChar w:fldCharType="end"/>
        </w:r>
      </w:hyperlink>
    </w:p>
    <w:p>
      <w:pPr>
        <w:pStyle w:val="TOC2"/>
        <w:tabs>
          <w:tab w:val="right" w:leader="dot" w:pos="8306"/>
        </w:tabs>
      </w:pPr>
      <w:hyperlink w:anchor="_Toc31300" w:history="1">
        <w:r>
          <w:rPr>
            <w:rFonts w:ascii="仿宋" w:eastAsia="仿宋" w:hAnsi="仿宋" w:cs="仿宋" w:hint="eastAsia"/>
            <w:lang w:eastAsia="zh-CN"/>
          </w:rPr>
          <w:t>(四)、金属紧固件、金属钉项目知识产权保护策略</w:t>
        </w:r>
        <w:r>
          <w:tab/>
        </w:r>
        <w:r>
          <w:fldChar w:fldCharType="begin"/>
        </w:r>
        <w:r>
          <w:instrText xml:space="preserve"> PAGEREF _Toc31300 \h </w:instrText>
        </w:r>
        <w:r>
          <w:fldChar w:fldCharType="separate"/>
        </w:r>
        <w:r>
          <w:t>62</w:t>
        </w:r>
        <w:r>
          <w:fldChar w:fldCharType="end"/>
        </w:r>
      </w:hyperlink>
    </w:p>
    <w:p>
      <w:pPr>
        <w:pStyle w:val="TOC1"/>
        <w:tabs>
          <w:tab w:val="right" w:leader="dot" w:pos="8306"/>
        </w:tabs>
      </w:pPr>
      <w:hyperlink w:anchor="_Toc19095" w:history="1">
        <w:r>
          <w:rPr>
            <w:rFonts w:ascii="仿宋" w:eastAsia="仿宋" w:hAnsi="仿宋" w:cs="仿宋" w:hint="eastAsia"/>
            <w:lang w:eastAsia="zh-CN"/>
          </w:rPr>
          <w:t>十四、风险识别与分类</w:t>
        </w:r>
        <w:r>
          <w:tab/>
        </w:r>
        <w:r>
          <w:fldChar w:fldCharType="begin"/>
        </w:r>
        <w:r>
          <w:instrText xml:space="preserve"> PAGEREF _Toc19095 \h </w:instrText>
        </w:r>
        <w:r>
          <w:fldChar w:fldCharType="separate"/>
        </w:r>
        <w:r>
          <w:t>65</w:t>
        </w:r>
        <w:r>
          <w:fldChar w:fldCharType="end"/>
        </w:r>
      </w:hyperlink>
    </w:p>
    <w:p>
      <w:pPr>
        <w:pStyle w:val="TOC2"/>
        <w:tabs>
          <w:tab w:val="right" w:leader="dot" w:pos="8306"/>
        </w:tabs>
      </w:pPr>
      <w:hyperlink w:anchor="_Toc1540" w:history="1">
        <w:r>
          <w:rPr>
            <w:rFonts w:ascii="仿宋" w:eastAsia="仿宋" w:hAnsi="仿宋" w:cs="仿宋" w:hint="eastAsia"/>
            <w:lang w:eastAsia="zh-CN"/>
          </w:rPr>
          <w:t>(一)、风险识别</w:t>
        </w:r>
        <w:r>
          <w:tab/>
        </w:r>
        <w:r>
          <w:fldChar w:fldCharType="begin"/>
        </w:r>
        <w:r>
          <w:instrText xml:space="preserve"> PAGEREF _Toc1540 \h </w:instrText>
        </w:r>
        <w:r>
          <w:fldChar w:fldCharType="separate"/>
        </w:r>
        <w:r>
          <w:t>65</w:t>
        </w:r>
        <w:r>
          <w:fldChar w:fldCharType="end"/>
        </w:r>
      </w:hyperlink>
    </w:p>
    <w:p>
      <w:pPr>
        <w:pStyle w:val="TOC2"/>
        <w:tabs>
          <w:tab w:val="right" w:leader="dot" w:pos="8306"/>
        </w:tabs>
      </w:pPr>
      <w:hyperlink w:anchor="_Toc11519" w:history="1">
        <w:r>
          <w:rPr>
            <w:rFonts w:ascii="仿宋" w:eastAsia="仿宋" w:hAnsi="仿宋" w:cs="仿宋" w:hint="eastAsia"/>
            <w:lang w:eastAsia="zh-CN"/>
          </w:rPr>
          <w:t>(二)、风险分类</w:t>
        </w:r>
        <w:r>
          <w:tab/>
        </w:r>
        <w:r>
          <w:fldChar w:fldCharType="begin"/>
        </w:r>
        <w:r>
          <w:instrText xml:space="preserve"> PAGEREF _Toc11519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61"/>
      <w:r>
        <w:rPr>
          <w:rFonts w:ascii="仿宋" w:eastAsia="仿宋" w:hAnsi="仿宋" w:cs="仿宋" w:hint="eastAsia"/>
          <w:sz w:val="28"/>
          <w:lang w:eastAsia="zh-CN"/>
        </w:rPr>
        <w:t>一、金属紧固件、金属钉项目概论</w:t>
      </w:r>
      <w:bookmarkEnd w:id="2"/>
    </w:p>
    <w:p>
      <w:pPr>
        <w:pStyle w:val="Heading2"/>
        <w:rPr>
          <w:rFonts w:ascii="仿宋" w:eastAsia="仿宋" w:hAnsi="仿宋" w:cs="仿宋" w:hint="eastAsia"/>
          <w:lang w:eastAsia="zh-CN"/>
        </w:rPr>
      </w:pPr>
      <w:bookmarkStart w:id="3" w:name="_Toc20460"/>
      <w:r>
        <w:rPr>
          <w:rFonts w:ascii="仿宋" w:eastAsia="仿宋" w:hAnsi="仿宋" w:cs="仿宋" w:hint="eastAsia"/>
          <w:lang w:eastAsia="zh-CN"/>
        </w:rPr>
        <w:t>(一)、金属紧固件、金属钉项目概况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的起源追溯至对市场的深入洞察。市场的不断演变与变革为金属紧固件、金属钉项目提供了难得的机遇。当前市场存在的需求缺口和变革的大环境共同构成了金属紧固件、金属钉项目的背景。这个金属紧固件、金属钉项目旨在充分利用市场机遇，填补行业中尚未满足的需求，为客户提供全新的解决方案。市场的变革和需求的增长使得这个金属紧固件、金属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金属紧固件、金属钉项目名称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正式命名为金属紧固件、金属钉。这个名称不仅仅是一个标识，更代表了金属紧固件、金属钉项目的核心理念和愿景。它蕴含着金属紧固件、金属钉项目所要解决问题的关键字，具有强烈的表达和辨识度，为金属紧固件、金属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金属紧固件、金属钉项目目标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的核心目标是提供一种全新、高效的解决方案，满足客户日益增长的需求。金属紧固件、金属钉项目追求的不仅仅是满足市场需求，更是在市场中获得卓越的竞争优势。通过不断提升产品或服务的质量和创新水平，金属紧固件、金属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金属紧固件、金属钉项目范围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全面涵盖了产品研发、制造、市场推广和售后服务，确保从产品设计到最终用户体验的全方位关注。这一全面的金属紧固件、金属钉项目范围是为了确保金属紧固件、金属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金属紧固件、金属钉项目时间表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计划在未来18个月内完成，包括研发、测试、市场试点和正式推出等不同阶段。这个时间表的合理设计是为了确保金属紧固件、金属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金属紧固件、金属钉项目预算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总预算估算为XX百万美元，主要分配在研发、市场推广、人员培训和运营等方面。这一充足的预算为金属紧固件、金属钉项目提供了充足的资源，确保金属紧固件、金属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金属紧固件、金属钉项目风险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可能面临的风险包括市场接受度低、技术难题、竞争激烈等。金属紧固件、金属钉项目团队已经制定了相应的风险应对计划，通过前瞻性的风险管理，确保金属紧固件、金属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金属紧固件、金属钉项目团队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金属紧固件、金属钉项目汇聚了一支经验丰富、多领域专业素养的核心团队，确保金属紧固件、金属钉项目在各个方面都能拥有高水平的执行力。团队的协同作战是金属紧固件、金属钉项目成功的关键因素之一。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金属紧固件、金属钉项目背景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金属紧固件、金属钉项目的背景根植于市场对更高效、创新产品的渴望，同时也受到科技发展对行业格局的深刻改变的影响。这为金属紧固件、金属钉项目提供了广阔的发展空间和市场需求。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金属紧固件、金属钉项目现状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截至目前，金属紧固件、金属钉项目已完成市场调研和技术验证，取得了初步的成功。这为金属紧固件、金属钉项目在未来的发展奠定了坚实的基础，为更远大的目标打下了坚实的基石。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671"/>
      <w:r>
        <w:rPr>
          <w:rFonts w:ascii="仿宋" w:eastAsia="仿宋" w:hAnsi="仿宋" w:cs="仿宋" w:hint="eastAsia"/>
          <w:sz w:val="28"/>
          <w:lang w:eastAsia="zh-CN"/>
        </w:rPr>
        <w:t>(二)、金属紧固件、金属钉项目目标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紧固件、金属钉项目首要业务目标是在市场中占据有利地位，实现产品/服务的成功推广和销售。通过不断提升产品质量、创新性，金属紧固件、金属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在科技迅速发展的时代，金属紧固件、金属钉项目着眼于技术创新。通过持续的研发和技术升级，金属紧固件、金属钉项目旨在推出更具创新性的产品或服务，以满足市场对新鲜、先进解决方案的需求。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紧固件、金属钉项目设定了客户满意度目标。通过提供卓越的产品质量和优质的客户服务，金属紧固件、金属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金属紧固件、金属钉项目注重社会责任和可持续发展。通过实施环保、社会责任金属紧固件、金属钉项目，金属紧固件、金属钉项目致力于在经济发展的同时保护环境，促进社会公平，实现可持续经营。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金属紧固件、金属钉项目的团队是实现目标的核心驱动力。因此，金属紧固件、金属钉项目设定了团队发展目标，包括提升团队成员的专业技能、培养领导力，以及搭建协同高效的团队工作氛围。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58"/>
      <w:r>
        <w:rPr>
          <w:rFonts w:ascii="仿宋" w:eastAsia="仿宋" w:hAnsi="仿宋" w:cs="仿宋" w:hint="eastAsia"/>
          <w:sz w:val="28"/>
          <w:lang w:eastAsia="zh-CN"/>
        </w:rPr>
        <w:t>(三)、金属紧固件、金属钉项目提出的理由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金属紧固件、金属钉项目提出的理由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的提出源于对市场机遇的深刻洞察。当前市场中存在的需求缺口和行业发展趋势表明，有巨大的商业机会等待被开发。通过准确捕捉市场机遇，金属紧固件、金属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的理念基于对技术创新的信仰。通过持续的研发和技术投入，金属紧固件、金属钉项目有望推出更具创新性的产品或服务。在科技飞速发展的当下，金属紧固件、金属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的提出是为了增强企业的行业竞争力。通过提升产品或服务的质量和独特性，金属紧固件、金属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响应了消费者需求的变化。随着社会和科技的不断发展，消费者对产品和服务的需求也在发生变化。通过深入了解并及时回应消费者的新需求，金属紧固件、金属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的提出是企业战略发展规划的一部分。在面对日益激烈的市场竞争和不断变化的商业环境中，金属紧固件、金属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的提出不仅仅是基于商业考量，还注重社会责任。通过推出环保、社会责任等方面的金属紧固件、金属钉项目，金属紧固件、金属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金属紧固件、金属钉项目的提出反映了对利益相关者期望的关注。包括客户、员工、投资者等利益相关者在企业发展中都有着各自的期望，金属紧固件、金属钉项目力求在满足这些期望的同时，取得更大的共赢。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435"/>
      <w:r>
        <w:rPr>
          <w:rFonts w:ascii="仿宋" w:eastAsia="仿宋" w:hAnsi="仿宋" w:cs="仿宋" w:hint="eastAsia"/>
          <w:sz w:val="28"/>
          <w:lang w:eastAsia="zh-CN"/>
        </w:rPr>
        <w:t>(四)、金属紧固件、金属钉项目意义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在实施金属紧固件、金属钉项目的过程中，我们不仅仅是在追逐商业成功，更是为企业和社会的多个层面创造了深远的意义。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的首要意义在于提升企业的市场竞争力。通过持续的创新和对产品质量的高标准要求，金属紧固件、金属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紧固件、金属钉项目的推进将促使行业技术水平的提升。通过引入先进技术和创新性解决方案，金属紧固件、金属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紧固件、金属钉项目不仅创造了大量就业机会，提高了就业水平，还注重社会责任和环保。通过参与社会公益事业和推动环保金属紧固件、金属钉项目，金属紧固件、金属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综合而言，金属紧固件、金属钉项目意义重大，不仅推动了企业的发展，也为行业和社会的进步贡献了积极力量。这是一个全面而深刻的影响，将在未来产生可持续的正面效应。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727"/>
      <w:r>
        <w:rPr>
          <w:rFonts w:ascii="仿宋" w:eastAsia="仿宋" w:hAnsi="仿宋" w:cs="仿宋" w:hint="eastAsia"/>
          <w:sz w:val="28"/>
          <w:lang w:eastAsia="zh-CN"/>
        </w:rPr>
        <w:t>(五)、金属紧固件、金属钉项目背景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在当今迅猛发展的商业环境中，金属紧固件、金属钉项目的动因根植于对多方面因素的审慎考量。这个金属紧固件、金属钉项目的提出并非孤立的决策，而是对企业所处背景深入思考的产物。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紧固件、金属钉项目背后的首要原因。科技的迅速发展和全球市场的快速变化使得企业必须灵活应对。金属紧固件、金属钉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紧固件、金属钉项目背景中不可忽视的一环。企业需要在激烈竞争中脱颖而出，为此，金属紧固件、金属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技术的迅速发展为企业带来了机遇与挑战。作为金属紧固件、金属钉项目启动的背景之一，对新兴技术的应用将有助于提升企业的技术水平，使其在不断演进的商业环境中保持竞争优势。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紧固件、金属钉项目充分融入了社会责任的理念，通过可持续经营和社会公益金属紧固件、金属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29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032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金属紧固件、金属钉项目的主要产品是XXXX，预计年产值为XXX万元。这一产品在市场中占据着重要的地位，其广泛的应用范围使得该金属紧固件、金属钉项目的市场前景非常广阔。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紧固件、金属钉项目的xxx产品作为重要的原材料之一，将在多个领域发挥关键作用。其在建筑、交通、能源等方面的广泛应用将为整个产业链提供强大的支持，形成产业协同效应。金属紧固件、金属钉项目的年产值XXX万XXX万XXX万万元不仅反映了其在市场上的巨大潜力，更预示着它对国民经济的积极贡献。这种关联度高、涉及面广的产业关系，使得该金属紧固件、金属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56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总征地面积为XXXX平方米，相当于约XX.XX亩，其中净用地面积为XXXX平方米，红线范围内相当于约XX.XX亩。这一用地规模充分考虑了金属紧固件、金属钉项目的建设需求，保障了金属紧固件、金属钉项目在合适的空间内得以充分发展。金属紧固件、金属钉项目规划的总建筑面积为XXXX平方米，其中主体工程建设占XXXX平方米，计容建筑面积达XXXX平方米。预计建筑工程的投资将达到XXXX万元，为金属紧固件、金属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计划购置的设备共计XXXX台（套），设备购置费用为XXXX万元。这一设备购置计划充分考虑到金属紧固件、金属钉项目的生产需求和技术要求，确保了金属紧固件、金属钉项目在生产运营中具备先进的技术装备和高效的生产能力。设备的合理配置将为金属紧固件、金属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计划总投资为XXXX万元，预计年实现营业收入为XXXX万元。这一产能规模的设定旨在确保金属紧固件、金属钉项目能够在投资与回报之间取得平衡，实现长期可持续的发展。金属紧固件、金属钉项目的总投资充分考虑到各个方面的需求，包括用地建设、设备购置等多个环节，以确保金属紧固件、金属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1503"/>
      <w:r>
        <w:rPr>
          <w:rFonts w:ascii="仿宋" w:eastAsia="仿宋" w:hAnsi="仿宋" w:cs="仿宋" w:hint="eastAsia"/>
          <w:sz w:val="28"/>
          <w:lang w:eastAsia="zh-CN"/>
        </w:rPr>
        <w:t>三、金属紧固件、金属钉项目绩效评估</w:t>
      </w:r>
      <w:bookmarkEnd w:id="11"/>
    </w:p>
    <w:p>
      <w:pPr>
        <w:pStyle w:val="Heading2"/>
        <w:rPr>
          <w:rFonts w:ascii="仿宋" w:eastAsia="仿宋" w:hAnsi="仿宋" w:cs="仿宋" w:hint="eastAsia"/>
          <w:lang w:eastAsia="zh-CN"/>
        </w:rPr>
      </w:pPr>
      <w:bookmarkStart w:id="12" w:name="_Toc1644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紧固件、金属钉项目中，我们设计了一套全面的绩效评估指标，以确保金属紧固件、金属钉项目的可控和成功交付。这些指标跨足金属紧固件、金属钉项目目标、成本、进度和质量等多个维度，为我们提供了全面洞察金属紧固件、金属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目标达成率是我们关注的首要指标。我们设定了明确的目标，并通过定期监测和评估，迅速发现并应对潜在的目标偏差。这为金属紧固件、金属钉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成本绩效是另一个核心关注点。通过实际成本与预算成本的对比分析，我们深入了解成本差异的原因，及时调整资源分配，保持金属紧固件、金属钉项目在经济效益方面的合理水平。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进度作为关键的绩效指标之一，得到了精心的关注。我们制定了详细的金属紧固件、金属钉项目进度计划，并设立了进度符合度指标，确保实际进度与计划进度保持一致。这使我们能够快速发现和解决潜在的进度问题，保持金属紧固件、金属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紧固件、金属钉项目绩效的不可或缺的一环。我们引入了一系列的质量标准和客户满意度指标，以确保金属紧固件、金属钉项目交付的成果在质量上达到或超越预期水平。通过持续监测这些指标，我们努力提升金属紧固件、金属钉项目整体质量水平，为金属紧固件、金属钉项目的成功交付提供有力保障。通过这些科学且全面的绩效评估，我们能够更好地引导金属紧固件、金属钉项目的持续改进，确保金属紧固件、金属钉项目目标的顺利达成。</w:t>
      </w:r>
    </w:p>
    <w:p>
      <w:pPr>
        <w:pStyle w:val="Heading2"/>
        <w:ind w:firstLine="560" w:firstLineChars="200"/>
        <w:rPr>
          <w:rFonts w:ascii="仿宋" w:eastAsia="仿宋" w:hAnsi="仿宋" w:cs="仿宋" w:hint="eastAsia"/>
          <w:sz w:val="28"/>
          <w:lang w:eastAsia="zh-CN"/>
        </w:rPr>
      </w:pPr>
      <w:bookmarkStart w:id="13" w:name="_Toc578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绩效评估是金属紧固件、金属钉项目中的关键环节，为确保金属紧固件、金属钉项目达到预期目标，我们采用了多层次、多维度的绩效评估方法。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从定性角度来看，我们注重金属紧固件、金属钉项目的战略目标对齐，确保每个决策和行动都与金属紧固件、金属钉项目整体目标保持一致。团队会定期召开战略对齐会议，审视当前工作与金属紧固件、金属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紧固件、金属钉项目进度、质量、成本和风险等方面。这些指标通过数据收集和分析，为金属紧固件、金属钉项目管理团队提供了客观的评估依据。例如，我们通过金属紧固件、金属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紧固件、金属钉项目内部，还考虑了金属紧固件、金属钉项目对外部环境的影响。我们定期进行干系人满意度调查，以了解各利益相关方对金属紧固件、金属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这种多层次、多角度的绩效评估方法，使得我们能够全面了解金属紧固件、金属钉项目的运行状态，及时做出调整，确保金属紧固件、金属钉项目在不断变化的环境中保持稳健前行。</w:t>
      </w:r>
    </w:p>
    <w:p>
      <w:pPr>
        <w:pStyle w:val="Heading2"/>
        <w:ind w:firstLine="560" w:firstLineChars="200"/>
        <w:rPr>
          <w:rFonts w:ascii="仿宋" w:eastAsia="仿宋" w:hAnsi="仿宋" w:cs="仿宋" w:hint="eastAsia"/>
          <w:sz w:val="28"/>
          <w:lang w:eastAsia="zh-CN"/>
        </w:rPr>
      </w:pPr>
      <w:bookmarkStart w:id="14" w:name="_Toc3083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为了确保金属紧固件、金属钉项目的有效管理和不断优化，我们采用了精心设计的绩效评估周期。这个周期旨在实现灵活、实时和全面的评估，以适应金属紧固件、金属钉项目执行中的各种挑战。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紧固件、金属钉项目的不同需求，分为短期、中期和长期。短期评估关注每个迭代或工作周期，以及时发现和解决当前任务中的问题。中期评估涵盖几个迭代，深入了解整体金属紧固件、金属钉项目的趋势和性能。长期评估则着眼于整个金属紧固件、金属钉项目阶段，确保金属紧固件、金属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紧固件、金属钉项目管理工具和协作平台，团队成员能够随时更新和分享金属紧固件、金属钉项目数据。这种实时性的反馈机制使我们能够及时察觉潜在问题，快速调整，保持金属紧固件、金属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紧固件、金属钉项目的决策制定密不可分。每个周期的金属紧固件、金属钉项目回顾会议成为集体总结经验、识别问题深层次原因并找到创新解决方案的平台。这种定期的反思与调整机制使金属紧固件、金属钉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790"/>
      <w:r>
        <w:rPr>
          <w:rFonts w:ascii="仿宋" w:eastAsia="仿宋" w:hAnsi="仿宋" w:cs="仿宋" w:hint="eastAsia"/>
          <w:sz w:val="28"/>
          <w:lang w:eastAsia="zh-CN"/>
        </w:rPr>
        <w:t>四、金属紧固件、金属钉项目可持续发展</w:t>
      </w:r>
      <w:bookmarkEnd w:id="15"/>
    </w:p>
    <w:p>
      <w:pPr>
        <w:pStyle w:val="Heading2"/>
        <w:rPr>
          <w:rFonts w:ascii="仿宋" w:eastAsia="仿宋" w:hAnsi="仿宋" w:cs="仿宋" w:hint="eastAsia"/>
          <w:lang w:eastAsia="zh-CN"/>
        </w:rPr>
      </w:pPr>
      <w:bookmarkStart w:id="16" w:name="_Toc44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紧固件、金属钉项目中，金属紧固件、金属钉项目团队着眼于未来，明确了可持续发展的战略方向。制定的具体可持续发展目标包括降低资源使用、采用环保技术、最大化社会效益等。这一步骤不仅有助于金属紧固件、金属钉项目在环保和社会责任方面达到最高标准，也为未来提供了明确的指引，确保金属紧固件、金属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可持续实践的融入金属紧固件、金属钉项目管理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紧固件、金属钉项目管理周期。从金属紧固件、金属钉项目规划开始，金属紧固件、金属钉项目团队就考虑了环境和社会的因素。在执行阶段，金属紧固件、金属钉项目团队积极推动绿色技术的应用，优化资源利用。此外，关注员工的社会责任，通过培训和沟通活动提高员工对可持续发展的认知，使他们能够在日常工作中践行可持续实践。这些举措不仅为金属紧固件、金属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060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紧固件、金属钉项目的可持续发展理念，我们深信环保与社会责任是金属紧固件、金属钉项目成功的关键支柱。在金属紧固件、金属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https://d.book118.com/736144223111010053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E77137"/>
    <w:rsid w:val="28E771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4422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2024-02-25T01:02:00Z</dcterms:created>
  <dcterms:modified xsi:type="dcterms:W3CDTF">2024-02-25T01:03:08Z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3B24B5C87C5D4C28AFDD20F82382C816_11</vt:lpwstr>
  </property>
  <property fmtid="{D5CDD505-2E9C-101B-9397-08002B2CF9AE}" pid="3" name="KSOProductBuildVer">
    <vt:lpwstr>2052-12.1.0.16388</vt:lpwstr>
  </property>
</Properties>
</file>