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3" w:line="198" w:lineRule="auto"/>
        <w:ind w:left="23"/>
        <w:rPr>
          <w:sz w:val="21"/>
          <w:szCs w:val="21"/>
        </w:rPr>
      </w:pPr>
      <w:r>
        <w:pict>
          <v:shape id="_x0000_s1025" style="width:481.9pt;height:0.75pt;margin-top:212.28pt;margin-left:70.9pt;mso-position-horizontal-relative:page;mso-position-vertical-relative:page;position:absolute;z-index:251659264" coordorigin="0,0" coordsize="9637,15" o:allowincell="f" path="m,7l9637,7e" filled="f" strokecolor="black" strokeweight="0.75pt"/>
        </w:pict>
      </w:r>
      <w:r>
        <w:pict>
          <v:shape id="_x0000_s1026" style="width:481.9pt;height:0.75pt;margin-top:728.22pt;margin-left:70.85pt;mso-position-horizontal-relative:page;mso-position-vertical-relative:page;position:absolute;z-index:251658240" coordorigin="0,0" coordsize="9637,15" o:allowincell="f" path="m,7l9637,7e" filled="f" strokecolor="black" strokeweight="0.75pt"/>
        </w:pict>
      </w:r>
      <w:r>
        <w:rPr>
          <w:rFonts w:ascii="Times New Roman" w:eastAsia="Times New Roman" w:hAnsi="Times New Roman" w:cs="Times New Roman"/>
          <w:spacing w:val="-2"/>
          <w:position w:val="1"/>
          <w:sz w:val="21"/>
          <w:szCs w:val="21"/>
        </w:rPr>
        <w:t>ICS</w:t>
      </w:r>
      <w:r>
        <w:rPr>
          <w:rFonts w:ascii="Times New Roman" w:eastAsia="Times New Roman" w:hAnsi="Times New Roman" w:cs="Times New Roman"/>
          <w:spacing w:val="15"/>
          <w:position w:val="1"/>
          <w:sz w:val="21"/>
          <w:szCs w:val="21"/>
        </w:rPr>
        <w:t xml:space="preserve">   </w:t>
      </w:r>
      <w:r>
        <w:rPr>
          <w:spacing w:val="-2"/>
          <w:sz w:val="21"/>
          <w:szCs w:val="21"/>
        </w:rPr>
        <w:t>13.020.01</w:t>
      </w:r>
    </w:p>
    <w:p>
      <w:pPr>
        <w:pStyle w:val="BodyText"/>
        <w:spacing w:before="88" w:line="195" w:lineRule="auto"/>
        <w:ind w:left="25"/>
        <w:rPr>
          <w:sz w:val="21"/>
          <w:szCs w:val="21"/>
        </w:rPr>
      </w:pPr>
      <w:r>
        <w:rPr>
          <w:rFonts w:ascii="Times New Roman" w:eastAsia="Times New Roman" w:hAnsi="Times New Roman" w:cs="Times New Roman"/>
          <w:spacing w:val="-1"/>
          <w:position w:val="1"/>
          <w:sz w:val="21"/>
          <w:szCs w:val="21"/>
        </w:rPr>
        <w:t>CCS</w:t>
      </w:r>
      <w:r>
        <w:rPr>
          <w:rFonts w:ascii="Times New Roman" w:eastAsia="Times New Roman" w:hAnsi="Times New Roman" w:cs="Times New Roman"/>
          <w:spacing w:val="4"/>
          <w:position w:val="1"/>
          <w:sz w:val="21"/>
          <w:szCs w:val="21"/>
        </w:rPr>
        <w:t xml:space="preserve">  </w:t>
      </w:r>
      <w:r>
        <w:rPr>
          <w:spacing w:val="-1"/>
          <w:position w:val="-1"/>
          <w:sz w:val="21"/>
          <w:szCs w:val="21"/>
        </w:rPr>
        <w:t>A</w:t>
      </w:r>
      <w:r>
        <w:rPr>
          <w:spacing w:val="-1"/>
          <w:position w:val="-1"/>
          <w:sz w:val="21"/>
          <w:szCs w:val="21"/>
        </w:rPr>
        <w:t xml:space="preserve"> </w:t>
      </w:r>
      <w:r>
        <w:rPr>
          <w:spacing w:val="-1"/>
          <w:position w:val="-1"/>
          <w:sz w:val="21"/>
          <w:szCs w:val="21"/>
        </w:rPr>
        <w:t>45</w:t>
      </w:r>
    </w:p>
    <w:p>
      <w:pPr>
        <w:spacing w:before="8" w:line="186" w:lineRule="auto"/>
        <w:ind w:left="6180"/>
        <w:rPr>
          <w:rFonts w:ascii="Times New Roman" w:eastAsia="Times New Roman" w:hAnsi="Times New Roman" w:cs="Times New Roman"/>
          <w:sz w:val="96"/>
          <w:szCs w:val="96"/>
        </w:rPr>
      </w:pPr>
      <w:r>
        <w:rPr>
          <w:rFonts w:ascii="Times New Roman" w:eastAsia="Times New Roman" w:hAnsi="Times New Roman" w:cs="Times New Roman"/>
          <w:sz w:val="96"/>
          <w:szCs w:val="96"/>
        </w:rPr>
        <w:drawing>
          <wp:inline distT="0" distB="0" distL="0" distR="0">
            <wp:extent cx="796213" cy="397509"/>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96213" cy="397509"/>
                    </a:xfrm>
                    <a:prstGeom prst="rect">
                      <a:avLst/>
                    </a:prstGeom>
                  </pic:spPr>
                </pic:pic>
              </a:graphicData>
            </a:graphic>
          </wp:inline>
        </w:drawing>
      </w:r>
      <w:r>
        <w:rPr>
          <w:rFonts w:ascii="Times New Roman" w:eastAsia="Times New Roman" w:hAnsi="Times New Roman" w:cs="Times New Roman"/>
          <w:b/>
          <w:bCs/>
          <w:spacing w:val="77"/>
          <w:w w:val="129"/>
          <w:sz w:val="96"/>
          <w:szCs w:val="96"/>
        </w:rPr>
        <w:t>37</w:t>
      </w:r>
    </w:p>
    <w:p>
      <w:pPr>
        <w:pStyle w:val="BodyText"/>
        <w:spacing w:before="322" w:line="218" w:lineRule="auto"/>
        <w:rPr>
          <w:sz w:val="48"/>
          <w:szCs w:val="48"/>
        </w:rPr>
      </w:pPr>
      <w:r>
        <w:rPr>
          <w:spacing w:val="-24"/>
          <w:sz w:val="48"/>
          <w:szCs w:val="48"/>
        </w:rPr>
        <w:t>山</w:t>
      </w:r>
      <w:r>
        <w:rPr>
          <w:spacing w:val="31"/>
          <w:sz w:val="48"/>
          <w:szCs w:val="48"/>
        </w:rPr>
        <w:t xml:space="preserve">    </w:t>
      </w:r>
      <w:r>
        <w:rPr>
          <w:spacing w:val="-24"/>
          <w:sz w:val="48"/>
          <w:szCs w:val="48"/>
        </w:rPr>
        <w:t>东</w:t>
      </w:r>
      <w:r>
        <w:rPr>
          <w:spacing w:val="27"/>
          <w:sz w:val="48"/>
          <w:szCs w:val="48"/>
        </w:rPr>
        <w:t xml:space="preserve">    </w:t>
      </w:r>
      <w:r>
        <w:rPr>
          <w:spacing w:val="-24"/>
          <w:sz w:val="48"/>
          <w:szCs w:val="48"/>
        </w:rPr>
        <w:t>省</w:t>
      </w:r>
      <w:r>
        <w:rPr>
          <w:spacing w:val="26"/>
          <w:sz w:val="48"/>
          <w:szCs w:val="48"/>
        </w:rPr>
        <w:t xml:space="preserve">    </w:t>
      </w:r>
      <w:r>
        <w:rPr>
          <w:spacing w:val="-24"/>
          <w:sz w:val="48"/>
          <w:szCs w:val="48"/>
        </w:rPr>
        <w:t>地</w:t>
      </w:r>
      <w:r>
        <w:rPr>
          <w:spacing w:val="29"/>
          <w:sz w:val="48"/>
          <w:szCs w:val="48"/>
        </w:rPr>
        <w:t xml:space="preserve">    </w:t>
      </w:r>
      <w:r>
        <w:rPr>
          <w:spacing w:val="-24"/>
          <w:sz w:val="48"/>
          <w:szCs w:val="48"/>
        </w:rPr>
        <w:t>方</w:t>
      </w:r>
      <w:r>
        <w:rPr>
          <w:spacing w:val="24"/>
          <w:sz w:val="48"/>
          <w:szCs w:val="48"/>
        </w:rPr>
        <w:t xml:space="preserve">    </w:t>
      </w:r>
      <w:r>
        <w:rPr>
          <w:spacing w:val="-24"/>
          <w:sz w:val="48"/>
          <w:szCs w:val="48"/>
        </w:rPr>
        <w:t>标</w:t>
      </w:r>
      <w:r>
        <w:rPr>
          <w:spacing w:val="27"/>
          <w:sz w:val="48"/>
          <w:szCs w:val="48"/>
        </w:rPr>
        <w:t xml:space="preserve">    </w:t>
      </w:r>
      <w:r>
        <w:rPr>
          <w:spacing w:val="-24"/>
          <w:sz w:val="48"/>
          <w:szCs w:val="48"/>
        </w:rPr>
        <w:t>准</w:t>
      </w:r>
    </w:p>
    <w:p>
      <w:pPr>
        <w:spacing w:line="267" w:lineRule="auto"/>
        <w:rPr>
          <w:rFonts w:ascii="Arial"/>
          <w:sz w:val="21"/>
        </w:rPr>
      </w:pPr>
    </w:p>
    <w:p>
      <w:pPr>
        <w:pStyle w:val="BodyText"/>
        <w:spacing w:before="91" w:line="234" w:lineRule="auto"/>
        <w:ind w:left="7053"/>
      </w:pPr>
      <w:r>
        <w:rPr>
          <w:spacing w:val="-1"/>
        </w:rPr>
        <w:t>DB37/T</w:t>
      </w:r>
      <w:r>
        <w:rPr>
          <w:spacing w:val="-1"/>
        </w:rPr>
        <w:t xml:space="preserve"> </w:t>
      </w:r>
      <w:r>
        <w:rPr>
          <w:spacing w:val="-1"/>
        </w:rPr>
        <w:t>4684—2023</w: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169" w:line="219" w:lineRule="auto"/>
        <w:ind w:left="1524"/>
        <w:outlineLvl w:val="0"/>
        <w:rPr>
          <w:sz w:val="52"/>
          <w:szCs w:val="52"/>
        </w:rPr>
      </w:pPr>
      <w:r>
        <w:rPr>
          <w:spacing w:val="-2"/>
          <w:sz w:val="52"/>
          <w:szCs w:val="52"/>
        </w:rPr>
        <w:t>海滨滩涂微塑料监测技术规范</w:t>
      </w:r>
    </w:p>
    <w:p>
      <w:pPr>
        <w:spacing w:line="347" w:lineRule="auto"/>
        <w:rPr>
          <w:rFonts w:ascii="Arial"/>
          <w:sz w:val="21"/>
        </w:rPr>
      </w:pPr>
    </w:p>
    <w:p>
      <w:pPr>
        <w:spacing w:before="81" w:line="190" w:lineRule="auto"/>
        <w:ind w:left="933"/>
        <w:rPr>
          <w:rFonts w:ascii="Times New Roman" w:eastAsia="Times New Roman" w:hAnsi="Times New Roman" w:cs="Times New Roman"/>
          <w:sz w:val="28"/>
          <w:szCs w:val="28"/>
        </w:rPr>
      </w:pPr>
      <w:r>
        <w:rPr>
          <w:rFonts w:ascii="Times New Roman" w:eastAsia="Times New Roman" w:hAnsi="Times New Roman" w:cs="Times New Roman"/>
          <w:sz w:val="28"/>
          <w:szCs w:val="28"/>
        </w:rPr>
        <w:t>Technical specification for microplastic monitoring in coast</w:t>
      </w:r>
      <w:r>
        <w:rPr>
          <w:rFonts w:ascii="Times New Roman" w:eastAsia="Times New Roman" w:hAnsi="Times New Roman" w:cs="Times New Roman"/>
          <w:spacing w:val="-1"/>
          <w:sz w:val="28"/>
          <w:szCs w:val="28"/>
        </w:rPr>
        <w:t>al tidal flat</w:t>
      </w: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2"/>
      </w:pPr>
    </w:p>
    <w:p>
      <w:pPr>
        <w:spacing w:before="2"/>
      </w:pPr>
    </w:p>
    <w:p>
      <w:pPr>
        <w:spacing w:before="2"/>
      </w:pPr>
    </w:p>
    <w:p>
      <w:pPr>
        <w:spacing w:before="2"/>
      </w:pPr>
    </w:p>
    <w:p>
      <w:pPr>
        <w:spacing w:before="2"/>
      </w:pPr>
    </w:p>
    <w:p>
      <w:pPr>
        <w:spacing w:before="2"/>
      </w:pPr>
    </w:p>
    <w:p>
      <w:pPr>
        <w:spacing w:before="2"/>
      </w:pPr>
    </w:p>
    <w:p>
      <w:pPr>
        <w:spacing w:before="2"/>
        <w:sectPr>
          <w:pgSz w:w="11907" w:h="16839"/>
          <w:pgMar w:top="579" w:right="821" w:bottom="0" w:left="1352" w:header="0" w:footer="0" w:gutter="0"/>
          <w:cols w:num="1" w:space="708" w:equalWidth="0">
            <w:col w:w="9733" w:space="0"/>
          </w:cols>
        </w:sectPr>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ectPr>
          <w:type w:val="nextPage"/>
          <w:pgSz w:w="11907" w:h="16839"/>
          <w:pgMar w:top="579" w:right="821" w:bottom="0" w:left="1352" w:header="0" w:footer="0" w:gutter="0"/>
          <w:pgNumType w:start="2"/>
          <w:cols w:num="1" w:space="708" w:equalWidth="0">
            <w:col w:w="9733" w:space="0"/>
          </w:cols>
          <w:titlePg w:val="0"/>
        </w:sectPr>
      </w:pPr>
    </w:p>
    <w:p>
      <w:pPr>
        <w:pStyle w:val="BodyText"/>
        <w:spacing w:before="56" w:line="185" w:lineRule="auto"/>
        <w:ind w:left="74"/>
      </w:pPr>
      <w:r>
        <w:rPr>
          <w:spacing w:val="-5"/>
        </w:rPr>
        <w:t>2023</w:t>
      </w:r>
      <w:r>
        <w:rPr>
          <w:spacing w:val="-62"/>
        </w:rPr>
        <w:t xml:space="preserve"> </w:t>
      </w:r>
      <w:r>
        <w:rPr>
          <w:spacing w:val="-5"/>
        </w:rPr>
        <w:t>-</w:t>
      </w:r>
      <w:r>
        <w:rPr>
          <w:spacing w:val="-46"/>
        </w:rPr>
        <w:t xml:space="preserve"> </w:t>
      </w:r>
      <w:r>
        <w:rPr>
          <w:spacing w:val="-5"/>
        </w:rPr>
        <w:t>12</w:t>
      </w:r>
      <w:r>
        <w:rPr>
          <w:spacing w:val="-66"/>
        </w:rPr>
        <w:t xml:space="preserve"> </w:t>
      </w:r>
      <w:r>
        <w:rPr>
          <w:spacing w:val="-5"/>
        </w:rPr>
        <w:t>-</w:t>
      </w:r>
      <w:r>
        <w:rPr>
          <w:spacing w:val="-61"/>
        </w:rPr>
        <w:t xml:space="preserve"> </w:t>
      </w:r>
      <w:r>
        <w:rPr>
          <w:spacing w:val="-5"/>
        </w:rPr>
        <w:t>28</w:t>
      </w:r>
      <w:r>
        <w:rPr>
          <w:spacing w:val="-58"/>
        </w:rPr>
        <w:t xml:space="preserve"> </w:t>
      </w:r>
      <w:r>
        <w:rPr>
          <w:spacing w:val="-5"/>
        </w:rPr>
        <w:t>发布</w:t>
      </w:r>
    </w:p>
    <w:p>
      <w:pPr>
        <w:spacing w:line="14" w:lineRule="auto"/>
        <w:rPr>
          <w:rFonts w:ascii="Arial"/>
          <w:sz w:val="2"/>
        </w:rPr>
      </w:pPr>
      <w:r>
        <w:rPr>
          <w:rFonts w:ascii="Arial" w:eastAsia="Arial" w:hAnsi="Arial" w:cs="Arial"/>
          <w:sz w:val="2"/>
          <w:szCs w:val="2"/>
        </w:rPr>
        <w:br w:type="column"/>
      </w:r>
    </w:p>
    <w:p>
      <w:pPr>
        <w:pStyle w:val="BodyText"/>
        <w:spacing w:before="55" w:line="185" w:lineRule="auto"/>
        <w:jc w:val="right"/>
      </w:pPr>
      <w:r>
        <w:rPr>
          <w:spacing w:val="-5"/>
        </w:rPr>
        <w:t>2024</w:t>
      </w:r>
      <w:r>
        <w:rPr>
          <w:spacing w:val="-56"/>
        </w:rPr>
        <w:t xml:space="preserve"> </w:t>
      </w:r>
      <w:r>
        <w:rPr>
          <w:spacing w:val="-5"/>
        </w:rPr>
        <w:t>-</w:t>
      </w:r>
      <w:r>
        <w:rPr>
          <w:spacing w:val="-63"/>
        </w:rPr>
        <w:t xml:space="preserve"> </w:t>
      </w:r>
      <w:r>
        <w:rPr>
          <w:spacing w:val="-5"/>
        </w:rPr>
        <w:t>01</w:t>
      </w:r>
      <w:r>
        <w:rPr>
          <w:spacing w:val="-66"/>
        </w:rPr>
        <w:t xml:space="preserve"> </w:t>
      </w:r>
      <w:r>
        <w:rPr>
          <w:spacing w:val="-5"/>
        </w:rPr>
        <w:t>-</w:t>
      </w:r>
      <w:r>
        <w:rPr>
          <w:spacing w:val="-60"/>
        </w:rPr>
        <w:t xml:space="preserve"> </w:t>
      </w:r>
      <w:r>
        <w:rPr>
          <w:spacing w:val="-5"/>
        </w:rPr>
        <w:t>28</w:t>
      </w:r>
      <w:r>
        <w:rPr>
          <w:spacing w:val="-53"/>
        </w:rPr>
        <w:t xml:space="preserve"> </w:t>
      </w:r>
      <w:r>
        <w:rPr>
          <w:spacing w:val="-5"/>
        </w:rPr>
        <w:t>实施</w:t>
      </w:r>
    </w:p>
    <w:p>
      <w:pPr>
        <w:spacing w:line="185" w:lineRule="auto"/>
        <w:sectPr>
          <w:type w:val="continuous"/>
          <w:pgSz w:w="11907" w:h="16839"/>
          <w:pgMar w:top="579" w:right="821" w:bottom="0" w:left="1352" w:header="0" w:footer="0" w:gutter="0"/>
          <w:pgNumType w:start="3"/>
          <w:cols w:num="2" w:space="708" w:equalWidth="0">
            <w:col w:w="7330" w:space="100"/>
            <w:col w:w="2304" w:space="0"/>
          </w:cols>
        </w:sect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pStyle w:val="BodyText"/>
        <w:spacing w:before="91" w:line="185" w:lineRule="auto"/>
        <w:ind w:left="2725"/>
      </w:pPr>
      <w:r>
        <w:rPr>
          <w:spacing w:val="-2"/>
        </w:rPr>
        <w:t>山东省市场监督管理局</w:t>
      </w:r>
      <w:r>
        <w:rPr>
          <w:spacing w:val="-2"/>
        </w:rPr>
        <w:t xml:space="preserve">    </w:t>
      </w:r>
      <w:r>
        <w:rPr>
          <w:spacing w:val="-2"/>
        </w:rPr>
        <w:t>发</w:t>
      </w:r>
      <w:r>
        <w:rPr>
          <w:spacing w:val="40"/>
        </w:rPr>
        <w:t xml:space="preserve"> </w:t>
      </w:r>
      <w:r>
        <w:rPr>
          <w:spacing w:val="-2"/>
        </w:rPr>
        <w:t>布</w:t>
      </w:r>
    </w:p>
    <w:p>
      <w:pPr>
        <w:spacing w:line="185" w:lineRule="auto"/>
        <w:sectPr>
          <w:type w:val="continuous"/>
          <w:pgSz w:w="11907" w:h="16839"/>
          <w:pgMar w:top="579" w:right="821" w:bottom="0" w:left="1352" w:header="0" w:footer="0" w:gutter="0"/>
          <w:pgNumType w:start="4"/>
          <w:cols w:num="1" w:space="708" w:equalWidth="0">
            <w:col w:w="9733" w:space="0"/>
          </w:cols>
        </w:sect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pStyle w:val="BodyText"/>
        <w:spacing w:before="101" w:line="225" w:lineRule="auto"/>
        <w:ind w:left="4082"/>
        <w:rPr>
          <w:sz w:val="31"/>
          <w:szCs w:val="31"/>
        </w:rPr>
      </w:pPr>
      <w:bookmarkStart w:id="0" w:name="bookmark1"/>
      <w:bookmarkEnd w:id="0"/>
      <w:r>
        <w:rPr>
          <w:spacing w:val="-22"/>
          <w:sz w:val="31"/>
          <w:szCs w:val="31"/>
        </w:rPr>
        <w:t>目</w:t>
      </w:r>
      <w:r>
        <w:rPr>
          <w:spacing w:val="8"/>
          <w:sz w:val="31"/>
          <w:szCs w:val="31"/>
        </w:rPr>
        <w:t xml:space="preserve">    </w:t>
      </w:r>
      <w:r>
        <w:rPr>
          <w:spacing w:val="-22"/>
          <w:sz w:val="31"/>
          <w:szCs w:val="31"/>
        </w:rPr>
        <w:t>次</w:t>
      </w:r>
    </w:p>
    <w:p>
      <w:pPr>
        <w:spacing w:line="314" w:lineRule="auto"/>
        <w:rPr>
          <w:rFonts w:ascii="Arial"/>
          <w:sz w:val="21"/>
        </w:rPr>
      </w:pPr>
    </w:p>
    <w:p>
      <w:pPr>
        <w:spacing w:line="315" w:lineRule="auto"/>
        <w:rPr>
          <w:rFonts w:ascii="Arial"/>
          <w:sz w:val="21"/>
        </w:rPr>
      </w:pPr>
    </w:p>
    <w:sdt>
      <w:sdtPr>
        <w:rPr>
          <w:rFonts w:ascii="SimSun" w:eastAsia="SimSun" w:hAnsi="SimSun" w:cs="SimSun"/>
          <w:sz w:val="21"/>
          <w:szCs w:val="21"/>
        </w:rPr>
        <w:id w:val="1001150372"/>
        <w:docPartObj>
          <w:docPartGallery w:val="Table of Contents"/>
          <w:docPartUnique/>
        </w:docPartObj>
      </w:sdtPr>
      <w:sdtEndPr>
        <w:rPr>
          <w:rFonts w:ascii="SimSun" w:eastAsia="SimSun" w:hAnsi="SimSun" w:cs="SimSun"/>
          <w:sz w:val="21"/>
          <w:szCs w:val="21"/>
        </w:rPr>
      </w:sdtEndPr>
      <w:sdtContent>
        <w:p>
          <w:pPr>
            <w:tabs>
              <w:tab w:val="right" w:leader="dot" w:pos="9337"/>
            </w:tabs>
            <w:spacing w:before="68" w:line="222" w:lineRule="auto"/>
            <w:ind w:left="4"/>
            <w:rPr>
              <w:rFonts w:ascii="SimSun" w:eastAsia="SimSun" w:hAnsi="SimSun" w:cs="SimSun"/>
              <w:sz w:val="21"/>
              <w:szCs w:val="21"/>
            </w:rPr>
          </w:pPr>
          <w:r>
            <w:rPr>
              <w:rFonts w:ascii="SimSun" w:eastAsia="SimSun" w:hAnsi="SimSun" w:cs="SimSun"/>
              <w:spacing w:val="-5"/>
              <w:sz w:val="21"/>
              <w:szCs w:val="21"/>
            </w:rPr>
            <w:t>前言</w:t>
          </w:r>
          <w:r>
            <w:rPr>
              <w:rFonts w:ascii="SimSun" w:eastAsia="SimSun" w:hAnsi="SimSun" w:cs="SimSun"/>
              <w:spacing w:val="-32"/>
              <w:sz w:val="21"/>
              <w:szCs w:val="21"/>
            </w:rPr>
            <w:t xml:space="preserve"> </w:t>
          </w:r>
          <w:r>
            <w:rPr>
              <w:rFonts w:ascii="SimSun" w:eastAsia="SimSun" w:hAnsi="SimSun" w:cs="SimSun"/>
              <w:sz w:val="21"/>
              <w:szCs w:val="21"/>
            </w:rPr>
            <w:tab/>
          </w:r>
          <w:r>
            <w:rPr>
              <w:rFonts w:ascii="SimSun" w:eastAsia="SimSun" w:hAnsi="SimSun" w:cs="SimSun"/>
              <w:spacing w:val="12"/>
              <w:sz w:val="21"/>
              <w:szCs w:val="21"/>
            </w:rPr>
            <w:t xml:space="preserve"> </w:t>
          </w:r>
          <w:r>
            <w:rPr>
              <w:rFonts w:ascii="SimSun" w:eastAsia="SimSun" w:hAnsi="SimSun" w:cs="SimSun"/>
              <w:spacing w:val="-10"/>
              <w:sz w:val="21"/>
              <w:szCs w:val="21"/>
            </w:rPr>
            <w:t>II</w:t>
          </w:r>
        </w:p>
        <w:p>
          <w:pPr>
            <w:tabs>
              <w:tab w:val="right" w:leader="dot" w:pos="9337"/>
            </w:tabs>
            <w:spacing w:before="148" w:line="221" w:lineRule="auto"/>
            <w:ind w:left="16"/>
            <w:rPr>
              <w:rFonts w:ascii="SimSun" w:eastAsia="SimSun" w:hAnsi="SimSun" w:cs="SimSun"/>
              <w:sz w:val="21"/>
              <w:szCs w:val="21"/>
            </w:rPr>
          </w:pPr>
          <w:r>
            <w:rPr>
              <w:rFonts w:ascii="SimSun" w:eastAsia="SimSun" w:hAnsi="SimSun" w:cs="SimSun"/>
              <w:spacing w:val="-13"/>
              <w:sz w:val="21"/>
              <w:szCs w:val="21"/>
            </w:rPr>
            <w:t>1</w:t>
          </w:r>
          <w:r>
            <w:rPr>
              <w:rFonts w:ascii="SimSun" w:eastAsia="SimSun" w:hAnsi="SimSun" w:cs="SimSun"/>
              <w:spacing w:val="7"/>
              <w:sz w:val="21"/>
              <w:szCs w:val="21"/>
            </w:rPr>
            <w:t xml:space="preserve">  </w:t>
          </w:r>
          <w:r>
            <w:rPr>
              <w:rFonts w:ascii="SimSun" w:eastAsia="SimSun" w:hAnsi="SimSun" w:cs="SimSun"/>
              <w:spacing w:val="-13"/>
              <w:sz w:val="21"/>
              <w:szCs w:val="21"/>
            </w:rPr>
            <w:t>范围</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2" w:history="1">
            <w:r>
              <w:rPr>
                <w:rFonts w:ascii="SimSun" w:eastAsia="SimSun" w:hAnsi="SimSun" w:cs="SimSun"/>
                <w:spacing w:val="-24"/>
                <w:sz w:val="21"/>
                <w:szCs w:val="21"/>
              </w:rPr>
              <w:t>1</w:t>
            </w:r>
          </w:hyperlink>
        </w:p>
        <w:p>
          <w:pPr>
            <w:tabs>
              <w:tab w:val="right" w:leader="dot" w:pos="9337"/>
            </w:tabs>
            <w:spacing w:before="146" w:line="221" w:lineRule="auto"/>
            <w:ind w:left="3"/>
            <w:rPr>
              <w:rFonts w:ascii="SimSun" w:eastAsia="SimSun" w:hAnsi="SimSun" w:cs="SimSun"/>
              <w:sz w:val="21"/>
              <w:szCs w:val="21"/>
            </w:rPr>
          </w:pPr>
          <w:r>
            <w:rPr>
              <w:rFonts w:ascii="SimSun" w:eastAsia="SimSun" w:hAnsi="SimSun" w:cs="SimSun"/>
              <w:spacing w:val="-1"/>
              <w:sz w:val="21"/>
              <w:szCs w:val="21"/>
            </w:rPr>
            <w:t>2  规范性引用文件</w:t>
          </w:r>
          <w:r>
            <w:rPr>
              <w:rFonts w:ascii="SimSun" w:eastAsia="SimSun" w:hAnsi="SimSun" w:cs="SimSun"/>
              <w:spacing w:val="-23"/>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3" w:history="1">
            <w:r>
              <w:rPr>
                <w:rFonts w:ascii="SimSun" w:eastAsia="SimSun" w:hAnsi="SimSun" w:cs="SimSun"/>
                <w:spacing w:val="-24"/>
                <w:sz w:val="21"/>
                <w:szCs w:val="21"/>
              </w:rPr>
              <w:t>1</w:t>
            </w:r>
          </w:hyperlink>
        </w:p>
        <w:p>
          <w:pPr>
            <w:tabs>
              <w:tab w:val="right" w:leader="dot" w:pos="9337"/>
            </w:tabs>
            <w:spacing w:before="150" w:line="221" w:lineRule="auto"/>
            <w:ind w:left="5"/>
            <w:rPr>
              <w:rFonts w:ascii="SimSun" w:eastAsia="SimSun" w:hAnsi="SimSun" w:cs="SimSun"/>
              <w:sz w:val="21"/>
              <w:szCs w:val="21"/>
            </w:rPr>
          </w:pPr>
          <w:r>
            <w:rPr>
              <w:rFonts w:ascii="SimSun" w:eastAsia="SimSun" w:hAnsi="SimSun" w:cs="SimSun"/>
              <w:spacing w:val="-4"/>
              <w:sz w:val="21"/>
              <w:szCs w:val="21"/>
            </w:rPr>
            <w:t>3</w:t>
          </w:r>
          <w:r>
            <w:rPr>
              <w:rFonts w:ascii="SimSun" w:eastAsia="SimSun" w:hAnsi="SimSun" w:cs="SimSun"/>
              <w:spacing w:val="6"/>
              <w:sz w:val="21"/>
              <w:szCs w:val="21"/>
            </w:rPr>
            <w:t xml:space="preserve">  </w:t>
          </w:r>
          <w:r>
            <w:rPr>
              <w:rFonts w:ascii="SimSun" w:eastAsia="SimSun" w:hAnsi="SimSun" w:cs="SimSun"/>
              <w:spacing w:val="-4"/>
              <w:sz w:val="21"/>
              <w:szCs w:val="21"/>
            </w:rPr>
            <w:t>术语和定义</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4" w:history="1">
            <w:r>
              <w:rPr>
                <w:rFonts w:ascii="SimSun" w:eastAsia="SimSun" w:hAnsi="SimSun" w:cs="SimSun"/>
                <w:spacing w:val="-24"/>
                <w:sz w:val="21"/>
                <w:szCs w:val="21"/>
              </w:rPr>
              <w:t>1</w:t>
            </w:r>
          </w:hyperlink>
        </w:p>
        <w:p>
          <w:pPr>
            <w:tabs>
              <w:tab w:val="right" w:leader="dot" w:pos="9337"/>
            </w:tabs>
            <w:spacing w:before="150" w:line="221" w:lineRule="auto"/>
            <w:rPr>
              <w:rFonts w:ascii="SimSun" w:eastAsia="SimSun" w:hAnsi="SimSun" w:cs="SimSun"/>
              <w:sz w:val="21"/>
              <w:szCs w:val="21"/>
            </w:rPr>
          </w:pPr>
          <w:r>
            <w:rPr>
              <w:rFonts w:ascii="SimSun" w:eastAsia="SimSun" w:hAnsi="SimSun" w:cs="SimSun"/>
              <w:spacing w:val="-4"/>
              <w:sz w:val="21"/>
              <w:szCs w:val="21"/>
            </w:rPr>
            <w:t>4</w:t>
          </w:r>
          <w:r>
            <w:rPr>
              <w:rFonts w:ascii="SimSun" w:eastAsia="SimSun" w:hAnsi="SimSun" w:cs="SimSun"/>
              <w:spacing w:val="6"/>
              <w:sz w:val="21"/>
              <w:szCs w:val="21"/>
            </w:rPr>
            <w:t xml:space="preserve">  </w:t>
          </w:r>
          <w:r>
            <w:rPr>
              <w:rFonts w:ascii="SimSun" w:eastAsia="SimSun" w:hAnsi="SimSun" w:cs="SimSun"/>
              <w:spacing w:val="-4"/>
              <w:sz w:val="21"/>
              <w:szCs w:val="21"/>
            </w:rPr>
            <w:t>外业调查</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2"/>
              <w:sz w:val="21"/>
              <w:szCs w:val="21"/>
            </w:rPr>
            <w:t xml:space="preserve"> </w:t>
          </w:r>
          <w:hyperlink w:anchor="bookmark1" w:history="1">
            <w:r>
              <w:rPr>
                <w:rFonts w:ascii="SimSun" w:eastAsia="SimSun" w:hAnsi="SimSun" w:cs="SimSun"/>
                <w:spacing w:val="-11"/>
                <w:sz w:val="21"/>
                <w:szCs w:val="21"/>
              </w:rPr>
              <w:t>2</w:t>
            </w:r>
          </w:hyperlink>
        </w:p>
        <w:p>
          <w:pPr>
            <w:tabs>
              <w:tab w:val="right" w:leader="dot" w:pos="9337"/>
            </w:tabs>
            <w:spacing w:before="67" w:line="223" w:lineRule="auto"/>
            <w:ind w:left="211"/>
            <w:rPr>
              <w:rFonts w:ascii="SimSun" w:eastAsia="SimSun" w:hAnsi="SimSun" w:cs="SimSun"/>
              <w:sz w:val="21"/>
              <w:szCs w:val="21"/>
            </w:rPr>
          </w:pPr>
          <w:r>
            <w:rPr>
              <w:rFonts w:ascii="SimSun" w:eastAsia="SimSun" w:hAnsi="SimSun" w:cs="SimSun"/>
              <w:spacing w:val="-1"/>
              <w:sz w:val="21"/>
              <w:szCs w:val="21"/>
            </w:rPr>
            <w:t>4.1  调查时间</w:t>
          </w:r>
          <w:r>
            <w:rPr>
              <w:rFonts w:ascii="SimSun" w:eastAsia="SimSun" w:hAnsi="SimSun" w:cs="SimSun"/>
              <w:spacing w:val="-23"/>
              <w:sz w:val="21"/>
              <w:szCs w:val="21"/>
            </w:rPr>
            <w:t xml:space="preserve"> </w:t>
          </w:r>
          <w:r>
            <w:rPr>
              <w:rFonts w:ascii="SimSun" w:eastAsia="SimSun" w:hAnsi="SimSun" w:cs="SimSun"/>
              <w:sz w:val="21"/>
              <w:szCs w:val="21"/>
            </w:rPr>
            <w:tab/>
          </w:r>
          <w:r>
            <w:rPr>
              <w:rFonts w:ascii="SimSun" w:eastAsia="SimSun" w:hAnsi="SimSun" w:cs="SimSun"/>
              <w:spacing w:val="2"/>
              <w:sz w:val="21"/>
              <w:szCs w:val="21"/>
            </w:rPr>
            <w:t xml:space="preserve"> </w:t>
          </w:r>
          <w:hyperlink w:anchor="bookmark1" w:history="1">
            <w:r>
              <w:rPr>
                <w:rFonts w:ascii="SimSun" w:eastAsia="SimSun" w:hAnsi="SimSun" w:cs="SimSun"/>
                <w:spacing w:val="-11"/>
                <w:sz w:val="21"/>
                <w:szCs w:val="21"/>
              </w:rPr>
              <w:t>2</w:t>
            </w:r>
          </w:hyperlink>
        </w:p>
        <w:p>
          <w:pPr>
            <w:tabs>
              <w:tab w:val="right" w:leader="dot" w:pos="9337"/>
            </w:tabs>
            <w:spacing w:before="46" w:line="220" w:lineRule="auto"/>
            <w:ind w:left="211"/>
            <w:rPr>
              <w:rFonts w:ascii="SimSun" w:eastAsia="SimSun" w:hAnsi="SimSun" w:cs="SimSun"/>
              <w:sz w:val="21"/>
              <w:szCs w:val="21"/>
            </w:rPr>
          </w:pPr>
          <w:r>
            <w:rPr>
              <w:rFonts w:ascii="SimSun" w:eastAsia="SimSun" w:hAnsi="SimSun" w:cs="SimSun"/>
              <w:spacing w:val="-1"/>
              <w:sz w:val="21"/>
              <w:szCs w:val="21"/>
            </w:rPr>
            <w:t>4.2  站位布设</w:t>
          </w:r>
          <w:r>
            <w:rPr>
              <w:rFonts w:ascii="SimSun" w:eastAsia="SimSun" w:hAnsi="SimSun" w:cs="SimSun"/>
              <w:spacing w:val="-23"/>
              <w:sz w:val="21"/>
              <w:szCs w:val="21"/>
            </w:rPr>
            <w:t xml:space="preserve"> </w:t>
          </w:r>
          <w:r>
            <w:rPr>
              <w:rFonts w:ascii="SimSun" w:eastAsia="SimSun" w:hAnsi="SimSun" w:cs="SimSun"/>
              <w:sz w:val="21"/>
              <w:szCs w:val="21"/>
            </w:rPr>
            <w:tab/>
          </w:r>
          <w:r>
            <w:rPr>
              <w:rFonts w:ascii="SimSun" w:eastAsia="SimSun" w:hAnsi="SimSun" w:cs="SimSun"/>
              <w:spacing w:val="2"/>
              <w:sz w:val="21"/>
              <w:szCs w:val="21"/>
            </w:rPr>
            <w:t xml:space="preserve"> </w:t>
          </w:r>
          <w:hyperlink w:anchor="bookmark1" w:history="1">
            <w:r>
              <w:rPr>
                <w:rFonts w:ascii="SimSun" w:eastAsia="SimSun" w:hAnsi="SimSun" w:cs="SimSun"/>
                <w:spacing w:val="-11"/>
                <w:sz w:val="21"/>
                <w:szCs w:val="21"/>
              </w:rPr>
              <w:t>2</w:t>
            </w:r>
          </w:hyperlink>
        </w:p>
        <w:p>
          <w:pPr>
            <w:tabs>
              <w:tab w:val="right" w:leader="dot" w:pos="9337"/>
            </w:tabs>
            <w:spacing w:before="49" w:line="220" w:lineRule="auto"/>
            <w:ind w:left="211"/>
            <w:rPr>
              <w:rFonts w:ascii="SimSun" w:eastAsia="SimSun" w:hAnsi="SimSun" w:cs="SimSun"/>
              <w:sz w:val="21"/>
              <w:szCs w:val="21"/>
            </w:rPr>
          </w:pPr>
          <w:r>
            <w:rPr>
              <w:rFonts w:ascii="SimSun" w:eastAsia="SimSun" w:hAnsi="SimSun" w:cs="SimSun"/>
              <w:spacing w:val="-1"/>
              <w:sz w:val="21"/>
              <w:szCs w:val="21"/>
            </w:rPr>
            <w:t>4.3  样品采集</w:t>
          </w:r>
          <w:r>
            <w:rPr>
              <w:rFonts w:ascii="SimSun" w:eastAsia="SimSun" w:hAnsi="SimSun" w:cs="SimSun"/>
              <w:spacing w:val="-23"/>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5" w:history="1">
            <w:r>
              <w:rPr>
                <w:rFonts w:ascii="SimSun" w:eastAsia="SimSun" w:hAnsi="SimSun" w:cs="SimSun"/>
                <w:spacing w:val="-12"/>
                <w:sz w:val="21"/>
                <w:szCs w:val="21"/>
              </w:rPr>
              <w:t>3</w:t>
            </w:r>
          </w:hyperlink>
        </w:p>
        <w:p>
          <w:pPr>
            <w:tabs>
              <w:tab w:val="right" w:leader="dot" w:pos="9337"/>
            </w:tabs>
            <w:spacing w:before="130" w:line="221" w:lineRule="auto"/>
            <w:ind w:left="5"/>
            <w:rPr>
              <w:rFonts w:ascii="SimSun" w:eastAsia="SimSun" w:hAnsi="SimSun" w:cs="SimSun"/>
              <w:sz w:val="21"/>
              <w:szCs w:val="21"/>
            </w:rPr>
          </w:pPr>
          <w:r>
            <w:rPr>
              <w:rFonts w:ascii="SimSun" w:eastAsia="SimSun" w:hAnsi="SimSun" w:cs="SimSun"/>
              <w:spacing w:val="-4"/>
              <w:sz w:val="21"/>
              <w:szCs w:val="21"/>
            </w:rPr>
            <w:t>5</w:t>
          </w:r>
          <w:r>
            <w:rPr>
              <w:rFonts w:ascii="SimSun" w:eastAsia="SimSun" w:hAnsi="SimSun" w:cs="SimSun"/>
              <w:spacing w:val="7"/>
              <w:sz w:val="21"/>
              <w:szCs w:val="21"/>
            </w:rPr>
            <w:t xml:space="preserve">  </w:t>
          </w:r>
          <w:r>
            <w:rPr>
              <w:rFonts w:ascii="SimSun" w:eastAsia="SimSun" w:hAnsi="SimSun" w:cs="SimSun"/>
              <w:spacing w:val="-4"/>
              <w:sz w:val="21"/>
              <w:szCs w:val="21"/>
            </w:rPr>
            <w:t>实验室分析</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6" w:history="1">
            <w:r>
              <w:rPr>
                <w:rFonts w:ascii="SimSun" w:eastAsia="SimSun" w:hAnsi="SimSun" w:cs="SimSun"/>
                <w:spacing w:val="-12"/>
                <w:sz w:val="21"/>
                <w:szCs w:val="21"/>
              </w:rPr>
              <w:t>3</w:t>
            </w:r>
          </w:hyperlink>
        </w:p>
        <w:p>
          <w:pPr>
            <w:tabs>
              <w:tab w:val="right" w:leader="dot" w:pos="9337"/>
            </w:tabs>
            <w:spacing w:before="70" w:line="220" w:lineRule="auto"/>
            <w:ind w:left="216"/>
            <w:rPr>
              <w:rFonts w:ascii="SimSun" w:eastAsia="SimSun" w:hAnsi="SimSun" w:cs="SimSun"/>
              <w:sz w:val="21"/>
              <w:szCs w:val="21"/>
            </w:rPr>
          </w:pPr>
          <w:r>
            <w:rPr>
              <w:rFonts w:ascii="SimSun" w:eastAsia="SimSun" w:hAnsi="SimSun" w:cs="SimSun"/>
              <w:spacing w:val="-4"/>
              <w:sz w:val="21"/>
              <w:szCs w:val="21"/>
            </w:rPr>
            <w:t>5.1</w:t>
          </w:r>
          <w:r>
            <w:rPr>
              <w:rFonts w:ascii="SimSun" w:eastAsia="SimSun" w:hAnsi="SimSun" w:cs="SimSun"/>
              <w:spacing w:val="8"/>
              <w:sz w:val="21"/>
              <w:szCs w:val="21"/>
            </w:rPr>
            <w:t xml:space="preserve">  </w:t>
          </w:r>
          <w:r>
            <w:rPr>
              <w:rFonts w:ascii="SimSun" w:eastAsia="SimSun" w:hAnsi="SimSun" w:cs="SimSun"/>
              <w:spacing w:val="-4"/>
              <w:sz w:val="21"/>
              <w:szCs w:val="21"/>
            </w:rPr>
            <w:t>实验试剂</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7" w:history="1">
            <w:r>
              <w:rPr>
                <w:rFonts w:ascii="SimSun" w:eastAsia="SimSun" w:hAnsi="SimSun" w:cs="SimSun"/>
                <w:spacing w:val="-12"/>
                <w:sz w:val="21"/>
                <w:szCs w:val="21"/>
              </w:rPr>
              <w:t>3</w:t>
            </w:r>
          </w:hyperlink>
        </w:p>
        <w:p>
          <w:pPr>
            <w:tabs>
              <w:tab w:val="right" w:leader="dot" w:pos="9337"/>
            </w:tabs>
            <w:spacing w:before="49" w:line="221" w:lineRule="auto"/>
            <w:ind w:left="216"/>
            <w:rPr>
              <w:rFonts w:ascii="SimSun" w:eastAsia="SimSun" w:hAnsi="SimSun" w:cs="SimSun"/>
              <w:sz w:val="21"/>
              <w:szCs w:val="21"/>
            </w:rPr>
          </w:pPr>
          <w:r>
            <w:rPr>
              <w:rFonts w:ascii="SimSun" w:eastAsia="SimSun" w:hAnsi="SimSun" w:cs="SimSun"/>
              <w:spacing w:val="-2"/>
              <w:sz w:val="21"/>
              <w:szCs w:val="21"/>
            </w:rPr>
            <w:t>5.2  仪器设备</w:t>
          </w:r>
          <w:r>
            <w:rPr>
              <w:rFonts w:ascii="SimSun" w:eastAsia="SimSun" w:hAnsi="SimSun" w:cs="SimSun"/>
              <w:spacing w:val="-19"/>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8" w:history="1">
            <w:r>
              <w:rPr>
                <w:rFonts w:ascii="SimSun" w:eastAsia="SimSun" w:hAnsi="SimSun" w:cs="SimSun"/>
                <w:spacing w:val="-12"/>
                <w:sz w:val="21"/>
                <w:szCs w:val="21"/>
              </w:rPr>
              <w:t>3</w:t>
            </w:r>
          </w:hyperlink>
        </w:p>
        <w:p>
          <w:pPr>
            <w:tabs>
              <w:tab w:val="right" w:leader="dot" w:pos="9337"/>
            </w:tabs>
            <w:spacing w:before="49" w:line="221" w:lineRule="auto"/>
            <w:ind w:left="216"/>
            <w:rPr>
              <w:rFonts w:ascii="SimSun" w:eastAsia="SimSun" w:hAnsi="SimSun" w:cs="SimSun"/>
              <w:sz w:val="21"/>
              <w:szCs w:val="21"/>
            </w:rPr>
          </w:pPr>
          <w:r>
            <w:rPr>
              <w:rFonts w:ascii="SimSun" w:eastAsia="SimSun" w:hAnsi="SimSun" w:cs="SimSun"/>
              <w:spacing w:val="-2"/>
              <w:sz w:val="21"/>
              <w:szCs w:val="21"/>
            </w:rPr>
            <w:t>5.3  样品处理</w:t>
          </w:r>
          <w:r>
            <w:rPr>
              <w:rFonts w:ascii="SimSun" w:eastAsia="SimSun" w:hAnsi="SimSun" w:cs="SimSun"/>
              <w:spacing w:val="-19"/>
              <w:sz w:val="21"/>
              <w:szCs w:val="21"/>
            </w:rPr>
            <w:t xml:space="preserve"> </w:t>
          </w:r>
          <w:r>
            <w:rPr>
              <w:rFonts w:ascii="SimSun" w:eastAsia="SimSun" w:hAnsi="SimSun" w:cs="SimSun"/>
              <w:sz w:val="21"/>
              <w:szCs w:val="21"/>
            </w:rPr>
            <w:tab/>
          </w:r>
          <w:r>
            <w:rPr>
              <w:rFonts w:ascii="SimSun" w:eastAsia="SimSun" w:hAnsi="SimSun" w:cs="SimSun"/>
              <w:spacing w:val="-1"/>
              <w:sz w:val="21"/>
              <w:szCs w:val="21"/>
            </w:rPr>
            <w:t xml:space="preserve"> </w:t>
          </w:r>
          <w:hyperlink w:anchor="bookmark9" w:history="1">
            <w:r>
              <w:rPr>
                <w:rFonts w:ascii="SimSun" w:eastAsia="SimSun" w:hAnsi="SimSun" w:cs="SimSun"/>
                <w:spacing w:val="-7"/>
                <w:sz w:val="21"/>
                <w:szCs w:val="21"/>
              </w:rPr>
              <w:t>4</w:t>
            </w:r>
          </w:hyperlink>
        </w:p>
        <w:p>
          <w:pPr>
            <w:tabs>
              <w:tab w:val="right" w:leader="dot" w:pos="9337"/>
            </w:tabs>
            <w:spacing w:before="48" w:line="221" w:lineRule="auto"/>
            <w:ind w:left="216"/>
            <w:rPr>
              <w:rFonts w:ascii="SimSun" w:eastAsia="SimSun" w:hAnsi="SimSun" w:cs="SimSun"/>
              <w:sz w:val="21"/>
              <w:szCs w:val="21"/>
            </w:rPr>
          </w:pPr>
          <w:r>
            <w:rPr>
              <w:rFonts w:ascii="SimSun" w:eastAsia="SimSun" w:hAnsi="SimSun" w:cs="SimSun"/>
              <w:spacing w:val="-2"/>
              <w:sz w:val="21"/>
              <w:szCs w:val="21"/>
            </w:rPr>
            <w:t>5.4  样品镜检</w:t>
          </w:r>
          <w:r>
            <w:rPr>
              <w:rFonts w:ascii="SimSun" w:eastAsia="SimSun" w:hAnsi="SimSun" w:cs="SimSun"/>
              <w:spacing w:val="-19"/>
              <w:sz w:val="21"/>
              <w:szCs w:val="21"/>
            </w:rPr>
            <w:t xml:space="preserve"> </w:t>
          </w:r>
          <w:r>
            <w:rPr>
              <w:rFonts w:ascii="SimSun" w:eastAsia="SimSun" w:hAnsi="SimSun" w:cs="SimSun"/>
              <w:sz w:val="21"/>
              <w:szCs w:val="21"/>
            </w:rPr>
            <w:tab/>
          </w:r>
          <w:r>
            <w:rPr>
              <w:rFonts w:ascii="SimSun" w:eastAsia="SimSun" w:hAnsi="SimSun" w:cs="SimSun"/>
              <w:spacing w:val="-1"/>
              <w:sz w:val="21"/>
              <w:szCs w:val="21"/>
            </w:rPr>
            <w:t xml:space="preserve"> </w:t>
          </w:r>
          <w:hyperlink w:anchor="bookmark10" w:history="1">
            <w:r>
              <w:rPr>
                <w:rFonts w:ascii="SimSun" w:eastAsia="SimSun" w:hAnsi="SimSun" w:cs="SimSun"/>
                <w:spacing w:val="-7"/>
                <w:sz w:val="21"/>
                <w:szCs w:val="21"/>
              </w:rPr>
              <w:t>4</w:t>
            </w:r>
          </w:hyperlink>
        </w:p>
        <w:p>
          <w:pPr>
            <w:tabs>
              <w:tab w:val="right" w:leader="dot" w:pos="9337"/>
            </w:tabs>
            <w:spacing w:before="49" w:line="221" w:lineRule="auto"/>
            <w:ind w:left="216"/>
            <w:rPr>
              <w:rFonts w:ascii="SimSun" w:eastAsia="SimSun" w:hAnsi="SimSun" w:cs="SimSun"/>
              <w:sz w:val="21"/>
              <w:szCs w:val="21"/>
            </w:rPr>
          </w:pPr>
          <w:r>
            <w:rPr>
              <w:rFonts w:ascii="SimSun" w:eastAsia="SimSun" w:hAnsi="SimSun" w:cs="SimSun"/>
              <w:spacing w:val="-1"/>
              <w:sz w:val="21"/>
              <w:szCs w:val="21"/>
            </w:rPr>
            <w:t>5.5  样品成分鉴定</w:t>
          </w:r>
          <w:r>
            <w:rPr>
              <w:rFonts w:ascii="SimSun" w:eastAsia="SimSun" w:hAnsi="SimSun" w:cs="SimSun"/>
              <w:spacing w:val="-24"/>
              <w:sz w:val="21"/>
              <w:szCs w:val="21"/>
            </w:rPr>
            <w:t xml:space="preserve"> </w:t>
          </w:r>
          <w:r>
            <w:rPr>
              <w:rFonts w:ascii="SimSun" w:eastAsia="SimSun" w:hAnsi="SimSun" w:cs="SimSun"/>
              <w:sz w:val="21"/>
              <w:szCs w:val="21"/>
            </w:rPr>
            <w:tab/>
          </w:r>
          <w:r>
            <w:rPr>
              <w:rFonts w:ascii="SimSun" w:eastAsia="SimSun" w:hAnsi="SimSun" w:cs="SimSun"/>
              <w:spacing w:val="-1"/>
              <w:sz w:val="21"/>
              <w:szCs w:val="21"/>
            </w:rPr>
            <w:t xml:space="preserve"> </w:t>
          </w:r>
          <w:hyperlink w:anchor="bookmark11" w:history="1">
            <w:r>
              <w:rPr>
                <w:rFonts w:ascii="SimSun" w:eastAsia="SimSun" w:hAnsi="SimSun" w:cs="SimSun"/>
                <w:spacing w:val="-7"/>
                <w:sz w:val="21"/>
                <w:szCs w:val="21"/>
              </w:rPr>
              <w:t>4</w:t>
            </w:r>
          </w:hyperlink>
        </w:p>
        <w:p>
          <w:pPr>
            <w:tabs>
              <w:tab w:val="right" w:leader="dot" w:pos="9337"/>
            </w:tabs>
            <w:spacing w:before="128" w:line="221" w:lineRule="auto"/>
            <w:ind w:left="2"/>
            <w:rPr>
              <w:rFonts w:ascii="SimSun" w:eastAsia="SimSun" w:hAnsi="SimSun" w:cs="SimSun"/>
              <w:sz w:val="21"/>
              <w:szCs w:val="21"/>
            </w:rPr>
          </w:pPr>
          <w:r>
            <w:rPr>
              <w:rFonts w:ascii="SimSun" w:eastAsia="SimSun" w:hAnsi="SimSun" w:cs="SimSun"/>
              <w:spacing w:val="-4"/>
              <w:sz w:val="21"/>
              <w:szCs w:val="21"/>
            </w:rPr>
            <w:t>6</w:t>
          </w:r>
          <w:r>
            <w:rPr>
              <w:rFonts w:ascii="SimSun" w:eastAsia="SimSun" w:hAnsi="SimSun" w:cs="SimSun"/>
              <w:spacing w:val="5"/>
              <w:sz w:val="21"/>
              <w:szCs w:val="21"/>
            </w:rPr>
            <w:t xml:space="preserve">  </w:t>
          </w:r>
          <w:r>
            <w:rPr>
              <w:rFonts w:ascii="SimSun" w:eastAsia="SimSun" w:hAnsi="SimSun" w:cs="SimSun"/>
              <w:spacing w:val="-4"/>
              <w:sz w:val="21"/>
              <w:szCs w:val="21"/>
            </w:rPr>
            <w:t>丰度计算</w:t>
          </w:r>
          <w:r>
            <w:rPr>
              <w:rFonts w:ascii="SimSun" w:eastAsia="SimSun" w:hAnsi="SimSun" w:cs="SimSun"/>
              <w:spacing w:val="-26"/>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12" w:history="1">
            <w:r>
              <w:rPr>
                <w:rFonts w:ascii="SimSun" w:eastAsia="SimSun" w:hAnsi="SimSun" w:cs="SimSun"/>
                <w:spacing w:val="-12"/>
                <w:sz w:val="21"/>
                <w:szCs w:val="21"/>
              </w:rPr>
              <w:t>5</w:t>
            </w:r>
          </w:hyperlink>
        </w:p>
        <w:p>
          <w:pPr>
            <w:tabs>
              <w:tab w:val="right" w:leader="dot" w:pos="9337"/>
            </w:tabs>
            <w:spacing w:before="150" w:line="219" w:lineRule="auto"/>
            <w:ind w:left="5"/>
            <w:rPr>
              <w:rFonts w:ascii="SimSun" w:eastAsia="SimSun" w:hAnsi="SimSun" w:cs="SimSun"/>
              <w:sz w:val="21"/>
              <w:szCs w:val="21"/>
            </w:rPr>
          </w:pPr>
          <w:r>
            <w:rPr>
              <w:rFonts w:ascii="SimSun" w:eastAsia="SimSun" w:hAnsi="SimSun" w:cs="SimSun"/>
              <w:spacing w:val="-2"/>
              <w:sz w:val="21"/>
              <w:szCs w:val="21"/>
            </w:rPr>
            <w:t>7  成果和报告编写</w:t>
          </w:r>
          <w:r>
            <w:rPr>
              <w:rFonts w:ascii="SimSun" w:eastAsia="SimSun" w:hAnsi="SimSun" w:cs="SimSun"/>
              <w:spacing w:val="-16"/>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13" w:history="1">
            <w:r>
              <w:rPr>
                <w:rFonts w:ascii="SimSun" w:eastAsia="SimSun" w:hAnsi="SimSun" w:cs="SimSun"/>
                <w:spacing w:val="-12"/>
                <w:sz w:val="21"/>
                <w:szCs w:val="21"/>
              </w:rPr>
              <w:t>5</w:t>
            </w:r>
          </w:hyperlink>
        </w:p>
        <w:p>
          <w:pPr>
            <w:tabs>
              <w:tab w:val="right" w:leader="dot" w:pos="9337"/>
            </w:tabs>
            <w:spacing w:before="149" w:line="220" w:lineRule="auto"/>
            <w:ind w:left="17"/>
            <w:rPr>
              <w:rFonts w:ascii="SimSun" w:eastAsia="SimSun" w:hAnsi="SimSun" w:cs="SimSun"/>
              <w:sz w:val="21"/>
              <w:szCs w:val="21"/>
            </w:rPr>
          </w:pPr>
          <w:r>
            <w:rPr>
              <w:rFonts w:ascii="SimSun" w:eastAsia="SimSun" w:hAnsi="SimSun" w:cs="SimSun"/>
              <w:spacing w:val="-1"/>
              <w:sz w:val="21"/>
              <w:szCs w:val="21"/>
            </w:rPr>
            <w:t>附录</w:t>
          </w:r>
          <w:r>
            <w:rPr>
              <w:rFonts w:ascii="SimSun" w:eastAsia="SimSun" w:hAnsi="SimSun" w:cs="SimSun"/>
              <w:spacing w:val="-51"/>
              <w:sz w:val="21"/>
              <w:szCs w:val="21"/>
            </w:rPr>
            <w:t xml:space="preserve"> </w:t>
          </w:r>
          <w:r>
            <w:rPr>
              <w:rFonts w:ascii="SimSun" w:eastAsia="SimSun" w:hAnsi="SimSun" w:cs="SimSun"/>
              <w:spacing w:val="-1"/>
              <w:sz w:val="21"/>
              <w:szCs w:val="21"/>
            </w:rPr>
            <w:t>A（资料性）  海滨滩涂微塑料外业采样记录表</w:t>
          </w:r>
          <w:r>
            <w:rPr>
              <w:rFonts w:ascii="SimSun" w:eastAsia="SimSun" w:hAnsi="SimSun" w:cs="SimSun"/>
              <w:spacing w:val="-60"/>
              <w:sz w:val="21"/>
              <w:szCs w:val="21"/>
            </w:rPr>
            <w:t xml:space="preserve"> </w:t>
          </w:r>
          <w:r>
            <w:rPr>
              <w:rFonts w:ascii="SimSun" w:eastAsia="SimSun" w:hAnsi="SimSun" w:cs="SimSun"/>
              <w:sz w:val="21"/>
              <w:szCs w:val="21"/>
            </w:rPr>
            <w:tab/>
          </w:r>
          <w:r>
            <w:rPr>
              <w:rFonts w:ascii="SimSun" w:eastAsia="SimSun" w:hAnsi="SimSun" w:cs="SimSun"/>
              <w:spacing w:val="1"/>
              <w:sz w:val="21"/>
              <w:szCs w:val="21"/>
            </w:rPr>
            <w:t xml:space="preserve"> </w:t>
          </w:r>
          <w:hyperlink w:anchor="bookmark14" w:history="1">
            <w:r>
              <w:rPr>
                <w:rFonts w:ascii="SimSun" w:eastAsia="SimSun" w:hAnsi="SimSun" w:cs="SimSun"/>
                <w:spacing w:val="-10"/>
                <w:sz w:val="21"/>
                <w:szCs w:val="21"/>
              </w:rPr>
              <w:t>6</w:t>
            </w:r>
          </w:hyperlink>
        </w:p>
        <w:p>
          <w:pPr>
            <w:tabs>
              <w:tab w:val="right" w:leader="dot" w:pos="9337"/>
            </w:tabs>
            <w:spacing w:before="151" w:line="220" w:lineRule="auto"/>
            <w:ind w:left="17"/>
            <w:rPr>
              <w:rFonts w:ascii="SimSun" w:eastAsia="SimSun" w:hAnsi="SimSun" w:cs="SimSun"/>
              <w:sz w:val="21"/>
              <w:szCs w:val="21"/>
            </w:rPr>
          </w:pPr>
          <w:r>
            <w:rPr>
              <w:rFonts w:ascii="SimSun" w:eastAsia="SimSun" w:hAnsi="SimSun" w:cs="SimSun"/>
              <w:spacing w:val="-1"/>
              <w:sz w:val="21"/>
              <w:szCs w:val="21"/>
            </w:rPr>
            <w:t>附录</w:t>
          </w:r>
          <w:r>
            <w:rPr>
              <w:rFonts w:ascii="SimSun" w:eastAsia="SimSun" w:hAnsi="SimSun" w:cs="SimSun"/>
              <w:spacing w:val="-49"/>
              <w:sz w:val="21"/>
              <w:szCs w:val="21"/>
            </w:rPr>
            <w:t xml:space="preserve"> </w:t>
          </w:r>
          <w:r>
            <w:rPr>
              <w:rFonts w:ascii="SimSun" w:eastAsia="SimSun" w:hAnsi="SimSun" w:cs="SimSun"/>
              <w:spacing w:val="-1"/>
              <w:sz w:val="21"/>
              <w:szCs w:val="21"/>
            </w:rPr>
            <w:t>B（资料性）  海滨滩涂微塑料实验分析记</w:t>
          </w:r>
          <w:r>
            <w:rPr>
              <w:rFonts w:ascii="SimSun" w:eastAsia="SimSun" w:hAnsi="SimSun" w:cs="SimSun"/>
              <w:spacing w:val="-2"/>
              <w:sz w:val="21"/>
              <w:szCs w:val="21"/>
            </w:rPr>
            <w:t>录表</w:t>
          </w:r>
          <w:r>
            <w:rPr>
              <w:rFonts w:ascii="SimSun" w:eastAsia="SimSun" w:hAnsi="SimSun" w:cs="SimSun"/>
              <w:spacing w:val="-60"/>
              <w:sz w:val="21"/>
              <w:szCs w:val="21"/>
            </w:rPr>
            <w:t xml:space="preserve"> </w:t>
          </w:r>
          <w:r>
            <w:rPr>
              <w:rFonts w:ascii="SimSun" w:eastAsia="SimSun" w:hAnsi="SimSun" w:cs="SimSun"/>
              <w:sz w:val="21"/>
              <w:szCs w:val="21"/>
            </w:rPr>
            <w:tab/>
          </w:r>
          <w:r>
            <w:rPr>
              <w:rFonts w:ascii="SimSun" w:eastAsia="SimSun" w:hAnsi="SimSun" w:cs="SimSun"/>
              <w:spacing w:val="5"/>
              <w:sz w:val="21"/>
              <w:szCs w:val="21"/>
            </w:rPr>
            <w:t xml:space="preserve"> </w:t>
          </w:r>
          <w:hyperlink w:anchor="bookmark15" w:history="1">
            <w:r>
              <w:rPr>
                <w:rFonts w:ascii="SimSun" w:eastAsia="SimSun" w:hAnsi="SimSun" w:cs="SimSun"/>
                <w:spacing w:val="-13"/>
                <w:sz w:val="21"/>
                <w:szCs w:val="21"/>
              </w:rPr>
              <w:t>7</w:t>
            </w:r>
          </w:hyperlink>
        </w:p>
        <w:p>
          <w:pPr>
            <w:tabs>
              <w:tab w:val="right" w:leader="dot" w:pos="9337"/>
            </w:tabs>
            <w:spacing w:before="151" w:line="219" w:lineRule="auto"/>
            <w:ind w:left="17"/>
            <w:rPr>
              <w:rFonts w:ascii="SimSun" w:eastAsia="SimSun" w:hAnsi="SimSun" w:cs="SimSun"/>
              <w:sz w:val="21"/>
              <w:szCs w:val="21"/>
            </w:rPr>
          </w:pPr>
          <w:r>
            <w:rPr>
              <w:rFonts w:ascii="SimSun" w:eastAsia="SimSun" w:hAnsi="SimSun" w:cs="SimSun"/>
              <w:spacing w:val="-1"/>
              <w:sz w:val="21"/>
              <w:szCs w:val="21"/>
            </w:rPr>
            <w:t>附录</w:t>
          </w:r>
          <w:r>
            <w:rPr>
              <w:rFonts w:ascii="SimSun" w:eastAsia="SimSun" w:hAnsi="SimSun" w:cs="SimSun"/>
              <w:spacing w:val="-46"/>
              <w:sz w:val="21"/>
              <w:szCs w:val="21"/>
            </w:rPr>
            <w:t xml:space="preserve"> </w:t>
          </w:r>
          <w:r>
            <w:rPr>
              <w:rFonts w:ascii="SimSun" w:eastAsia="SimSun" w:hAnsi="SimSun" w:cs="SimSun"/>
              <w:spacing w:val="-1"/>
              <w:sz w:val="21"/>
              <w:szCs w:val="21"/>
            </w:rPr>
            <w:t>C（资料性）  海滨滩涂微塑料监测报告格式与内容</w:t>
          </w:r>
          <w:r>
            <w:rPr>
              <w:rFonts w:ascii="SimSun" w:eastAsia="SimSun" w:hAnsi="SimSun" w:cs="SimSun"/>
              <w:spacing w:val="-60"/>
              <w:sz w:val="21"/>
              <w:szCs w:val="21"/>
            </w:rPr>
            <w:t xml:space="preserve"> </w:t>
          </w:r>
          <w:r>
            <w:rPr>
              <w:rFonts w:ascii="SimSun" w:eastAsia="SimSun" w:hAnsi="SimSun" w:cs="SimSun"/>
              <w:sz w:val="21"/>
              <w:szCs w:val="21"/>
            </w:rPr>
            <w:tab/>
          </w:r>
          <w:r>
            <w:rPr>
              <w:rFonts w:ascii="SimSun" w:eastAsia="SimSun" w:hAnsi="SimSun" w:cs="SimSun"/>
              <w:sz w:val="21"/>
              <w:szCs w:val="21"/>
            </w:rPr>
            <w:t xml:space="preserve"> </w:t>
          </w:r>
          <w:hyperlink w:anchor="bookmark16" w:history="1">
            <w:r>
              <w:rPr>
                <w:rFonts w:ascii="SimSun" w:eastAsia="SimSun" w:hAnsi="SimSun" w:cs="SimSun"/>
                <w:spacing w:val="-9"/>
                <w:sz w:val="21"/>
                <w:szCs w:val="21"/>
              </w:rPr>
              <w:t>8</w:t>
            </w:r>
          </w:hyperlink>
        </w:p>
        <w:p>
          <w:pPr>
            <w:tabs>
              <w:tab w:val="right" w:leader="dot" w:pos="9337"/>
            </w:tabs>
            <w:spacing w:before="148" w:line="221" w:lineRule="auto"/>
            <w:ind w:left="2"/>
            <w:rPr>
              <w:rFonts w:ascii="SimSun" w:eastAsia="SimSun" w:hAnsi="SimSun" w:cs="SimSun"/>
              <w:sz w:val="21"/>
              <w:szCs w:val="21"/>
            </w:rPr>
          </w:pPr>
          <w:r>
            <w:rPr>
              <w:rFonts w:ascii="SimSun" w:eastAsia="SimSun" w:hAnsi="SimSun" w:cs="SimSun"/>
              <w:spacing w:val="-2"/>
              <w:sz w:val="21"/>
              <w:szCs w:val="21"/>
            </w:rPr>
            <w:t>参考文献</w:t>
          </w:r>
          <w:r>
            <w:rPr>
              <w:rFonts w:ascii="SimSun" w:eastAsia="SimSun" w:hAnsi="SimSun" w:cs="SimSun"/>
              <w:spacing w:val="-29"/>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17" w:history="1">
            <w:r>
              <w:rPr>
                <w:rFonts w:ascii="SimSun" w:eastAsia="SimSun" w:hAnsi="SimSun" w:cs="SimSun"/>
                <w:spacing w:val="-13"/>
                <w:sz w:val="21"/>
                <w:szCs w:val="21"/>
              </w:rPr>
              <w:t>1</w:t>
            </w:r>
            <w:r>
              <w:rPr>
                <w:rFonts w:ascii="SimSun" w:eastAsia="SimSun" w:hAnsi="SimSun" w:cs="SimSun"/>
                <w:spacing w:val="-11"/>
                <w:sz w:val="21"/>
                <w:szCs w:val="21"/>
              </w:rPr>
              <w:t>0</w:t>
            </w:r>
          </w:hyperlink>
        </w:p>
      </w:sdtContent>
    </w:sdt>
    <w:p>
      <w:pPr>
        <w:spacing w:line="221" w:lineRule="auto"/>
        <w:rPr>
          <w:rFonts w:ascii="SimSun" w:eastAsia="SimSun" w:hAnsi="SimSun" w:cs="SimSun"/>
          <w:sz w:val="21"/>
          <w:szCs w:val="21"/>
        </w:rPr>
        <w:sectPr>
          <w:pgSz w:w="11907" w:h="16839"/>
          <w:pgMar w:top="1431" w:right="1142" w:bottom="0" w:left="1426" w:header="0" w:footer="0" w:gutter="0"/>
          <w:pgNumType w:start="5"/>
          <w:cols w:space="708"/>
        </w:sect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pStyle w:val="BodyText"/>
        <w:spacing w:before="101" w:line="225" w:lineRule="auto"/>
        <w:ind w:left="4248"/>
        <w:rPr>
          <w:sz w:val="31"/>
          <w:szCs w:val="31"/>
        </w:rPr>
      </w:pPr>
      <w:bookmarkStart w:id="1" w:name="bookmark8"/>
      <w:bookmarkEnd w:id="1"/>
      <w:bookmarkStart w:id="2" w:name="bookmark5"/>
      <w:bookmarkEnd w:id="2"/>
      <w:bookmarkStart w:id="3" w:name="bookmark6"/>
      <w:bookmarkEnd w:id="3"/>
      <w:bookmarkStart w:id="4" w:name="bookmark7"/>
      <w:bookmarkEnd w:id="4"/>
      <w:r>
        <w:rPr>
          <w:spacing w:val="-2"/>
          <w:sz w:val="31"/>
          <w:szCs w:val="31"/>
        </w:rPr>
        <w:t>前</w:t>
      </w:r>
      <w:r>
        <w:rPr>
          <w:spacing w:val="11"/>
          <w:sz w:val="31"/>
          <w:szCs w:val="31"/>
        </w:rPr>
        <w:t xml:space="preserve">    </w:t>
      </w:r>
      <w:r>
        <w:rPr>
          <w:spacing w:val="-2"/>
          <w:sz w:val="31"/>
          <w:szCs w:val="31"/>
        </w:rPr>
        <w:t>言</w:t>
      </w:r>
    </w:p>
    <w:p>
      <w:pPr>
        <w:spacing w:line="272" w:lineRule="auto"/>
        <w:rPr>
          <w:rFonts w:ascii="Arial"/>
          <w:sz w:val="21"/>
        </w:rPr>
      </w:pPr>
    </w:p>
    <w:p>
      <w:pPr>
        <w:spacing w:line="272" w:lineRule="auto"/>
        <w:rPr>
          <w:rFonts w:ascii="Arial"/>
          <w:sz w:val="21"/>
        </w:rPr>
      </w:pPr>
    </w:p>
    <w:p>
      <w:pPr>
        <w:spacing w:before="68" w:line="247" w:lineRule="auto"/>
        <w:ind w:firstLine="419"/>
        <w:rPr>
          <w:rFonts w:ascii="SimSun" w:eastAsia="SimSun" w:hAnsi="SimSun" w:cs="SimSun"/>
          <w:sz w:val="21"/>
          <w:szCs w:val="21"/>
        </w:rPr>
      </w:pPr>
      <w:r>
        <w:rPr>
          <w:rFonts w:ascii="SimSun" w:eastAsia="SimSun" w:hAnsi="SimSun" w:cs="SimSun"/>
          <w:spacing w:val="-3"/>
          <w:sz w:val="21"/>
          <w:szCs w:val="21"/>
        </w:rPr>
        <w:t>本文件按照GB/T</w:t>
      </w:r>
      <w:r>
        <w:rPr>
          <w:rFonts w:ascii="SimSun" w:eastAsia="SimSun" w:hAnsi="SimSun" w:cs="SimSun"/>
          <w:spacing w:val="-24"/>
          <w:sz w:val="21"/>
          <w:szCs w:val="21"/>
        </w:rPr>
        <w:t xml:space="preserve"> </w:t>
      </w:r>
      <w:r>
        <w:rPr>
          <w:rFonts w:ascii="SimSun" w:eastAsia="SimSun" w:hAnsi="SimSun" w:cs="SimSun"/>
          <w:spacing w:val="-3"/>
          <w:sz w:val="21"/>
          <w:szCs w:val="21"/>
        </w:rPr>
        <w:t>1.1—2020《标准化工作导则 第1部分：</w:t>
      </w:r>
      <w:r>
        <w:rPr>
          <w:rFonts w:ascii="SimSun" w:eastAsia="SimSun" w:hAnsi="SimSun" w:cs="SimSun"/>
          <w:spacing w:val="-36"/>
          <w:sz w:val="21"/>
          <w:szCs w:val="21"/>
        </w:rPr>
        <w:t xml:space="preserve"> </w:t>
      </w:r>
      <w:r>
        <w:rPr>
          <w:rFonts w:ascii="SimSun" w:eastAsia="SimSun" w:hAnsi="SimSun" w:cs="SimSun"/>
          <w:spacing w:val="-3"/>
          <w:sz w:val="21"/>
          <w:szCs w:val="21"/>
        </w:rPr>
        <w:t>标准化文件的结构和起草规则》的规定起</w:t>
      </w:r>
      <w:r>
        <w:rPr>
          <w:rFonts w:ascii="SimSun" w:eastAsia="SimSun" w:hAnsi="SimSun" w:cs="SimSun"/>
          <w:sz w:val="21"/>
          <w:szCs w:val="21"/>
        </w:rPr>
        <w:t xml:space="preserve"> </w:t>
      </w:r>
      <w:r>
        <w:rPr>
          <w:rFonts w:ascii="SimSun" w:eastAsia="SimSun" w:hAnsi="SimSun" w:cs="SimSun"/>
          <w:spacing w:val="-10"/>
          <w:sz w:val="21"/>
          <w:szCs w:val="21"/>
        </w:rPr>
        <w:t>草。</w:t>
      </w:r>
    </w:p>
    <w:p>
      <w:pPr>
        <w:spacing w:before="60" w:line="220" w:lineRule="auto"/>
        <w:ind w:left="416"/>
        <w:rPr>
          <w:rFonts w:ascii="SimSun" w:eastAsia="SimSun" w:hAnsi="SimSun" w:cs="SimSun"/>
          <w:sz w:val="21"/>
          <w:szCs w:val="21"/>
        </w:rPr>
      </w:pPr>
      <w:r>
        <w:rPr>
          <w:rFonts w:ascii="SimSun" w:eastAsia="SimSun" w:hAnsi="SimSun" w:cs="SimSun"/>
          <w:sz w:val="21"/>
          <w:szCs w:val="21"/>
        </w:rPr>
        <w:t>请注意本文件的某些内容可能涉及专利。本文件的发布机构不承担识别专利的责任。</w:t>
      </w:r>
    </w:p>
    <w:p>
      <w:pPr>
        <w:spacing w:before="61" w:line="220" w:lineRule="auto"/>
        <w:ind w:left="419"/>
        <w:rPr>
          <w:rFonts w:ascii="SimSun" w:eastAsia="SimSun" w:hAnsi="SimSun" w:cs="SimSun"/>
          <w:sz w:val="21"/>
          <w:szCs w:val="21"/>
        </w:rPr>
      </w:pPr>
      <w:r>
        <w:rPr>
          <w:rFonts w:ascii="SimSun" w:eastAsia="SimSun" w:hAnsi="SimSun" w:cs="SimSun"/>
          <w:spacing w:val="-2"/>
          <w:sz w:val="21"/>
          <w:szCs w:val="21"/>
        </w:rPr>
        <w:t>本文件由山东省海洋局提出并组织实施。</w:t>
      </w:r>
    </w:p>
    <w:p>
      <w:pPr>
        <w:spacing w:before="62" w:line="220" w:lineRule="auto"/>
        <w:ind w:left="419"/>
        <w:rPr>
          <w:rFonts w:ascii="SimSun" w:eastAsia="SimSun" w:hAnsi="SimSun" w:cs="SimSun"/>
          <w:sz w:val="21"/>
          <w:szCs w:val="21"/>
        </w:rPr>
      </w:pPr>
      <w:r>
        <w:rPr>
          <w:rFonts w:ascii="SimSun" w:eastAsia="SimSun" w:hAnsi="SimSun" w:cs="SimSun"/>
          <w:spacing w:val="-1"/>
          <w:sz w:val="21"/>
          <w:szCs w:val="21"/>
        </w:rPr>
        <w:t>本文件由山东省海洋标准化技术委员会归口。</w:t>
      </w:r>
    </w:p>
    <w:p>
      <w:pPr>
        <w:spacing w:line="220" w:lineRule="auto"/>
        <w:rPr>
          <w:rFonts w:ascii="SimSun" w:eastAsia="SimSun" w:hAnsi="SimSun" w:cs="SimSun"/>
          <w:sz w:val="21"/>
          <w:szCs w:val="21"/>
        </w:rPr>
        <w:sectPr>
          <w:pgSz w:w="11907" w:h="16839"/>
          <w:pgMar w:top="1431" w:right="1128" w:bottom="0" w:left="1428" w:header="0" w:footer="0" w:gutter="0"/>
          <w:pgNumType w:start="6"/>
          <w:cols w:space="708"/>
        </w:sectPr>
      </w:pPr>
    </w:p>
    <w:p>
      <w:pPr>
        <w:rPr>
          <w:rFonts w:ascii="Arial"/>
          <w:sz w:val="21"/>
        </w:rPr>
      </w:pPr>
    </w:p>
    <w:p>
      <w:pPr>
        <w:rPr>
          <w:rFonts w:ascii="Arial"/>
          <w:sz w:val="21"/>
        </w:rPr>
      </w:pPr>
    </w:p>
    <w:p>
      <w:pPr>
        <w:rPr>
          <w:rFonts w:ascii="Arial"/>
          <w:sz w:val="21"/>
        </w:rPr>
      </w:pPr>
    </w:p>
    <w:p>
      <w:pPr>
        <w:rPr>
          <w:rFonts w:ascii="Arial"/>
          <w:sz w:val="21"/>
        </w:rPr>
      </w:pPr>
    </w:p>
    <w:p>
      <w:pPr>
        <w:pStyle w:val="BodyText"/>
        <w:spacing w:before="101" w:line="224" w:lineRule="auto"/>
        <w:ind w:left="2603"/>
        <w:rPr>
          <w:sz w:val="31"/>
          <w:szCs w:val="31"/>
        </w:rPr>
      </w:pPr>
      <w:bookmarkStart w:id="5" w:name="bookmark9"/>
      <w:bookmarkEnd w:id="5"/>
      <w:bookmarkStart w:id="6" w:name="bookmark10"/>
      <w:bookmarkEnd w:id="6"/>
      <w:bookmarkStart w:id="7" w:name="bookmark11"/>
      <w:bookmarkEnd w:id="7"/>
      <w:r>
        <w:rPr>
          <w:spacing w:val="8"/>
          <w:sz w:val="31"/>
          <w:szCs w:val="31"/>
        </w:rPr>
        <w:t>海滨滩涂微塑料监测技术规范</w:t>
      </w:r>
    </w:p>
    <w:p>
      <w:pPr>
        <w:spacing w:line="322" w:lineRule="auto"/>
        <w:rPr>
          <w:rFonts w:ascii="Arial"/>
          <w:sz w:val="21"/>
        </w:rPr>
      </w:pPr>
    </w:p>
    <w:p>
      <w:pPr>
        <w:spacing w:line="323" w:lineRule="auto"/>
        <w:rPr>
          <w:rFonts w:ascii="Arial"/>
          <w:sz w:val="21"/>
        </w:rPr>
      </w:pPr>
    </w:p>
    <w:p>
      <w:pPr>
        <w:pStyle w:val="BodyText"/>
        <w:spacing w:before="68" w:line="221" w:lineRule="auto"/>
        <w:ind w:left="12"/>
        <w:rPr>
          <w:sz w:val="21"/>
          <w:szCs w:val="21"/>
        </w:rPr>
      </w:pPr>
      <w:r>
        <w:rPr>
          <w:spacing w:val="-8"/>
          <w:sz w:val="21"/>
          <w:szCs w:val="21"/>
        </w:rPr>
        <w:t>1</w:t>
      </w:r>
      <w:r>
        <w:rPr>
          <w:spacing w:val="5"/>
          <w:sz w:val="21"/>
          <w:szCs w:val="21"/>
        </w:rPr>
        <w:t xml:space="preserve">  </w:t>
      </w:r>
      <w:r>
        <w:rPr>
          <w:spacing w:val="-8"/>
          <w:sz w:val="21"/>
          <w:szCs w:val="21"/>
        </w:rPr>
        <w:t>范围</w:t>
      </w:r>
    </w:p>
    <w:p>
      <w:pPr>
        <w:spacing w:line="303" w:lineRule="auto"/>
        <w:rPr>
          <w:rFonts w:ascii="Arial"/>
          <w:sz w:val="21"/>
        </w:rPr>
      </w:pPr>
    </w:p>
    <w:p>
      <w:pPr>
        <w:spacing w:before="68" w:line="247" w:lineRule="auto"/>
        <w:ind w:left="27" w:right="58" w:firstLine="395"/>
        <w:rPr>
          <w:rFonts w:ascii="SimSun" w:eastAsia="SimSun" w:hAnsi="SimSun" w:cs="SimSun"/>
          <w:sz w:val="21"/>
          <w:szCs w:val="21"/>
        </w:rPr>
      </w:pPr>
      <w:r>
        <w:rPr>
          <w:rFonts w:ascii="SimSun" w:eastAsia="SimSun" w:hAnsi="SimSun" w:cs="SimSun"/>
          <w:spacing w:val="-2"/>
          <w:sz w:val="21"/>
          <w:szCs w:val="21"/>
        </w:rPr>
        <w:t>本文件规定了海滨滩涂微塑料监测的外业调查、实验室分析、</w:t>
      </w:r>
      <w:r>
        <w:rPr>
          <w:rFonts w:ascii="SimSun" w:eastAsia="SimSun" w:hAnsi="SimSun" w:cs="SimSun"/>
          <w:spacing w:val="-3"/>
          <w:sz w:val="21"/>
          <w:szCs w:val="21"/>
        </w:rPr>
        <w:t>丰度计算、成果和报告编写等方面的</w:t>
      </w:r>
      <w:r>
        <w:rPr>
          <w:rFonts w:ascii="SimSun" w:eastAsia="SimSun" w:hAnsi="SimSun" w:cs="SimSun"/>
          <w:sz w:val="21"/>
          <w:szCs w:val="21"/>
        </w:rPr>
        <w:t xml:space="preserve"> </w:t>
      </w:r>
      <w:r>
        <w:rPr>
          <w:rFonts w:ascii="SimSun" w:eastAsia="SimSun" w:hAnsi="SimSun" w:cs="SimSun"/>
          <w:spacing w:val="-6"/>
          <w:sz w:val="21"/>
          <w:szCs w:val="21"/>
        </w:rPr>
        <w:t>内容和要求。</w:t>
      </w:r>
    </w:p>
    <w:p>
      <w:pPr>
        <w:spacing w:before="61" w:line="627" w:lineRule="exact"/>
        <w:ind w:left="422"/>
        <w:rPr>
          <w:rFonts w:ascii="SimSun" w:eastAsia="SimSun" w:hAnsi="SimSun" w:cs="SimSun"/>
          <w:sz w:val="21"/>
          <w:szCs w:val="21"/>
        </w:rPr>
      </w:pPr>
      <w:r>
        <w:rPr>
          <w:rFonts w:ascii="SimSun" w:eastAsia="SimSun" w:hAnsi="SimSun" w:cs="SimSun"/>
          <w:spacing w:val="-2"/>
          <w:position w:val="32"/>
          <w:sz w:val="21"/>
          <w:szCs w:val="21"/>
        </w:rPr>
        <w:t>本文件适用于砂质（砂、砾、粗砾）</w:t>
      </w:r>
      <w:r>
        <w:rPr>
          <w:rFonts w:ascii="SimSun" w:eastAsia="SimSun" w:hAnsi="SimSun" w:cs="SimSun"/>
          <w:spacing w:val="-39"/>
          <w:position w:val="32"/>
          <w:sz w:val="21"/>
          <w:szCs w:val="21"/>
        </w:rPr>
        <w:t xml:space="preserve"> </w:t>
      </w:r>
      <w:r>
        <w:rPr>
          <w:rFonts w:ascii="SimSun" w:eastAsia="SimSun" w:hAnsi="SimSun" w:cs="SimSun"/>
          <w:spacing w:val="-2"/>
          <w:position w:val="32"/>
          <w:sz w:val="21"/>
          <w:szCs w:val="21"/>
        </w:rPr>
        <w:t>和淤泥质（淤泥、粉砂、黏土）海滨滩涂微塑</w:t>
      </w:r>
      <w:r>
        <w:rPr>
          <w:rFonts w:ascii="SimSun" w:eastAsia="SimSun" w:hAnsi="SimSun" w:cs="SimSun"/>
          <w:spacing w:val="-3"/>
          <w:position w:val="32"/>
          <w:sz w:val="21"/>
          <w:szCs w:val="21"/>
        </w:rPr>
        <w:t>料监测。</w:t>
      </w:r>
    </w:p>
    <w:p>
      <w:pPr>
        <w:pStyle w:val="BodyText"/>
        <w:spacing w:line="219" w:lineRule="auto"/>
        <w:rPr>
          <w:sz w:val="21"/>
          <w:szCs w:val="21"/>
        </w:rPr>
      </w:pPr>
      <w:r>
        <w:rPr>
          <w:spacing w:val="-1"/>
          <w:sz w:val="21"/>
          <w:szCs w:val="21"/>
        </w:rPr>
        <w:t>2</w:t>
      </w:r>
      <w:r>
        <w:rPr>
          <w:spacing w:val="-1"/>
          <w:sz w:val="21"/>
          <w:szCs w:val="21"/>
        </w:rPr>
        <w:t xml:space="preserve">  </w:t>
      </w:r>
      <w:r>
        <w:rPr>
          <w:spacing w:val="-1"/>
          <w:sz w:val="21"/>
          <w:szCs w:val="21"/>
        </w:rPr>
        <w:t>规范性引用文件</w:t>
      </w:r>
    </w:p>
    <w:p>
      <w:pPr>
        <w:spacing w:line="302" w:lineRule="auto"/>
        <w:rPr>
          <w:rFonts w:ascii="Arial"/>
          <w:sz w:val="21"/>
        </w:rPr>
      </w:pPr>
    </w:p>
    <w:p>
      <w:pPr>
        <w:spacing w:before="69" w:line="256" w:lineRule="auto"/>
        <w:ind w:firstLine="428"/>
        <w:jc w:val="both"/>
        <w:rPr>
          <w:rFonts w:ascii="SimSun" w:eastAsia="SimSun" w:hAnsi="SimSun" w:cs="SimSun"/>
          <w:sz w:val="21"/>
          <w:szCs w:val="21"/>
        </w:rPr>
      </w:pPr>
      <w:r>
        <w:rPr>
          <w:rFonts w:ascii="SimSun" w:eastAsia="SimSun" w:hAnsi="SimSun" w:cs="SimSun"/>
          <w:spacing w:val="-6"/>
          <w:sz w:val="21"/>
          <w:szCs w:val="21"/>
        </w:rPr>
        <w:t>下列文件中的内容通过文中的规范性引用而构成本文件必不可少的条款。其中，注日期的引用文件，</w:t>
      </w:r>
      <w:r>
        <w:rPr>
          <w:rFonts w:ascii="SimSun" w:eastAsia="SimSun" w:hAnsi="SimSun" w:cs="SimSun"/>
          <w:spacing w:val="5"/>
          <w:sz w:val="21"/>
          <w:szCs w:val="21"/>
        </w:rPr>
        <w:t xml:space="preserve"> </w:t>
      </w:r>
      <w:r>
        <w:rPr>
          <w:rFonts w:ascii="SimSun" w:eastAsia="SimSun" w:hAnsi="SimSun" w:cs="SimSun"/>
          <w:spacing w:val="-4"/>
          <w:sz w:val="21"/>
          <w:szCs w:val="21"/>
        </w:rPr>
        <w:t>仅该日期对应的版本适用于本文件；</w:t>
      </w:r>
      <w:r>
        <w:rPr>
          <w:rFonts w:ascii="SimSun" w:eastAsia="SimSun" w:hAnsi="SimSun" w:cs="SimSun"/>
          <w:spacing w:val="-26"/>
          <w:sz w:val="21"/>
          <w:szCs w:val="21"/>
        </w:rPr>
        <w:t xml:space="preserve"> </w:t>
      </w:r>
      <w:r>
        <w:rPr>
          <w:rFonts w:ascii="SimSun" w:eastAsia="SimSun" w:hAnsi="SimSun" w:cs="SimSun"/>
          <w:spacing w:val="-4"/>
          <w:sz w:val="21"/>
          <w:szCs w:val="21"/>
        </w:rPr>
        <w:t>不注日期的引用文件，其最新版本（包括所有的修改单）适用于本</w:t>
      </w:r>
      <w:r>
        <w:rPr>
          <w:rFonts w:ascii="SimSun" w:eastAsia="SimSun" w:hAnsi="SimSun" w:cs="SimSun"/>
          <w:sz w:val="21"/>
          <w:szCs w:val="21"/>
        </w:rPr>
        <w:t xml:space="preserve"> </w:t>
      </w:r>
      <w:r>
        <w:rPr>
          <w:rFonts w:ascii="SimSun" w:eastAsia="SimSun" w:hAnsi="SimSun" w:cs="SimSun"/>
          <w:spacing w:val="-8"/>
          <w:sz w:val="21"/>
          <w:szCs w:val="21"/>
        </w:rPr>
        <w:t>文件。</w:t>
      </w:r>
    </w:p>
    <w:p>
      <w:pPr>
        <w:spacing w:before="60" w:line="221" w:lineRule="auto"/>
        <w:ind w:left="419"/>
        <w:rPr>
          <w:rFonts w:ascii="SimSun" w:eastAsia="SimSun" w:hAnsi="SimSun" w:cs="SimSun"/>
          <w:sz w:val="21"/>
          <w:szCs w:val="21"/>
        </w:rPr>
      </w:pPr>
      <w:r>
        <w:rPr>
          <w:rFonts w:ascii="SimSun" w:eastAsia="SimSun" w:hAnsi="SimSun" w:cs="SimSun"/>
          <w:sz w:val="21"/>
          <w:szCs w:val="21"/>
        </w:rPr>
        <w:t>GB/T 6682  分析实验室用水规格和</w:t>
      </w:r>
      <w:r>
        <w:rPr>
          <w:rFonts w:ascii="SimSun" w:eastAsia="SimSun" w:hAnsi="SimSun" w:cs="SimSun"/>
          <w:spacing w:val="-1"/>
          <w:sz w:val="21"/>
          <w:szCs w:val="21"/>
        </w:rPr>
        <w:t>试验方法</w:t>
      </w:r>
    </w:p>
    <w:p>
      <w:pPr>
        <w:spacing w:before="61" w:line="220" w:lineRule="auto"/>
        <w:ind w:left="419"/>
        <w:rPr>
          <w:rFonts w:ascii="SimSun" w:eastAsia="SimSun" w:hAnsi="SimSun" w:cs="SimSun"/>
          <w:sz w:val="21"/>
          <w:szCs w:val="21"/>
        </w:rPr>
      </w:pPr>
      <w:r>
        <w:rPr>
          <w:rFonts w:ascii="SimSun" w:eastAsia="SimSun" w:hAnsi="SimSun" w:cs="SimSun"/>
          <w:spacing w:val="-3"/>
          <w:sz w:val="21"/>
          <w:szCs w:val="21"/>
        </w:rPr>
        <w:t>GB</w:t>
      </w:r>
      <w:r>
        <w:rPr>
          <w:rFonts w:ascii="SimSun" w:eastAsia="SimSun" w:hAnsi="SimSun" w:cs="SimSun"/>
          <w:spacing w:val="25"/>
          <w:sz w:val="21"/>
          <w:szCs w:val="21"/>
        </w:rPr>
        <w:t xml:space="preserve"> </w:t>
      </w:r>
      <w:r>
        <w:rPr>
          <w:rFonts w:ascii="SimSun" w:eastAsia="SimSun" w:hAnsi="SimSun" w:cs="SimSun"/>
          <w:spacing w:val="-3"/>
          <w:sz w:val="21"/>
          <w:szCs w:val="21"/>
        </w:rPr>
        <w:t>17378.3  海洋监测规范  第3部分：</w:t>
      </w:r>
      <w:r>
        <w:rPr>
          <w:rFonts w:ascii="SimSun" w:eastAsia="SimSun" w:hAnsi="SimSun" w:cs="SimSun"/>
          <w:spacing w:val="-23"/>
          <w:sz w:val="21"/>
          <w:szCs w:val="21"/>
        </w:rPr>
        <w:t xml:space="preserve"> </w:t>
      </w:r>
      <w:r>
        <w:rPr>
          <w:rFonts w:ascii="SimSun" w:eastAsia="SimSun" w:hAnsi="SimSun" w:cs="SimSun"/>
          <w:spacing w:val="-3"/>
          <w:sz w:val="21"/>
          <w:szCs w:val="21"/>
        </w:rPr>
        <w:t>样品采</w:t>
      </w:r>
      <w:r>
        <w:rPr>
          <w:rFonts w:ascii="SimSun" w:eastAsia="SimSun" w:hAnsi="SimSun" w:cs="SimSun"/>
          <w:spacing w:val="-4"/>
          <w:sz w:val="21"/>
          <w:szCs w:val="21"/>
        </w:rPr>
        <w:t>集、贮存与运输</w:t>
      </w:r>
    </w:p>
    <w:p>
      <w:pPr>
        <w:spacing w:before="62" w:line="312" w:lineRule="exact"/>
        <w:ind w:left="419"/>
        <w:rPr>
          <w:rFonts w:ascii="SimSun" w:eastAsia="SimSun" w:hAnsi="SimSun" w:cs="SimSun"/>
          <w:sz w:val="21"/>
          <w:szCs w:val="21"/>
        </w:rPr>
      </w:pPr>
      <w:r>
        <w:rPr>
          <w:rFonts w:ascii="SimSun" w:eastAsia="SimSun" w:hAnsi="SimSun" w:cs="SimSun"/>
          <w:position w:val="7"/>
          <w:sz w:val="21"/>
          <w:szCs w:val="21"/>
        </w:rPr>
        <w:t>GB/T 40146  化妆品中塑料微珠的</w:t>
      </w:r>
      <w:r>
        <w:rPr>
          <w:rFonts w:ascii="SimSun" w:eastAsia="SimSun" w:hAnsi="SimSun" w:cs="SimSun"/>
          <w:spacing w:val="-1"/>
          <w:position w:val="7"/>
          <w:sz w:val="21"/>
          <w:szCs w:val="21"/>
        </w:rPr>
        <w:t>测定</w:t>
      </w:r>
    </w:p>
    <w:p>
      <w:pPr>
        <w:spacing w:before="1" w:line="220" w:lineRule="auto"/>
        <w:ind w:left="419"/>
        <w:rPr>
          <w:rFonts w:ascii="SimSun" w:eastAsia="SimSun" w:hAnsi="SimSun" w:cs="SimSun"/>
          <w:sz w:val="21"/>
          <w:szCs w:val="21"/>
        </w:rPr>
      </w:pPr>
      <w:r>
        <w:rPr>
          <w:rFonts w:ascii="SimSun" w:eastAsia="SimSun" w:hAnsi="SimSun" w:cs="SimSun"/>
          <w:spacing w:val="-1"/>
          <w:sz w:val="21"/>
          <w:szCs w:val="21"/>
        </w:rPr>
        <w:t>GB 50591  洁净室施工及验收规范</w:t>
      </w:r>
    </w:p>
    <w:p>
      <w:pPr>
        <w:spacing w:before="61" w:line="221" w:lineRule="auto"/>
        <w:ind w:left="417"/>
        <w:rPr>
          <w:rFonts w:ascii="SimSun" w:eastAsia="SimSun" w:hAnsi="SimSun" w:cs="SimSun"/>
          <w:sz w:val="21"/>
          <w:szCs w:val="21"/>
        </w:rPr>
      </w:pPr>
      <w:r>
        <w:rPr>
          <w:rFonts w:ascii="SimSun" w:eastAsia="SimSun" w:hAnsi="SimSun" w:cs="SimSun"/>
          <w:sz w:val="21"/>
          <w:szCs w:val="21"/>
        </w:rPr>
        <w:t>DB37/T 4323  海水增养殖区环境微塑料监测技术</w:t>
      </w:r>
      <w:r>
        <w:rPr>
          <w:rFonts w:ascii="SimSun" w:eastAsia="SimSun" w:hAnsi="SimSun" w:cs="SimSun"/>
          <w:spacing w:val="-1"/>
          <w:sz w:val="21"/>
          <w:szCs w:val="21"/>
        </w:rPr>
        <w:t>规范</w:t>
      </w:r>
    </w:p>
    <w:p>
      <w:pPr>
        <w:spacing w:line="304" w:lineRule="auto"/>
        <w:rPr>
          <w:rFonts w:ascii="Arial"/>
          <w:sz w:val="21"/>
        </w:rPr>
      </w:pPr>
    </w:p>
    <w:p>
      <w:pPr>
        <w:pStyle w:val="BodyText"/>
        <w:spacing w:before="69" w:line="221" w:lineRule="auto"/>
        <w:ind w:left="1"/>
        <w:rPr>
          <w:sz w:val="21"/>
          <w:szCs w:val="21"/>
        </w:rPr>
      </w:pPr>
      <w:r>
        <w:rPr>
          <w:spacing w:val="-1"/>
          <w:sz w:val="21"/>
          <w:szCs w:val="21"/>
        </w:rPr>
        <w:t>3</w:t>
      </w:r>
      <w:r>
        <w:rPr>
          <w:spacing w:val="-1"/>
          <w:sz w:val="21"/>
          <w:szCs w:val="21"/>
        </w:rPr>
        <w:t xml:space="preserve">  </w:t>
      </w:r>
      <w:r>
        <w:rPr>
          <w:spacing w:val="-1"/>
          <w:sz w:val="21"/>
          <w:szCs w:val="21"/>
        </w:rPr>
        <w:t>术语和定义</w:t>
      </w:r>
    </w:p>
    <w:p>
      <w:pPr>
        <w:spacing w:line="300" w:lineRule="auto"/>
        <w:rPr>
          <w:rFonts w:ascii="Arial"/>
          <w:sz w:val="21"/>
        </w:rPr>
      </w:pPr>
    </w:p>
    <w:p>
      <w:pPr>
        <w:spacing w:before="69" w:line="345" w:lineRule="exact"/>
        <w:ind w:left="428"/>
        <w:rPr>
          <w:rFonts w:ascii="SimSun" w:eastAsia="SimSun" w:hAnsi="SimSun" w:cs="SimSun"/>
          <w:sz w:val="21"/>
          <w:szCs w:val="21"/>
        </w:rPr>
      </w:pPr>
      <w:r>
        <w:rPr>
          <w:rFonts w:ascii="SimSun" w:eastAsia="SimSun" w:hAnsi="SimSun" w:cs="SimSun"/>
          <w:spacing w:val="-3"/>
          <w:position w:val="10"/>
          <w:sz w:val="21"/>
          <w:szCs w:val="21"/>
        </w:rPr>
        <w:t>下列术语和定义适用于本文件。</w:t>
      </w:r>
    </w:p>
    <w:p>
      <w:pPr>
        <w:pStyle w:val="BodyText"/>
        <w:spacing w:line="184" w:lineRule="auto"/>
        <w:ind w:left="1"/>
        <w:rPr>
          <w:sz w:val="21"/>
          <w:szCs w:val="21"/>
        </w:rPr>
      </w:pPr>
      <w:r>
        <w:rPr>
          <w:spacing w:val="-2"/>
          <w:sz w:val="21"/>
          <w:szCs w:val="21"/>
        </w:rPr>
        <w:t>3.1</w:t>
      </w:r>
    </w:p>
    <w:p>
      <w:pPr>
        <w:pStyle w:val="BodyText"/>
        <w:spacing w:before="69" w:line="220" w:lineRule="auto"/>
        <w:ind w:left="421"/>
        <w:rPr>
          <w:sz w:val="21"/>
          <w:szCs w:val="21"/>
        </w:rPr>
      </w:pPr>
      <w:r>
        <w:rPr>
          <w:sz w:val="21"/>
          <w:szCs w:val="21"/>
        </w:rPr>
        <w:t>海滨滩涂</w:t>
      </w:r>
      <w:r>
        <w:rPr>
          <w:sz w:val="21"/>
          <w:szCs w:val="21"/>
        </w:rPr>
        <w:t xml:space="preserve">  </w:t>
      </w:r>
      <w:r>
        <w:rPr>
          <w:sz w:val="21"/>
          <w:szCs w:val="21"/>
        </w:rPr>
        <w:t>coastal</w:t>
      </w:r>
      <w:r>
        <w:rPr>
          <w:sz w:val="21"/>
          <w:szCs w:val="21"/>
        </w:rPr>
        <w:t xml:space="preserve"> </w:t>
      </w:r>
      <w:r>
        <w:rPr>
          <w:sz w:val="21"/>
          <w:szCs w:val="21"/>
        </w:rPr>
        <w:t>tidal</w:t>
      </w:r>
      <w:r>
        <w:rPr>
          <w:spacing w:val="-1"/>
          <w:sz w:val="21"/>
          <w:szCs w:val="21"/>
        </w:rPr>
        <w:t xml:space="preserve"> </w:t>
      </w:r>
      <w:r>
        <w:rPr>
          <w:spacing w:val="-1"/>
          <w:sz w:val="21"/>
          <w:szCs w:val="21"/>
        </w:rPr>
        <w:t>flat</w:t>
      </w:r>
    </w:p>
    <w:p>
      <w:pPr>
        <w:spacing w:before="62" w:line="325" w:lineRule="exact"/>
        <w:ind w:left="421"/>
        <w:rPr>
          <w:rFonts w:ascii="SimSun" w:eastAsia="SimSun" w:hAnsi="SimSun" w:cs="SimSun"/>
          <w:sz w:val="21"/>
          <w:szCs w:val="21"/>
        </w:rPr>
      </w:pPr>
      <w:r>
        <w:rPr>
          <w:rFonts w:ascii="SimSun" w:eastAsia="SimSun" w:hAnsi="SimSun" w:cs="SimSun"/>
          <w:position w:val="8"/>
          <w:sz w:val="21"/>
          <w:szCs w:val="21"/>
        </w:rPr>
        <w:t>位于最大潮高潮线与低潮最低线之间的海岸</w:t>
      </w:r>
      <w:r>
        <w:rPr>
          <w:rFonts w:ascii="SimSun" w:eastAsia="SimSun" w:hAnsi="SimSun" w:cs="SimSun"/>
          <w:spacing w:val="-1"/>
          <w:position w:val="8"/>
          <w:sz w:val="21"/>
          <w:szCs w:val="21"/>
        </w:rPr>
        <w:t>带湿地。</w:t>
      </w:r>
    </w:p>
    <w:p>
      <w:pPr>
        <w:pStyle w:val="BodyText"/>
        <w:spacing w:line="218" w:lineRule="auto"/>
        <w:ind w:left="365"/>
        <w:rPr>
          <w:rFonts w:ascii="SimSun" w:eastAsia="SimSun" w:hAnsi="SimSun" w:cs="SimSun"/>
          <w:sz w:val="18"/>
          <w:szCs w:val="18"/>
        </w:rPr>
      </w:pPr>
      <w:r>
        <w:rPr>
          <w:spacing w:val="-8"/>
          <w:sz w:val="18"/>
          <w:szCs w:val="18"/>
        </w:rPr>
        <w:t>注：</w:t>
      </w:r>
      <w:r>
        <w:rPr>
          <w:spacing w:val="-8"/>
          <w:sz w:val="18"/>
          <w:szCs w:val="18"/>
        </w:rPr>
        <w:t xml:space="preserve"> </w:t>
      </w:r>
      <w:r>
        <w:rPr>
          <w:rFonts w:ascii="SimSun" w:eastAsia="SimSun" w:hAnsi="SimSun" w:cs="SimSun"/>
          <w:spacing w:val="-8"/>
          <w:sz w:val="18"/>
          <w:szCs w:val="18"/>
        </w:rPr>
        <w:t>主要包括潮上带和潮间带。</w:t>
      </w:r>
    </w:p>
    <w:p>
      <w:pPr>
        <w:pStyle w:val="BodyText"/>
        <w:spacing w:before="120" w:line="184" w:lineRule="auto"/>
        <w:ind w:left="1"/>
        <w:rPr>
          <w:sz w:val="21"/>
          <w:szCs w:val="21"/>
        </w:rPr>
      </w:pPr>
      <w:r>
        <w:rPr>
          <w:spacing w:val="-2"/>
          <w:sz w:val="21"/>
          <w:szCs w:val="21"/>
        </w:rPr>
        <w:t>3.2</w:t>
      </w:r>
    </w:p>
    <w:p>
      <w:pPr>
        <w:pStyle w:val="BodyText"/>
        <w:spacing w:before="70" w:line="216" w:lineRule="auto"/>
        <w:ind w:left="422"/>
        <w:rPr>
          <w:sz w:val="21"/>
          <w:szCs w:val="21"/>
        </w:rPr>
      </w:pPr>
      <w:r>
        <w:rPr>
          <w:spacing w:val="-1"/>
          <w:sz w:val="21"/>
          <w:szCs w:val="21"/>
        </w:rPr>
        <w:t>微塑料</w:t>
      </w:r>
      <w:r>
        <w:rPr>
          <w:spacing w:val="-1"/>
          <w:sz w:val="21"/>
          <w:szCs w:val="21"/>
        </w:rPr>
        <w:t xml:space="preserve">  </w:t>
      </w:r>
      <w:r>
        <w:rPr>
          <w:spacing w:val="-1"/>
          <w:sz w:val="21"/>
          <w:szCs w:val="21"/>
        </w:rPr>
        <w:t>microplastic</w:t>
      </w:r>
    </w:p>
    <w:p>
      <w:pPr>
        <w:spacing w:before="66" w:line="221" w:lineRule="auto"/>
        <w:ind w:left="422"/>
        <w:rPr>
          <w:rFonts w:ascii="SimSun" w:eastAsia="SimSun" w:hAnsi="SimSun" w:cs="SimSun"/>
          <w:sz w:val="21"/>
          <w:szCs w:val="21"/>
        </w:rPr>
      </w:pPr>
      <w:r>
        <w:rPr>
          <w:rFonts w:ascii="SimSun" w:eastAsia="SimSun" w:hAnsi="SimSun" w:cs="SimSun"/>
          <w:spacing w:val="-1"/>
          <w:sz w:val="21"/>
          <w:szCs w:val="21"/>
        </w:rPr>
        <w:t>长度或等容粒径≤5</w:t>
      </w:r>
      <w:r>
        <w:rPr>
          <w:rFonts w:ascii="SimSun" w:eastAsia="SimSun" w:hAnsi="SimSun" w:cs="SimSun"/>
          <w:spacing w:val="-38"/>
          <w:sz w:val="21"/>
          <w:szCs w:val="21"/>
        </w:rPr>
        <w:t xml:space="preserve"> </w:t>
      </w:r>
      <w:r>
        <w:rPr>
          <w:rFonts w:ascii="SimSun" w:eastAsia="SimSun" w:hAnsi="SimSun" w:cs="SimSun"/>
          <w:spacing w:val="-1"/>
          <w:sz w:val="21"/>
          <w:szCs w:val="21"/>
        </w:rPr>
        <w:t>mm的塑料制品或碎屑。</w:t>
      </w:r>
    </w:p>
    <w:p>
      <w:pPr>
        <w:spacing w:before="61" w:line="345" w:lineRule="exact"/>
        <w:ind w:left="454"/>
        <w:rPr>
          <w:rFonts w:ascii="SimSun" w:eastAsia="SimSun" w:hAnsi="SimSun" w:cs="SimSun"/>
          <w:sz w:val="21"/>
          <w:szCs w:val="21"/>
        </w:rPr>
      </w:pPr>
      <w:r>
        <w:rPr>
          <w:rFonts w:ascii="SimSun" w:eastAsia="SimSun" w:hAnsi="SimSun" w:cs="SimSun"/>
          <w:spacing w:val="-2"/>
          <w:position w:val="9"/>
          <w:sz w:val="21"/>
          <w:szCs w:val="21"/>
        </w:rPr>
        <w:t>[来源：DB/T 4323—2021，3.2，有修改]</w:t>
      </w:r>
    </w:p>
    <w:p>
      <w:pPr>
        <w:pStyle w:val="BodyText"/>
        <w:spacing w:line="184" w:lineRule="auto"/>
        <w:ind w:left="1"/>
        <w:rPr>
          <w:sz w:val="21"/>
          <w:szCs w:val="21"/>
        </w:rPr>
      </w:pPr>
      <w:r>
        <w:rPr>
          <w:spacing w:val="-2"/>
          <w:sz w:val="21"/>
          <w:szCs w:val="21"/>
        </w:rPr>
        <w:t>3.3</w:t>
      </w:r>
    </w:p>
    <w:p>
      <w:pPr>
        <w:pStyle w:val="BodyText"/>
        <w:spacing w:before="70" w:line="216" w:lineRule="auto"/>
        <w:ind w:left="421"/>
        <w:rPr>
          <w:sz w:val="21"/>
          <w:szCs w:val="21"/>
        </w:rPr>
        <w:sectPr>
          <w:pgSz w:w="11907" w:h="16839"/>
          <w:pgMar w:top="1431" w:right="1070" w:bottom="0" w:left="1425" w:header="0" w:footer="0" w:gutter="0"/>
          <w:pgNumType w:start="7"/>
          <w:cols w:space="708"/>
        </w:sectPr>
      </w:pPr>
      <w:r>
        <w:rPr>
          <w:spacing w:val="-1"/>
          <w:sz w:val="21"/>
          <w:szCs w:val="21"/>
        </w:rPr>
        <w:t>潮上带</w:t>
      </w:r>
      <w:r>
        <w:rPr>
          <w:spacing w:val="-1"/>
          <w:sz w:val="21"/>
          <w:szCs w:val="21"/>
        </w:rPr>
        <w:t xml:space="preserve">  </w:t>
      </w:r>
      <w:r>
        <w:rPr>
          <w:spacing w:val="-1"/>
          <w:sz w:val="21"/>
          <w:szCs w:val="21"/>
        </w:rPr>
        <w:t>supratidal</w:t>
      </w:r>
      <w:r>
        <w:rPr>
          <w:spacing w:val="13"/>
          <w:sz w:val="21"/>
          <w:szCs w:val="21"/>
        </w:rPr>
        <w:t xml:space="preserve"> </w:t>
      </w:r>
      <w:r>
        <w:rPr>
          <w:spacing w:val="-1"/>
          <w:sz w:val="21"/>
          <w:szCs w:val="21"/>
        </w:rPr>
        <w:t>zone</w:t>
      </w:r>
    </w:p>
    <w:p>
      <w:pPr>
        <w:spacing w:before="66" w:line="220" w:lineRule="auto"/>
        <w:ind w:left="420"/>
        <w:rPr>
          <w:rFonts w:ascii="SimSun" w:eastAsia="SimSun" w:hAnsi="SimSun" w:cs="SimSun"/>
          <w:sz w:val="21"/>
          <w:szCs w:val="21"/>
        </w:rPr>
      </w:pPr>
      <w:r>
        <w:rPr>
          <w:rFonts w:ascii="SimSun" w:eastAsia="SimSun" w:hAnsi="SimSun" w:cs="SimSun"/>
          <w:spacing w:val="-1"/>
          <w:sz w:val="21"/>
          <w:szCs w:val="21"/>
        </w:rPr>
        <w:t>海岸线与特大潮或风暴潮时海水影响陆地最远处之间的地带。</w:t>
      </w:r>
    </w:p>
    <w:p>
      <w:pPr>
        <w:spacing w:before="62" w:line="345" w:lineRule="exact"/>
        <w:ind w:left="454"/>
        <w:rPr>
          <w:rFonts w:ascii="SimSun" w:eastAsia="SimSun" w:hAnsi="SimSun" w:cs="SimSun"/>
          <w:sz w:val="21"/>
          <w:szCs w:val="21"/>
        </w:rPr>
      </w:pPr>
      <w:r>
        <w:rPr>
          <w:rFonts w:ascii="SimSun" w:eastAsia="SimSun" w:hAnsi="SimSun" w:cs="SimSun"/>
          <w:spacing w:val="-2"/>
          <w:position w:val="9"/>
          <w:sz w:val="21"/>
          <w:szCs w:val="21"/>
        </w:rPr>
        <w:t>[来源：GB/T 18190—2017，2.1.10]</w:t>
      </w:r>
    </w:p>
    <w:p>
      <w:pPr>
        <w:pStyle w:val="BodyText"/>
        <w:spacing w:line="184" w:lineRule="auto"/>
        <w:ind w:left="1"/>
        <w:rPr>
          <w:sz w:val="21"/>
          <w:szCs w:val="21"/>
        </w:rPr>
      </w:pPr>
      <w:r>
        <w:rPr>
          <w:spacing w:val="-2"/>
          <w:sz w:val="21"/>
          <w:szCs w:val="21"/>
        </w:rPr>
        <w:t>3.4</w:t>
      </w:r>
    </w:p>
    <w:p>
      <w:pPr>
        <w:pStyle w:val="BodyText"/>
        <w:spacing w:before="69" w:line="220" w:lineRule="auto"/>
        <w:ind w:left="421"/>
        <w:rPr>
          <w:sz w:val="21"/>
          <w:szCs w:val="21"/>
        </w:rPr>
      </w:pPr>
      <w:r>
        <w:rPr>
          <w:spacing w:val="-3"/>
          <w:sz w:val="21"/>
          <w:szCs w:val="21"/>
        </w:rPr>
        <w:t>潮间带</w:t>
      </w:r>
      <w:r>
        <w:rPr>
          <w:spacing w:val="24"/>
          <w:sz w:val="21"/>
          <w:szCs w:val="21"/>
        </w:rPr>
        <w:t xml:space="preserve">  </w:t>
      </w:r>
      <w:r>
        <w:rPr>
          <w:spacing w:val="-3"/>
          <w:sz w:val="21"/>
          <w:szCs w:val="21"/>
        </w:rPr>
        <w:t>intertidal</w:t>
      </w:r>
      <w:r>
        <w:rPr>
          <w:spacing w:val="-3"/>
          <w:sz w:val="21"/>
          <w:szCs w:val="21"/>
        </w:rPr>
        <w:t xml:space="preserve"> </w:t>
      </w:r>
      <w:r>
        <w:rPr>
          <w:spacing w:val="-3"/>
          <w:sz w:val="21"/>
          <w:szCs w:val="21"/>
        </w:rPr>
        <w:t>zone</w:t>
      </w:r>
    </w:p>
    <w:p>
      <w:pPr>
        <w:spacing w:before="62" w:line="221" w:lineRule="auto"/>
        <w:ind w:left="421"/>
        <w:rPr>
          <w:rFonts w:ascii="SimSun" w:eastAsia="SimSun" w:hAnsi="SimSun" w:cs="SimSun"/>
          <w:sz w:val="21"/>
          <w:szCs w:val="21"/>
        </w:rPr>
      </w:pPr>
      <w:r>
        <w:rPr>
          <w:rFonts w:ascii="SimSun" w:eastAsia="SimSun" w:hAnsi="SimSun" w:cs="SimSun"/>
          <w:spacing w:val="-1"/>
          <w:sz w:val="21"/>
          <w:szCs w:val="21"/>
        </w:rPr>
        <w:t>位于平均大潮高、低潮之间的海水覆盖的区域。</w:t>
      </w:r>
    </w:p>
    <w:p>
      <w:pPr>
        <w:spacing w:before="61" w:line="345" w:lineRule="exact"/>
        <w:ind w:left="454"/>
        <w:rPr>
          <w:rFonts w:ascii="SimSun" w:eastAsia="SimSun" w:hAnsi="SimSun" w:cs="SimSun"/>
          <w:sz w:val="21"/>
          <w:szCs w:val="21"/>
        </w:rPr>
      </w:pPr>
      <w:r>
        <w:rPr>
          <w:rFonts w:ascii="SimSun" w:eastAsia="SimSun" w:hAnsi="SimSun" w:cs="SimSun"/>
          <w:spacing w:val="-2"/>
          <w:position w:val="9"/>
          <w:sz w:val="21"/>
          <w:szCs w:val="21"/>
        </w:rPr>
        <w:t>[来源：GB/T 15918—2010，2.3.2]</w:t>
      </w:r>
    </w:p>
    <w:p>
      <w:pPr>
        <w:pStyle w:val="BodyText"/>
        <w:spacing w:line="184" w:lineRule="auto"/>
        <w:ind w:left="1"/>
        <w:rPr>
          <w:sz w:val="21"/>
          <w:szCs w:val="21"/>
        </w:rPr>
      </w:pPr>
      <w:r>
        <w:rPr>
          <w:spacing w:val="-2"/>
          <w:sz w:val="21"/>
          <w:szCs w:val="21"/>
        </w:rPr>
        <w:t>3.5</w:t>
      </w:r>
    </w:p>
    <w:p>
      <w:pPr>
        <w:pStyle w:val="BodyText"/>
        <w:spacing w:before="70" w:line="216" w:lineRule="auto"/>
        <w:ind w:left="427"/>
        <w:rPr>
          <w:sz w:val="21"/>
          <w:szCs w:val="21"/>
        </w:rPr>
      </w:pPr>
      <w:r>
        <w:rPr>
          <w:color w:val="0D0D0D"/>
          <w:spacing w:val="-2"/>
          <w:sz w:val="21"/>
          <w:szCs w:val="21"/>
        </w:rPr>
        <w:t>高潮区</w:t>
      </w:r>
      <w:r>
        <w:rPr>
          <w:color w:val="0D0D0D"/>
          <w:spacing w:val="-2"/>
          <w:sz w:val="21"/>
          <w:szCs w:val="21"/>
        </w:rPr>
        <w:t xml:space="preserve">  </w:t>
      </w:r>
      <w:r>
        <w:rPr>
          <w:spacing w:val="-2"/>
          <w:sz w:val="21"/>
          <w:szCs w:val="21"/>
        </w:rPr>
        <w:t>high</w:t>
      </w:r>
      <w:r>
        <w:rPr>
          <w:spacing w:val="6"/>
          <w:sz w:val="21"/>
          <w:szCs w:val="21"/>
        </w:rPr>
        <w:t xml:space="preserve"> </w:t>
      </w:r>
      <w:r>
        <w:rPr>
          <w:spacing w:val="-2"/>
          <w:sz w:val="21"/>
          <w:szCs w:val="21"/>
        </w:rPr>
        <w:t>tidal</w:t>
      </w:r>
      <w:r>
        <w:rPr>
          <w:spacing w:val="20"/>
          <w:sz w:val="21"/>
          <w:szCs w:val="21"/>
        </w:rPr>
        <w:t xml:space="preserve"> </w:t>
      </w:r>
      <w:r>
        <w:rPr>
          <w:spacing w:val="-2"/>
          <w:sz w:val="21"/>
          <w:szCs w:val="21"/>
        </w:rPr>
        <w:t>region</w:t>
      </w:r>
    </w:p>
    <w:p>
      <w:pPr>
        <w:spacing w:line="216" w:lineRule="auto"/>
        <w:rPr>
          <w:sz w:val="21"/>
          <w:szCs w:val="21"/>
        </w:rPr>
        <w:sectPr>
          <w:type w:val="nextPage"/>
          <w:pgSz w:w="11907" w:h="16839"/>
          <w:pgMar w:top="1431" w:right="1070" w:bottom="0" w:left="1425" w:header="0" w:footer="0" w:gutter="0"/>
          <w:pgNumType w:start="8"/>
          <w:cols w:space="708"/>
          <w:titlePg w:val="0"/>
        </w:sect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352" w:lineRule="exact"/>
        <w:ind w:left="459"/>
        <w:rPr>
          <w:rFonts w:ascii="SimSun" w:eastAsia="SimSun" w:hAnsi="SimSun" w:cs="SimSun"/>
          <w:sz w:val="20"/>
          <w:szCs w:val="20"/>
        </w:rPr>
      </w:pPr>
      <w:bookmarkStart w:id="8" w:name="bookmark12"/>
      <w:bookmarkEnd w:id="8"/>
      <w:bookmarkStart w:id="9" w:name="bookmark13"/>
      <w:bookmarkEnd w:id="9"/>
      <w:r>
        <w:rPr>
          <w:rFonts w:ascii="SimSun" w:eastAsia="SimSun" w:hAnsi="SimSun" w:cs="SimSun"/>
          <w:spacing w:val="14"/>
          <w:position w:val="11"/>
          <w:sz w:val="20"/>
          <w:szCs w:val="20"/>
        </w:rPr>
        <w:t>位于潮间带(3.4)大潮平均高潮线和小潮高潮线之间的区域。</w:t>
      </w:r>
    </w:p>
    <w:p>
      <w:pPr>
        <w:spacing w:line="183" w:lineRule="auto"/>
        <w:rPr>
          <w:rFonts w:ascii="SimSun" w:eastAsia="SimSun" w:hAnsi="SimSun" w:cs="SimSun"/>
          <w:sz w:val="20"/>
          <w:szCs w:val="20"/>
        </w:rPr>
      </w:pPr>
      <w:r>
        <w:rPr>
          <w:rFonts w:ascii="SimSun" w:eastAsia="SimSun" w:hAnsi="SimSun" w:cs="SimSun"/>
          <w:spacing w:val="-3"/>
          <w:sz w:val="20"/>
          <w:szCs w:val="20"/>
        </w:rPr>
        <w:t>3.6</w:t>
      </w:r>
    </w:p>
    <w:p>
      <w:pPr>
        <w:pStyle w:val="BodyText"/>
        <w:spacing w:before="12" w:line="272" w:lineRule="exact"/>
        <w:ind w:left="459"/>
        <w:rPr>
          <w:rFonts w:ascii="Arial" w:eastAsia="Arial" w:hAnsi="Arial" w:cs="Arial"/>
          <w:sz w:val="20"/>
          <w:szCs w:val="20"/>
        </w:rPr>
      </w:pPr>
      <w:r>
        <w:rPr>
          <w:spacing w:val="-1"/>
          <w:position w:val="2"/>
          <w:sz w:val="20"/>
          <w:szCs w:val="20"/>
        </w:rPr>
        <w:t>中潮区</w:t>
      </w:r>
      <w:r>
        <w:rPr>
          <w:spacing w:val="111"/>
          <w:position w:val="2"/>
          <w:sz w:val="20"/>
          <w:szCs w:val="20"/>
        </w:rPr>
        <w:t xml:space="preserve"> </w:t>
      </w:r>
      <w:r>
        <w:rPr>
          <w:rFonts w:ascii="Arial" w:eastAsia="Arial" w:hAnsi="Arial" w:cs="Arial"/>
          <w:spacing w:val="-1"/>
          <w:position w:val="2"/>
          <w:sz w:val="20"/>
          <w:szCs w:val="20"/>
        </w:rPr>
        <w:t>middle</w:t>
      </w:r>
      <w:r>
        <w:rPr>
          <w:rFonts w:ascii="Arial" w:eastAsia="Arial" w:hAnsi="Arial" w:cs="Arial"/>
          <w:spacing w:val="8"/>
          <w:position w:val="2"/>
          <w:sz w:val="20"/>
          <w:szCs w:val="20"/>
        </w:rPr>
        <w:t xml:space="preserve">    </w:t>
      </w:r>
      <w:r>
        <w:rPr>
          <w:rFonts w:ascii="Arial" w:eastAsia="Arial" w:hAnsi="Arial" w:cs="Arial"/>
          <w:spacing w:val="-1"/>
          <w:position w:val="2"/>
          <w:sz w:val="20"/>
          <w:szCs w:val="20"/>
        </w:rPr>
        <w:t>tidal</w:t>
      </w:r>
      <w:r>
        <w:rPr>
          <w:rFonts w:ascii="Arial" w:eastAsia="Arial" w:hAnsi="Arial" w:cs="Arial"/>
          <w:spacing w:val="11"/>
          <w:position w:val="2"/>
          <w:sz w:val="20"/>
          <w:szCs w:val="20"/>
        </w:rPr>
        <w:t xml:space="preserve">    </w:t>
      </w:r>
      <w:r>
        <w:rPr>
          <w:rFonts w:ascii="Arial" w:eastAsia="Arial" w:hAnsi="Arial" w:cs="Arial"/>
          <w:spacing w:val="-1"/>
          <w:position w:val="2"/>
          <w:sz w:val="20"/>
          <w:szCs w:val="20"/>
        </w:rPr>
        <w:t>region</w:t>
      </w:r>
    </w:p>
    <w:p>
      <w:pPr>
        <w:spacing w:before="95" w:line="351" w:lineRule="exact"/>
        <w:ind w:left="459"/>
        <w:rPr>
          <w:rFonts w:ascii="SimSun" w:eastAsia="SimSun" w:hAnsi="SimSun" w:cs="SimSun"/>
          <w:sz w:val="20"/>
          <w:szCs w:val="20"/>
        </w:rPr>
      </w:pPr>
      <w:r>
        <w:rPr>
          <w:rFonts w:ascii="SimSun" w:eastAsia="SimSun" w:hAnsi="SimSun" w:cs="SimSun"/>
          <w:spacing w:val="14"/>
          <w:position w:val="11"/>
          <w:sz w:val="20"/>
          <w:szCs w:val="20"/>
        </w:rPr>
        <w:t>位于潮间带(3.4)小潮高潮线和小潮低潮线之间的区域。</w:t>
      </w:r>
    </w:p>
    <w:p>
      <w:pPr>
        <w:spacing w:line="183" w:lineRule="auto"/>
        <w:rPr>
          <w:rFonts w:ascii="SimSun" w:eastAsia="SimSun" w:hAnsi="SimSun" w:cs="SimSun"/>
          <w:sz w:val="20"/>
          <w:szCs w:val="20"/>
        </w:rPr>
      </w:pPr>
      <w:r>
        <w:rPr>
          <w:rFonts w:ascii="SimSun" w:eastAsia="SimSun" w:hAnsi="SimSun" w:cs="SimSun"/>
          <w:spacing w:val="-3"/>
          <w:sz w:val="20"/>
          <w:szCs w:val="20"/>
        </w:rPr>
        <w:t>3.7</w:t>
      </w:r>
    </w:p>
    <w:p>
      <w:pPr>
        <w:pStyle w:val="BodyText"/>
        <w:spacing w:before="12" w:line="273" w:lineRule="exact"/>
        <w:ind w:left="449"/>
        <w:rPr>
          <w:rFonts w:ascii="Arial" w:eastAsia="Arial" w:hAnsi="Arial" w:cs="Arial"/>
          <w:sz w:val="20"/>
          <w:szCs w:val="20"/>
        </w:rPr>
      </w:pPr>
      <w:r>
        <w:rPr>
          <w:spacing w:val="3"/>
          <w:position w:val="2"/>
          <w:sz w:val="20"/>
          <w:szCs w:val="20"/>
        </w:rPr>
        <w:t>低潮区</w:t>
      </w:r>
      <w:r>
        <w:rPr>
          <w:spacing w:val="14"/>
          <w:position w:val="2"/>
          <w:sz w:val="20"/>
          <w:szCs w:val="20"/>
        </w:rPr>
        <w:t xml:space="preserve">  </w:t>
      </w:r>
      <w:r>
        <w:rPr>
          <w:rFonts w:ascii="Arial" w:eastAsia="Arial" w:hAnsi="Arial" w:cs="Arial"/>
          <w:position w:val="2"/>
          <w:sz w:val="20"/>
          <w:szCs w:val="20"/>
        </w:rPr>
        <w:t>low</w:t>
      </w:r>
      <w:r>
        <w:rPr>
          <w:rFonts w:ascii="Arial" w:eastAsia="Arial" w:hAnsi="Arial" w:cs="Arial"/>
          <w:spacing w:val="18"/>
          <w:position w:val="2"/>
          <w:sz w:val="20"/>
          <w:szCs w:val="20"/>
        </w:rPr>
        <w:t xml:space="preserve">   </w:t>
      </w:r>
      <w:r>
        <w:rPr>
          <w:rFonts w:ascii="Arial" w:eastAsia="Arial" w:hAnsi="Arial" w:cs="Arial"/>
          <w:position w:val="2"/>
          <w:sz w:val="20"/>
          <w:szCs w:val="20"/>
        </w:rPr>
        <w:t>tidal</w:t>
      </w:r>
      <w:r>
        <w:rPr>
          <w:rFonts w:ascii="Arial" w:eastAsia="Arial" w:hAnsi="Arial" w:cs="Arial"/>
          <w:spacing w:val="3"/>
          <w:position w:val="2"/>
          <w:sz w:val="20"/>
          <w:szCs w:val="20"/>
        </w:rPr>
        <w:t xml:space="preserve">    </w:t>
      </w:r>
      <w:r>
        <w:rPr>
          <w:rFonts w:ascii="Arial" w:eastAsia="Arial" w:hAnsi="Arial" w:cs="Arial"/>
          <w:position w:val="2"/>
          <w:sz w:val="20"/>
          <w:szCs w:val="20"/>
        </w:rPr>
        <w:t>region</w:t>
      </w:r>
    </w:p>
    <w:p>
      <w:pPr>
        <w:spacing w:before="115" w:line="620" w:lineRule="exact"/>
        <w:ind w:left="459"/>
        <w:rPr>
          <w:rFonts w:ascii="SimSun" w:eastAsia="SimSun" w:hAnsi="SimSun" w:cs="SimSun"/>
          <w:sz w:val="20"/>
          <w:szCs w:val="20"/>
        </w:rPr>
      </w:pPr>
      <w:r>
        <w:rPr>
          <w:rFonts w:ascii="SimSun" w:eastAsia="SimSun" w:hAnsi="SimSun" w:cs="SimSun"/>
          <w:spacing w:val="14"/>
          <w:position w:val="32"/>
          <w:sz w:val="20"/>
          <w:szCs w:val="20"/>
        </w:rPr>
        <w:t>位于潮间带(3.4)小潮低潮线和大潮平均低潮线之间的区域。</w:t>
      </w:r>
    </w:p>
    <w:p>
      <w:pPr>
        <w:pStyle w:val="BodyText"/>
        <w:spacing w:line="222" w:lineRule="auto"/>
        <w:ind w:left="20"/>
        <w:rPr>
          <w:sz w:val="20"/>
          <w:szCs w:val="20"/>
        </w:rPr>
      </w:pPr>
      <w:r>
        <w:rPr>
          <w:spacing w:val="11"/>
          <w:sz w:val="20"/>
          <w:szCs w:val="20"/>
        </w:rPr>
        <w:t>4</w:t>
      </w:r>
      <w:r>
        <w:rPr>
          <w:spacing w:val="92"/>
          <w:sz w:val="20"/>
          <w:szCs w:val="20"/>
        </w:rPr>
        <w:t xml:space="preserve"> </w:t>
      </w:r>
      <w:r>
        <w:rPr>
          <w:spacing w:val="11"/>
          <w:sz w:val="20"/>
          <w:szCs w:val="20"/>
        </w:rPr>
        <w:t>外业调查</w:t>
      </w:r>
    </w:p>
    <w:p>
      <w:pPr>
        <w:spacing w:line="292" w:lineRule="auto"/>
        <w:rPr>
          <w:rFonts w:ascii="Arial"/>
          <w:sz w:val="21"/>
        </w:rPr>
      </w:pPr>
    </w:p>
    <w:p>
      <w:pPr>
        <w:pStyle w:val="BodyText"/>
        <w:spacing w:before="66" w:line="222" w:lineRule="auto"/>
        <w:ind w:left="20"/>
        <w:rPr>
          <w:sz w:val="20"/>
          <w:szCs w:val="20"/>
        </w:rPr>
      </w:pPr>
      <w:r>
        <w:rPr>
          <w:spacing w:val="5"/>
          <w:sz w:val="20"/>
          <w:szCs w:val="20"/>
        </w:rPr>
        <w:t>4.1</w:t>
      </w:r>
      <w:r>
        <w:rPr>
          <w:spacing w:val="16"/>
          <w:sz w:val="20"/>
          <w:szCs w:val="20"/>
        </w:rPr>
        <w:t xml:space="preserve">  </w:t>
      </w:r>
      <w:r>
        <w:rPr>
          <w:spacing w:val="5"/>
          <w:sz w:val="20"/>
          <w:szCs w:val="20"/>
        </w:rPr>
        <w:t>调查时间</w:t>
      </w:r>
    </w:p>
    <w:p>
      <w:pPr>
        <w:spacing w:before="249" w:line="219" w:lineRule="auto"/>
        <w:ind w:left="459"/>
        <w:rPr>
          <w:rFonts w:ascii="SimSun" w:eastAsia="SimSun" w:hAnsi="SimSun" w:cs="SimSun"/>
          <w:sz w:val="20"/>
          <w:szCs w:val="20"/>
        </w:rPr>
      </w:pPr>
      <w:r>
        <w:rPr>
          <w:rFonts w:ascii="SimSun" w:eastAsia="SimSun" w:hAnsi="SimSun" w:cs="SimSun"/>
          <w:spacing w:val="10"/>
          <w:sz w:val="20"/>
          <w:szCs w:val="20"/>
        </w:rPr>
        <w:t>调查时间宜在大潮期的低潮前后1h内进行。</w:t>
      </w:r>
    </w:p>
    <w:p>
      <w:pPr>
        <w:pStyle w:val="BodyText"/>
        <w:spacing w:before="212" w:line="222" w:lineRule="auto"/>
        <w:ind w:left="30"/>
        <w:rPr>
          <w:sz w:val="20"/>
          <w:szCs w:val="20"/>
        </w:rPr>
      </w:pPr>
      <w:r>
        <w:rPr>
          <w:spacing w:val="5"/>
          <w:sz w:val="20"/>
          <w:szCs w:val="20"/>
        </w:rPr>
        <w:t>4.2</w:t>
      </w:r>
      <w:r>
        <w:rPr>
          <w:spacing w:val="1"/>
          <w:sz w:val="20"/>
          <w:szCs w:val="20"/>
        </w:rPr>
        <w:t xml:space="preserve">  </w:t>
      </w:r>
      <w:r>
        <w:rPr>
          <w:spacing w:val="5"/>
          <w:sz w:val="20"/>
          <w:szCs w:val="20"/>
        </w:rPr>
        <w:t>站位布设</w:t>
      </w:r>
    </w:p>
    <w:p>
      <w:pPr>
        <w:pStyle w:val="BodyText"/>
        <w:spacing w:before="229" w:line="222" w:lineRule="auto"/>
        <w:ind w:left="30"/>
        <w:rPr>
          <w:sz w:val="20"/>
          <w:szCs w:val="20"/>
        </w:rPr>
      </w:pPr>
      <w:r>
        <w:rPr>
          <w:spacing w:val="6"/>
          <w:sz w:val="20"/>
          <w:szCs w:val="20"/>
        </w:rPr>
        <w:t>4.2.1</w:t>
      </w:r>
      <w:r>
        <w:rPr>
          <w:spacing w:val="1"/>
          <w:sz w:val="20"/>
          <w:szCs w:val="20"/>
        </w:rPr>
        <w:t xml:space="preserve">  </w:t>
      </w:r>
      <w:r>
        <w:rPr>
          <w:spacing w:val="6"/>
          <w:sz w:val="20"/>
          <w:szCs w:val="20"/>
        </w:rPr>
        <w:t>站位选择原则</w:t>
      </w:r>
    </w:p>
    <w:p>
      <w:pPr>
        <w:spacing w:before="241" w:line="219" w:lineRule="auto"/>
        <w:ind w:left="449"/>
        <w:rPr>
          <w:rFonts w:ascii="SimSun" w:eastAsia="SimSun" w:hAnsi="SimSun" w:cs="SimSun"/>
          <w:sz w:val="20"/>
          <w:szCs w:val="20"/>
        </w:rPr>
      </w:pPr>
      <w:r>
        <w:rPr>
          <w:rFonts w:ascii="SimSun" w:eastAsia="SimSun" w:hAnsi="SimSun" w:cs="SimSun"/>
          <w:spacing w:val="7"/>
          <w:sz w:val="20"/>
          <w:szCs w:val="20"/>
        </w:rPr>
        <w:t>站位宜选择在具有代表性的、底质相对均匀稳定的区域。</w:t>
      </w:r>
    </w:p>
    <w:p>
      <w:pPr>
        <w:pStyle w:val="BodyText"/>
        <w:spacing w:before="211" w:line="221" w:lineRule="auto"/>
        <w:ind w:left="20"/>
        <w:rPr>
          <w:sz w:val="20"/>
          <w:szCs w:val="20"/>
        </w:rPr>
      </w:pPr>
      <w:r>
        <w:rPr>
          <w:spacing w:val="5"/>
          <w:sz w:val="20"/>
          <w:szCs w:val="20"/>
        </w:rPr>
        <w:t>4.2.2</w:t>
      </w:r>
      <w:r>
        <w:rPr>
          <w:spacing w:val="5"/>
          <w:sz w:val="20"/>
          <w:szCs w:val="20"/>
        </w:rPr>
        <w:t xml:space="preserve">  </w:t>
      </w:r>
      <w:r>
        <w:rPr>
          <w:spacing w:val="5"/>
          <w:sz w:val="20"/>
          <w:szCs w:val="20"/>
        </w:rPr>
        <w:t>站位布设方法</w:t>
      </w:r>
    </w:p>
    <w:p>
      <w:pPr>
        <w:spacing w:before="231" w:line="219" w:lineRule="auto"/>
        <w:ind w:left="449"/>
        <w:rPr>
          <w:rFonts w:ascii="SimSun" w:eastAsia="SimSun" w:hAnsi="SimSun" w:cs="SimSun"/>
          <w:sz w:val="20"/>
          <w:szCs w:val="20"/>
        </w:rPr>
      </w:pPr>
      <w:r>
        <w:rPr>
          <w:rFonts w:ascii="SimSun" w:eastAsia="SimSun" w:hAnsi="SimSun" w:cs="SimSun"/>
          <w:spacing w:val="6"/>
          <w:sz w:val="20"/>
          <w:szCs w:val="20"/>
        </w:rPr>
        <w:t>监测断面和站位布设的方法与要求如下：</w:t>
      </w:r>
    </w:p>
    <w:p>
      <w:pPr>
        <w:spacing w:before="53" w:line="273" w:lineRule="auto"/>
        <w:ind w:left="889" w:right="6" w:hanging="440"/>
        <w:rPr>
          <w:rFonts w:ascii="SimSun" w:eastAsia="SimSun" w:hAnsi="SimSun" w:cs="SimSun"/>
          <w:sz w:val="20"/>
          <w:szCs w:val="20"/>
        </w:rPr>
      </w:pPr>
      <w:r>
        <w:rPr>
          <w:rFonts w:ascii="Times New Roman" w:eastAsia="Times New Roman" w:hAnsi="Times New Roman" w:cs="Times New Roman"/>
          <w:spacing w:val="22"/>
          <w:sz w:val="20"/>
          <w:szCs w:val="20"/>
        </w:rPr>
        <w:t xml:space="preserve">a)     </w:t>
      </w:r>
      <w:r>
        <w:rPr>
          <w:rFonts w:ascii="SimSun" w:eastAsia="SimSun" w:hAnsi="SimSun" w:cs="SimSun"/>
          <w:spacing w:val="22"/>
          <w:sz w:val="20"/>
          <w:szCs w:val="20"/>
        </w:rPr>
        <w:t>滩涂长度&lt;2</w:t>
      </w:r>
      <w:r>
        <w:rPr>
          <w:rFonts w:ascii="Times New Roman" w:eastAsia="Times New Roman" w:hAnsi="Times New Roman" w:cs="Times New Roman"/>
          <w:sz w:val="20"/>
          <w:szCs w:val="20"/>
        </w:rPr>
        <w:t>km</w:t>
      </w:r>
      <w:r>
        <w:rPr>
          <w:rFonts w:ascii="SimSun" w:eastAsia="SimSun" w:hAnsi="SimSun" w:cs="SimSun"/>
          <w:spacing w:val="22"/>
          <w:sz w:val="20"/>
          <w:szCs w:val="20"/>
        </w:rPr>
        <w:t>的区域设置2个监测断面，长度&gt;2</w:t>
      </w:r>
      <w:r>
        <w:rPr>
          <w:rFonts w:ascii="Times New Roman" w:eastAsia="Times New Roman" w:hAnsi="Times New Roman" w:cs="Times New Roman"/>
          <w:sz w:val="20"/>
          <w:szCs w:val="20"/>
        </w:rPr>
        <w:t>km</w:t>
      </w:r>
      <w:r>
        <w:rPr>
          <w:rFonts w:ascii="Times New Roman" w:eastAsia="Times New Roman" w:hAnsi="Times New Roman" w:cs="Times New Roman"/>
          <w:spacing w:val="-14"/>
          <w:sz w:val="20"/>
          <w:szCs w:val="20"/>
        </w:rPr>
        <w:t xml:space="preserve"> </w:t>
      </w:r>
      <w:r>
        <w:rPr>
          <w:rFonts w:ascii="SimSun" w:eastAsia="SimSun" w:hAnsi="SimSun" w:cs="SimSun"/>
          <w:spacing w:val="22"/>
          <w:sz w:val="20"/>
          <w:szCs w:val="20"/>
        </w:rPr>
        <w:t>且</w:t>
      </w:r>
      <w:r>
        <w:rPr>
          <w:rFonts w:ascii="SimSun" w:eastAsia="SimSun" w:hAnsi="SimSun" w:cs="SimSun"/>
          <w:spacing w:val="21"/>
          <w:sz w:val="20"/>
          <w:szCs w:val="20"/>
        </w:rPr>
        <w:t>≤5</w:t>
      </w:r>
      <w:r>
        <w:rPr>
          <w:rFonts w:ascii="Times New Roman" w:eastAsia="Times New Roman" w:hAnsi="Times New Roman" w:cs="Times New Roman"/>
          <w:sz w:val="20"/>
          <w:szCs w:val="20"/>
        </w:rPr>
        <w:t>km</w:t>
      </w:r>
      <w:r>
        <w:rPr>
          <w:rFonts w:ascii="Times New Roman" w:eastAsia="Times New Roman" w:hAnsi="Times New Roman" w:cs="Times New Roman"/>
          <w:spacing w:val="-3"/>
          <w:sz w:val="20"/>
          <w:szCs w:val="20"/>
        </w:rPr>
        <w:t xml:space="preserve"> </w:t>
      </w:r>
      <w:r>
        <w:rPr>
          <w:rFonts w:ascii="SimSun" w:eastAsia="SimSun" w:hAnsi="SimSun" w:cs="SimSun"/>
          <w:spacing w:val="21"/>
          <w:sz w:val="20"/>
          <w:szCs w:val="20"/>
        </w:rPr>
        <w:t>的区域设置4个监测断面，</w:t>
      </w:r>
      <w:r>
        <w:rPr>
          <w:rFonts w:ascii="SimSun" w:eastAsia="SimSun" w:hAnsi="SimSun" w:cs="SimSun"/>
          <w:sz w:val="20"/>
          <w:szCs w:val="20"/>
        </w:rPr>
        <w:t xml:space="preserve"> </w:t>
      </w:r>
      <w:r>
        <w:rPr>
          <w:rFonts w:ascii="SimSun" w:eastAsia="SimSun" w:hAnsi="SimSun" w:cs="SimSun"/>
          <w:spacing w:val="10"/>
          <w:sz w:val="20"/>
          <w:szCs w:val="20"/>
        </w:rPr>
        <w:t>长</w:t>
      </w:r>
      <w:r>
        <w:rPr>
          <w:rFonts w:ascii="SimSun" w:eastAsia="SimSun" w:hAnsi="SimSun" w:cs="SimSun"/>
          <w:spacing w:val="-46"/>
          <w:sz w:val="20"/>
          <w:szCs w:val="20"/>
        </w:rPr>
        <w:t xml:space="preserve"> </w:t>
      </w:r>
      <w:r>
        <w:rPr>
          <w:rFonts w:ascii="SimSun" w:eastAsia="SimSun" w:hAnsi="SimSun" w:cs="SimSun"/>
          <w:spacing w:val="10"/>
          <w:sz w:val="20"/>
          <w:szCs w:val="20"/>
        </w:rPr>
        <w:t>度</w:t>
      </w:r>
      <w:r>
        <w:rPr>
          <w:rFonts w:ascii="SimSun" w:eastAsia="SimSun" w:hAnsi="SimSun" w:cs="SimSun"/>
          <w:spacing w:val="-40"/>
          <w:sz w:val="20"/>
          <w:szCs w:val="20"/>
        </w:rPr>
        <w:t xml:space="preserve"> </w:t>
      </w:r>
      <w:r>
        <w:rPr>
          <w:rFonts w:ascii="SimSun" w:eastAsia="SimSun" w:hAnsi="SimSun" w:cs="SimSun"/>
          <w:spacing w:val="10"/>
          <w:sz w:val="20"/>
          <w:szCs w:val="20"/>
        </w:rPr>
        <w:t>&gt;</w:t>
      </w:r>
      <w:r>
        <w:rPr>
          <w:rFonts w:ascii="SimSun" w:eastAsia="SimSun" w:hAnsi="SimSun" w:cs="SimSun"/>
          <w:spacing w:val="-41"/>
          <w:sz w:val="20"/>
          <w:szCs w:val="20"/>
        </w:rPr>
        <w:t xml:space="preserve"> </w:t>
      </w:r>
      <w:r>
        <w:rPr>
          <w:rFonts w:ascii="SimSun" w:eastAsia="SimSun" w:hAnsi="SimSun" w:cs="SimSun"/>
          <w:spacing w:val="10"/>
          <w:sz w:val="20"/>
          <w:szCs w:val="20"/>
        </w:rPr>
        <w:t>5</w:t>
      </w:r>
      <w:r>
        <w:rPr>
          <w:rFonts w:ascii="Times New Roman" w:eastAsia="Times New Roman" w:hAnsi="Times New Roman" w:cs="Times New Roman"/>
          <w:sz w:val="20"/>
          <w:szCs w:val="20"/>
        </w:rPr>
        <w:t>km</w:t>
      </w:r>
      <w:r>
        <w:rPr>
          <w:rFonts w:ascii="Times New Roman" w:eastAsia="Times New Roman" w:hAnsi="Times New Roman" w:cs="Times New Roman"/>
          <w:spacing w:val="10"/>
          <w:sz w:val="20"/>
          <w:szCs w:val="20"/>
        </w:rPr>
        <w:t xml:space="preserve"> </w:t>
      </w:r>
      <w:r>
        <w:rPr>
          <w:rFonts w:ascii="SimSun" w:eastAsia="SimSun" w:hAnsi="SimSun" w:cs="SimSun"/>
          <w:spacing w:val="10"/>
          <w:sz w:val="20"/>
          <w:szCs w:val="20"/>
        </w:rPr>
        <w:t>的岸滩设置4个～8个监测断面。监</w:t>
      </w:r>
      <w:r>
        <w:rPr>
          <w:rFonts w:ascii="SimSun" w:eastAsia="SimSun" w:hAnsi="SimSun" w:cs="SimSun"/>
          <w:spacing w:val="9"/>
          <w:sz w:val="20"/>
          <w:szCs w:val="20"/>
        </w:rPr>
        <w:t>测区域内存在河口、排污口、港口码头、旅游</w:t>
      </w:r>
      <w:r>
        <w:rPr>
          <w:rFonts w:ascii="SimSun" w:eastAsia="SimSun" w:hAnsi="SimSun" w:cs="SimSun"/>
          <w:sz w:val="20"/>
          <w:szCs w:val="20"/>
        </w:rPr>
        <w:t xml:space="preserve"> </w:t>
      </w:r>
      <w:r>
        <w:rPr>
          <w:rFonts w:ascii="SimSun" w:eastAsia="SimSun" w:hAnsi="SimSun" w:cs="SimSun"/>
          <w:spacing w:val="12"/>
          <w:sz w:val="20"/>
          <w:szCs w:val="20"/>
        </w:rPr>
        <w:t>区、增养殖区时，宜在附近增设1个监测断面；</w:t>
      </w:r>
    </w:p>
    <w:p>
      <w:pPr>
        <w:spacing w:before="92" w:line="219" w:lineRule="auto"/>
        <w:ind w:left="419"/>
        <w:rPr>
          <w:rFonts w:ascii="SimSun" w:eastAsia="SimSun" w:hAnsi="SimSun" w:cs="SimSun"/>
          <w:sz w:val="20"/>
          <w:szCs w:val="20"/>
        </w:rPr>
      </w:pPr>
      <w:r>
        <w:rPr>
          <w:rFonts w:ascii="SimSun" w:eastAsia="SimSun" w:hAnsi="SimSun" w:cs="SimSun"/>
          <w:spacing w:val="12"/>
          <w:sz w:val="20"/>
          <w:szCs w:val="20"/>
        </w:rPr>
        <w:t>b)  监测断面应垂直于海岸线布设，在监测断面的2</w:t>
      </w:r>
      <w:r>
        <w:rPr>
          <w:rFonts w:ascii="SimSun" w:eastAsia="SimSun" w:hAnsi="SimSun" w:cs="SimSun"/>
          <w:spacing w:val="11"/>
          <w:sz w:val="20"/>
          <w:szCs w:val="20"/>
        </w:rPr>
        <w:t>个端点分别插入标签棍并用标签绳连接；</w:t>
      </w:r>
    </w:p>
    <w:p>
      <w:pPr>
        <w:spacing w:before="41" w:line="258" w:lineRule="auto"/>
        <w:ind w:left="918" w:hanging="469"/>
        <w:rPr>
          <w:rFonts w:ascii="SimSun" w:eastAsia="SimSun" w:hAnsi="SimSun" w:cs="SimSun"/>
          <w:sz w:val="20"/>
          <w:szCs w:val="20"/>
        </w:rPr>
      </w:pPr>
      <w:r>
        <w:rPr>
          <w:rFonts w:ascii="Times New Roman" w:eastAsia="Times New Roman" w:hAnsi="Times New Roman" w:cs="Times New Roman"/>
          <w:spacing w:val="13"/>
          <w:sz w:val="20"/>
          <w:szCs w:val="20"/>
        </w:rPr>
        <w:t xml:space="preserve">c)    </w:t>
      </w:r>
      <w:r>
        <w:rPr>
          <w:rFonts w:ascii="SimSun" w:eastAsia="SimSun" w:hAnsi="SimSun" w:cs="SimSun"/>
          <w:spacing w:val="13"/>
          <w:sz w:val="20"/>
          <w:szCs w:val="20"/>
        </w:rPr>
        <w:t>每个监测断面在潮上带和潮间带的高潮区、中潮区、低潮区各随机布设1</w:t>
      </w:r>
      <w:r>
        <w:rPr>
          <w:rFonts w:ascii="SimSun" w:eastAsia="SimSun" w:hAnsi="SimSun" w:cs="SimSun"/>
          <w:spacing w:val="-30"/>
          <w:sz w:val="20"/>
          <w:szCs w:val="20"/>
        </w:rPr>
        <w:t xml:space="preserve"> </w:t>
      </w:r>
      <w:r>
        <w:rPr>
          <w:rFonts w:ascii="SimSun" w:eastAsia="SimSun" w:hAnsi="SimSun" w:cs="SimSun"/>
          <w:spacing w:val="12"/>
          <w:sz w:val="20"/>
          <w:szCs w:val="20"/>
        </w:rPr>
        <w:t>个采样站位。如潮</w:t>
      </w:r>
      <w:r>
        <w:rPr>
          <w:rFonts w:ascii="SimSun" w:eastAsia="SimSun" w:hAnsi="SimSun" w:cs="SimSun"/>
          <w:sz w:val="20"/>
          <w:szCs w:val="20"/>
        </w:rPr>
        <w:t xml:space="preserve"> </w:t>
      </w:r>
      <w:r>
        <w:rPr>
          <w:rFonts w:ascii="SimSun" w:eastAsia="SimSun" w:hAnsi="SimSun" w:cs="SimSun"/>
          <w:spacing w:val="5"/>
          <w:sz w:val="20"/>
          <w:szCs w:val="20"/>
        </w:rPr>
        <w:t>上带特征不明显可不设潮上带采样站位。</w:t>
      </w:r>
    </w:p>
    <w:p>
      <w:pPr>
        <w:spacing w:before="204" w:line="172" w:lineRule="auto"/>
        <w:ind w:left="2569"/>
        <w:rPr>
          <w:rFonts w:ascii="SimSun" w:eastAsia="SimSun" w:hAnsi="SimSun" w:cs="SimSun"/>
          <w:sz w:val="20"/>
          <w:szCs w:val="20"/>
        </w:rPr>
      </w:pPr>
      <w:r>
        <w:rPr>
          <w:rFonts w:ascii="SimSun" w:eastAsia="SimSun" w:hAnsi="SimSun" w:cs="SimSun"/>
          <w:spacing w:val="9"/>
          <w:sz w:val="20"/>
          <w:szCs w:val="20"/>
        </w:rPr>
        <w:t>潮上带波浪冲击线处或植被覆盖区域</w:t>
      </w:r>
    </w:p>
    <w:p>
      <w:pPr>
        <w:spacing w:line="3446" w:lineRule="exact"/>
        <w:ind w:firstLine="1269"/>
        <w:sectPr>
          <w:pgSz w:w="11910" w:h="16840"/>
          <w:pgMar w:top="1431" w:right="1153" w:bottom="0" w:left="1390" w:header="0" w:footer="0" w:gutter="0"/>
          <w:pgNumType w:start="9"/>
          <w:cols w:space="708"/>
        </w:sectPr>
      </w:pPr>
      <w:r>
        <w:rPr>
          <w:position w:val="-68"/>
        </w:rPr>
        <w:drawing>
          <wp:inline distT="0" distB="0" distL="0" distR="0">
            <wp:extent cx="4337067" cy="218828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4337067" cy="2188280"/>
                    </a:xfrm>
                    <a:prstGeom prst="rect">
                      <a:avLst/>
                    </a:prstGeom>
                  </pic:spPr>
                </pic:pic>
              </a:graphicData>
            </a:graphic>
          </wp:inline>
        </w:drawing>
      </w:r>
    </w:p>
    <w:p>
      <w:pPr>
        <w:spacing w:before="159" w:line="220" w:lineRule="auto"/>
        <w:ind w:left="4070"/>
        <w:rPr>
          <w:rFonts w:ascii="SimSun" w:eastAsia="SimSun" w:hAnsi="SimSun" w:cs="SimSun"/>
          <w:sz w:val="20"/>
          <w:szCs w:val="20"/>
        </w:rPr>
      </w:pPr>
      <w:r>
        <w:rPr>
          <w:rFonts w:ascii="SimSun" w:eastAsia="SimSun" w:hAnsi="SimSun" w:cs="SimSun"/>
          <w:spacing w:val="-2"/>
          <w:sz w:val="20"/>
          <w:szCs w:val="20"/>
        </w:rPr>
        <w:t>海洋</w:t>
      </w:r>
    </w:p>
    <w:p>
      <w:pPr>
        <w:spacing w:line="322" w:lineRule="auto"/>
        <w:rPr>
          <w:rFonts w:ascii="Arial"/>
          <w:sz w:val="21"/>
        </w:rPr>
      </w:pPr>
    </w:p>
    <w:p>
      <w:pPr>
        <w:pStyle w:val="BodyText"/>
        <w:spacing w:before="65" w:line="222" w:lineRule="auto"/>
        <w:ind w:left="2760"/>
        <w:rPr>
          <w:sz w:val="20"/>
          <w:szCs w:val="20"/>
        </w:rPr>
      </w:pPr>
      <w:r>
        <w:rPr>
          <w:spacing w:val="8"/>
          <w:sz w:val="20"/>
          <w:szCs w:val="20"/>
        </w:rPr>
        <w:t>图1</w:t>
      </w:r>
      <w:r>
        <w:rPr>
          <w:spacing w:val="8"/>
          <w:sz w:val="20"/>
          <w:szCs w:val="20"/>
        </w:rPr>
        <w:t xml:space="preserve">  </w:t>
      </w:r>
      <w:r>
        <w:rPr>
          <w:spacing w:val="8"/>
          <w:sz w:val="20"/>
          <w:szCs w:val="20"/>
        </w:rPr>
        <w:t>海滨滩涂微塑料监测站位布设示意图</w:t>
      </w:r>
    </w:p>
    <w:p>
      <w:pPr>
        <w:spacing w:line="222" w:lineRule="auto"/>
        <w:rPr>
          <w:sz w:val="20"/>
          <w:szCs w:val="20"/>
        </w:rPr>
        <w:sectPr>
          <w:type w:val="nextPage"/>
          <w:pgSz w:w="11910" w:h="16840"/>
          <w:pgMar w:top="1431" w:right="1153" w:bottom="0" w:left="1390" w:header="0" w:footer="0" w:gutter="0"/>
          <w:pgNumType w:start="10"/>
          <w:cols w:space="708"/>
          <w:titlePg w:val="0"/>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pStyle w:val="BodyText"/>
        <w:spacing w:before="68" w:line="221" w:lineRule="auto"/>
        <w:rPr>
          <w:sz w:val="21"/>
          <w:szCs w:val="21"/>
        </w:rPr>
      </w:pPr>
      <w:bookmarkStart w:id="10" w:name="bookmark14"/>
      <w:bookmarkEnd w:id="10"/>
      <w:r>
        <w:rPr>
          <w:sz w:val="21"/>
          <w:szCs w:val="21"/>
        </w:rPr>
        <w:t>4.3</w:t>
      </w:r>
      <w:r>
        <w:rPr>
          <w:sz w:val="21"/>
          <w:szCs w:val="21"/>
        </w:rPr>
        <w:t xml:space="preserve">  </w:t>
      </w:r>
      <w:r>
        <w:rPr>
          <w:sz w:val="21"/>
          <w:szCs w:val="21"/>
        </w:rPr>
        <w:t>样品采集</w:t>
      </w:r>
    </w:p>
    <w:p>
      <w:pPr>
        <w:pStyle w:val="BodyText"/>
        <w:spacing w:before="216" w:line="221" w:lineRule="auto"/>
        <w:rPr>
          <w:sz w:val="21"/>
          <w:szCs w:val="21"/>
        </w:rPr>
      </w:pPr>
      <w:r>
        <w:rPr>
          <w:sz w:val="21"/>
          <w:szCs w:val="21"/>
        </w:rPr>
        <w:t>4.3.1</w:t>
      </w:r>
      <w:r>
        <w:rPr>
          <w:sz w:val="21"/>
          <w:szCs w:val="21"/>
        </w:rPr>
        <w:t xml:space="preserve">  </w:t>
      </w:r>
      <w:r>
        <w:rPr>
          <w:sz w:val="21"/>
          <w:szCs w:val="21"/>
        </w:rPr>
        <w:t>样品采集器具</w:t>
      </w:r>
    </w:p>
    <w:p>
      <w:pPr>
        <w:spacing w:before="216" w:line="220" w:lineRule="auto"/>
        <w:ind w:left="424"/>
        <w:rPr>
          <w:rFonts w:ascii="SimSun" w:eastAsia="SimSun" w:hAnsi="SimSun" w:cs="SimSun"/>
          <w:sz w:val="21"/>
          <w:szCs w:val="21"/>
        </w:rPr>
      </w:pPr>
      <w:r>
        <w:rPr>
          <w:rFonts w:ascii="SimSun" w:eastAsia="SimSun" w:hAnsi="SimSun" w:cs="SimSun"/>
          <w:spacing w:val="-1"/>
          <w:sz w:val="21"/>
          <w:szCs w:val="21"/>
        </w:rPr>
        <w:t>样品采集所使用的主要器具如下：</w:t>
      </w:r>
    </w:p>
    <w:p>
      <w:pPr>
        <w:spacing w:before="62" w:line="247" w:lineRule="auto"/>
        <w:ind w:left="427" w:right="1569" w:firstLine="4"/>
        <w:rPr>
          <w:rFonts w:ascii="SimSun" w:eastAsia="SimSun" w:hAnsi="SimSun" w:cs="SimSun"/>
          <w:sz w:val="21"/>
          <w:szCs w:val="21"/>
        </w:rPr>
      </w:pPr>
      <w:r>
        <w:rPr>
          <w:rFonts w:ascii="SimSun" w:eastAsia="SimSun" w:hAnsi="SimSun" w:cs="SimSun"/>
          <w:spacing w:val="-3"/>
          <w:sz w:val="21"/>
          <w:szCs w:val="21"/>
        </w:rPr>
        <w:t>a)  滩涂底栖生物采样框：规格为</w:t>
      </w:r>
      <w:r>
        <w:rPr>
          <w:rFonts w:ascii="SimSun" w:eastAsia="SimSun" w:hAnsi="SimSun" w:cs="SimSun"/>
          <w:spacing w:val="-28"/>
          <w:sz w:val="21"/>
          <w:szCs w:val="21"/>
        </w:rPr>
        <w:t xml:space="preserve"> </w:t>
      </w:r>
      <w:r>
        <w:rPr>
          <w:rFonts w:ascii="SimSun" w:eastAsia="SimSun" w:hAnsi="SimSun" w:cs="SimSun"/>
          <w:spacing w:val="-3"/>
          <w:sz w:val="21"/>
          <w:szCs w:val="21"/>
        </w:rPr>
        <w:t>10</w:t>
      </w:r>
      <w:r>
        <w:rPr>
          <w:rFonts w:ascii="SimSun" w:eastAsia="SimSun" w:hAnsi="SimSun" w:cs="SimSun"/>
          <w:spacing w:val="-40"/>
          <w:sz w:val="21"/>
          <w:szCs w:val="21"/>
        </w:rPr>
        <w:t xml:space="preserve"> </w:t>
      </w:r>
      <w:r>
        <w:rPr>
          <w:rFonts w:ascii="SimSun" w:eastAsia="SimSun" w:hAnsi="SimSun" w:cs="SimSun"/>
          <w:spacing w:val="-3"/>
          <w:sz w:val="21"/>
          <w:szCs w:val="21"/>
        </w:rPr>
        <w:t>cm×10</w:t>
      </w:r>
      <w:r>
        <w:rPr>
          <w:rFonts w:ascii="SimSun" w:eastAsia="SimSun" w:hAnsi="SimSun" w:cs="SimSun"/>
          <w:spacing w:val="-42"/>
          <w:sz w:val="21"/>
          <w:szCs w:val="21"/>
        </w:rPr>
        <w:t xml:space="preserve"> </w:t>
      </w:r>
      <w:r>
        <w:rPr>
          <w:rFonts w:ascii="SimSun" w:eastAsia="SimSun" w:hAnsi="SimSun" w:cs="SimSun"/>
          <w:spacing w:val="-4"/>
          <w:sz w:val="21"/>
          <w:szCs w:val="21"/>
        </w:rPr>
        <w:t>cm×15</w:t>
      </w:r>
      <w:r>
        <w:rPr>
          <w:rFonts w:ascii="SimSun" w:eastAsia="SimSun" w:hAnsi="SimSun" w:cs="SimSun"/>
          <w:spacing w:val="-40"/>
          <w:sz w:val="21"/>
          <w:szCs w:val="21"/>
        </w:rPr>
        <w:t xml:space="preserve"> </w:t>
      </w:r>
      <w:r>
        <w:rPr>
          <w:rFonts w:ascii="SimSun" w:eastAsia="SimSun" w:hAnsi="SimSun" w:cs="SimSun"/>
          <w:spacing w:val="-4"/>
          <w:sz w:val="21"/>
          <w:szCs w:val="21"/>
        </w:rPr>
        <w:t>cm</w:t>
      </w:r>
      <w:r>
        <w:rPr>
          <w:rFonts w:ascii="SimSun" w:eastAsia="SimSun" w:hAnsi="SimSun" w:cs="SimSun"/>
          <w:spacing w:val="-43"/>
          <w:sz w:val="21"/>
          <w:szCs w:val="21"/>
        </w:rPr>
        <w:t xml:space="preserve"> </w:t>
      </w:r>
      <w:r>
        <w:rPr>
          <w:rFonts w:ascii="SimSun" w:eastAsia="SimSun" w:hAnsi="SimSun" w:cs="SimSun"/>
          <w:spacing w:val="-4"/>
          <w:sz w:val="21"/>
          <w:szCs w:val="21"/>
        </w:rPr>
        <w:t>或</w:t>
      </w:r>
      <w:r>
        <w:rPr>
          <w:rFonts w:ascii="SimSun" w:eastAsia="SimSun" w:hAnsi="SimSun" w:cs="SimSun"/>
          <w:spacing w:val="-42"/>
          <w:sz w:val="21"/>
          <w:szCs w:val="21"/>
        </w:rPr>
        <w:t xml:space="preserve"> </w:t>
      </w:r>
      <w:r>
        <w:rPr>
          <w:rFonts w:ascii="SimSun" w:eastAsia="SimSun" w:hAnsi="SimSun" w:cs="SimSun"/>
          <w:spacing w:val="-4"/>
          <w:sz w:val="21"/>
          <w:szCs w:val="21"/>
        </w:rPr>
        <w:t>25</w:t>
      </w:r>
      <w:r>
        <w:rPr>
          <w:rFonts w:ascii="SimSun" w:eastAsia="SimSun" w:hAnsi="SimSun" w:cs="SimSun"/>
          <w:spacing w:val="-40"/>
          <w:sz w:val="21"/>
          <w:szCs w:val="21"/>
        </w:rPr>
        <w:t xml:space="preserve"> </w:t>
      </w:r>
      <w:r>
        <w:rPr>
          <w:rFonts w:ascii="SimSun" w:eastAsia="SimSun" w:hAnsi="SimSun" w:cs="SimSun"/>
          <w:spacing w:val="-4"/>
          <w:sz w:val="21"/>
          <w:szCs w:val="21"/>
        </w:rPr>
        <w:t>cm×25</w:t>
      </w:r>
      <w:r>
        <w:rPr>
          <w:rFonts w:ascii="SimSun" w:eastAsia="SimSun" w:hAnsi="SimSun" w:cs="SimSun"/>
          <w:spacing w:val="-39"/>
          <w:sz w:val="21"/>
          <w:szCs w:val="21"/>
        </w:rPr>
        <w:t xml:space="preserve"> </w:t>
      </w:r>
      <w:r>
        <w:rPr>
          <w:rFonts w:ascii="SimSun" w:eastAsia="SimSun" w:hAnsi="SimSun" w:cs="SimSun"/>
          <w:spacing w:val="-4"/>
          <w:sz w:val="21"/>
          <w:szCs w:val="21"/>
        </w:rPr>
        <w:t>cm×30</w:t>
      </w:r>
      <w:r>
        <w:rPr>
          <w:rFonts w:ascii="SimSun" w:eastAsia="SimSun" w:hAnsi="SimSun" w:cs="SimSun"/>
          <w:spacing w:val="-42"/>
          <w:sz w:val="21"/>
          <w:szCs w:val="21"/>
        </w:rPr>
        <w:t xml:space="preserve"> </w:t>
      </w:r>
      <w:r>
        <w:rPr>
          <w:rFonts w:ascii="SimSun" w:eastAsia="SimSun" w:hAnsi="SimSun" w:cs="SimSun"/>
          <w:spacing w:val="-4"/>
          <w:sz w:val="21"/>
          <w:szCs w:val="21"/>
        </w:rPr>
        <w:t>cm；</w:t>
      </w:r>
      <w:r>
        <w:rPr>
          <w:rFonts w:ascii="SimSun" w:eastAsia="SimSun" w:hAnsi="SimSun" w:cs="SimSun"/>
          <w:sz w:val="21"/>
          <w:szCs w:val="21"/>
        </w:rPr>
        <w:t xml:space="preserve"> </w:t>
      </w:r>
      <w:r>
        <w:rPr>
          <w:rFonts w:ascii="SimSun" w:eastAsia="SimSun" w:hAnsi="SimSun" w:cs="SimSun"/>
          <w:spacing w:val="-1"/>
          <w:sz w:val="21"/>
          <w:szCs w:val="21"/>
        </w:rPr>
        <w:t>b)  不锈钢直尺：刻度范围为</w:t>
      </w:r>
      <w:r>
        <w:rPr>
          <w:rFonts w:ascii="SimSun" w:eastAsia="SimSun" w:hAnsi="SimSun" w:cs="SimSun"/>
          <w:spacing w:val="-45"/>
          <w:sz w:val="21"/>
          <w:szCs w:val="21"/>
        </w:rPr>
        <w:t xml:space="preserve"> </w:t>
      </w:r>
      <w:r>
        <w:rPr>
          <w:rFonts w:ascii="SimSun" w:eastAsia="SimSun" w:hAnsi="SimSun" w:cs="SimSun"/>
          <w:spacing w:val="-1"/>
          <w:sz w:val="21"/>
          <w:szCs w:val="21"/>
        </w:rPr>
        <w:t>0</w:t>
      </w:r>
      <w:r>
        <w:rPr>
          <w:rFonts w:ascii="SimSun" w:eastAsia="SimSun" w:hAnsi="SimSun" w:cs="SimSun"/>
          <w:spacing w:val="-40"/>
          <w:sz w:val="21"/>
          <w:szCs w:val="21"/>
        </w:rPr>
        <w:t xml:space="preserve"> </w:t>
      </w:r>
      <w:r>
        <w:rPr>
          <w:rFonts w:ascii="SimSun" w:eastAsia="SimSun" w:hAnsi="SimSun" w:cs="SimSun"/>
          <w:spacing w:val="-1"/>
          <w:sz w:val="21"/>
          <w:szCs w:val="21"/>
        </w:rPr>
        <w:t>cm～</w:t>
      </w:r>
      <w:r>
        <w:rPr>
          <w:rFonts w:ascii="SimSun" w:eastAsia="SimSun" w:hAnsi="SimSun" w:cs="SimSun"/>
          <w:spacing w:val="-2"/>
          <w:sz w:val="21"/>
          <w:szCs w:val="21"/>
        </w:rPr>
        <w:t>30</w:t>
      </w:r>
      <w:r>
        <w:rPr>
          <w:rFonts w:ascii="SimSun" w:eastAsia="SimSun" w:hAnsi="SimSun" w:cs="SimSun"/>
          <w:spacing w:val="-39"/>
          <w:sz w:val="21"/>
          <w:szCs w:val="21"/>
        </w:rPr>
        <w:t xml:space="preserve"> </w:t>
      </w:r>
      <w:r>
        <w:rPr>
          <w:rFonts w:ascii="SimSun" w:eastAsia="SimSun" w:hAnsi="SimSun" w:cs="SimSun"/>
          <w:spacing w:val="-2"/>
          <w:sz w:val="21"/>
          <w:szCs w:val="21"/>
        </w:rPr>
        <w:t>cm；</w:t>
      </w:r>
    </w:p>
    <w:p>
      <w:pPr>
        <w:spacing w:before="62" w:line="221" w:lineRule="auto"/>
        <w:ind w:left="434"/>
        <w:rPr>
          <w:rFonts w:ascii="SimSun" w:eastAsia="SimSun" w:hAnsi="SimSun" w:cs="SimSun"/>
          <w:sz w:val="21"/>
          <w:szCs w:val="21"/>
        </w:rPr>
      </w:pPr>
      <w:r>
        <w:rPr>
          <w:rFonts w:ascii="SimSun" w:eastAsia="SimSun" w:hAnsi="SimSun" w:cs="SimSun"/>
          <w:spacing w:val="-5"/>
          <w:sz w:val="21"/>
          <w:szCs w:val="21"/>
        </w:rPr>
        <w:t>c)</w:t>
      </w:r>
      <w:r>
        <w:rPr>
          <w:rFonts w:ascii="SimSun" w:eastAsia="SimSun" w:hAnsi="SimSun" w:cs="SimSun"/>
          <w:spacing w:val="13"/>
          <w:sz w:val="21"/>
          <w:szCs w:val="21"/>
        </w:rPr>
        <w:t xml:space="preserve">  </w:t>
      </w:r>
      <w:r>
        <w:rPr>
          <w:rFonts w:ascii="SimSun" w:eastAsia="SimSun" w:hAnsi="SimSun" w:cs="SimSun"/>
          <w:spacing w:val="-5"/>
          <w:sz w:val="21"/>
          <w:szCs w:val="21"/>
        </w:rPr>
        <w:t>小型不锈钢平底铲；</w:t>
      </w:r>
    </w:p>
    <w:p>
      <w:pPr>
        <w:spacing w:before="61" w:line="221" w:lineRule="auto"/>
        <w:ind w:left="434"/>
        <w:rPr>
          <w:rFonts w:ascii="SimSun" w:eastAsia="SimSun" w:hAnsi="SimSun" w:cs="SimSun"/>
          <w:sz w:val="21"/>
          <w:szCs w:val="21"/>
        </w:rPr>
      </w:pPr>
      <w:r>
        <w:rPr>
          <w:rFonts w:ascii="SimSun" w:eastAsia="SimSun" w:hAnsi="SimSun" w:cs="SimSun"/>
          <w:spacing w:val="-1"/>
          <w:sz w:val="21"/>
          <w:szCs w:val="21"/>
        </w:rPr>
        <w:t>d)  玻璃广口瓶：500</w:t>
      </w:r>
      <w:r>
        <w:rPr>
          <w:rFonts w:ascii="SimSun" w:eastAsia="SimSun" w:hAnsi="SimSun" w:cs="SimSun"/>
          <w:spacing w:val="-47"/>
          <w:sz w:val="21"/>
          <w:szCs w:val="21"/>
        </w:rPr>
        <w:t xml:space="preserve"> </w:t>
      </w:r>
      <w:r>
        <w:rPr>
          <w:rFonts w:ascii="SimSun" w:eastAsia="SimSun" w:hAnsi="SimSun" w:cs="SimSun"/>
          <w:spacing w:val="-1"/>
          <w:sz w:val="21"/>
          <w:szCs w:val="21"/>
        </w:rPr>
        <w:t>mL、1</w:t>
      </w:r>
      <w:r>
        <w:rPr>
          <w:rFonts w:ascii="SimSun" w:eastAsia="SimSun" w:hAnsi="SimSun" w:cs="SimSun"/>
          <w:spacing w:val="-43"/>
          <w:sz w:val="21"/>
          <w:szCs w:val="21"/>
        </w:rPr>
        <w:t xml:space="preserve"> </w:t>
      </w:r>
      <w:r>
        <w:rPr>
          <w:rFonts w:ascii="SimSun" w:eastAsia="SimSun" w:hAnsi="SimSun" w:cs="SimSun"/>
          <w:spacing w:val="-1"/>
          <w:sz w:val="21"/>
          <w:szCs w:val="21"/>
        </w:rPr>
        <w:t>000</w:t>
      </w:r>
      <w:r>
        <w:rPr>
          <w:rFonts w:ascii="SimSun" w:eastAsia="SimSun" w:hAnsi="SimSun" w:cs="SimSun"/>
          <w:spacing w:val="-49"/>
          <w:sz w:val="21"/>
          <w:szCs w:val="21"/>
        </w:rPr>
        <w:t xml:space="preserve"> </w:t>
      </w:r>
      <w:r>
        <w:rPr>
          <w:rFonts w:ascii="SimSun" w:eastAsia="SimSun" w:hAnsi="SimSun" w:cs="SimSun"/>
          <w:spacing w:val="-1"/>
          <w:sz w:val="21"/>
          <w:szCs w:val="21"/>
        </w:rPr>
        <w:t>mL。</w:t>
      </w:r>
    </w:p>
    <w:p>
      <w:pPr>
        <w:pStyle w:val="BodyText"/>
        <w:spacing w:before="216" w:line="221" w:lineRule="auto"/>
        <w:rPr>
          <w:sz w:val="21"/>
          <w:szCs w:val="21"/>
        </w:rPr>
      </w:pPr>
      <w:r>
        <w:rPr>
          <w:sz w:val="21"/>
          <w:szCs w:val="21"/>
        </w:rPr>
        <w:t>4.3.2</w:t>
      </w:r>
      <w:r>
        <w:rPr>
          <w:sz w:val="21"/>
          <w:szCs w:val="21"/>
        </w:rPr>
        <w:t xml:space="preserve">  </w:t>
      </w:r>
      <w:r>
        <w:rPr>
          <w:sz w:val="21"/>
          <w:szCs w:val="21"/>
        </w:rPr>
        <w:t>样品采集</w:t>
      </w:r>
    </w:p>
    <w:p>
      <w:pPr>
        <w:spacing w:before="217" w:line="220" w:lineRule="auto"/>
        <w:ind w:left="424"/>
        <w:rPr>
          <w:rFonts w:ascii="SimSun" w:eastAsia="SimSun" w:hAnsi="SimSun" w:cs="SimSun"/>
          <w:sz w:val="21"/>
          <w:szCs w:val="21"/>
        </w:rPr>
      </w:pPr>
      <w:r>
        <w:rPr>
          <w:rFonts w:ascii="SimSun" w:eastAsia="SimSun" w:hAnsi="SimSun" w:cs="SimSun"/>
          <w:spacing w:val="-2"/>
          <w:sz w:val="21"/>
          <w:szCs w:val="21"/>
        </w:rPr>
        <w:t>样品采集的实施步骤与要求如下，并填写海滨滩涂微塑料外</w:t>
      </w:r>
      <w:r>
        <w:rPr>
          <w:rFonts w:ascii="SimSun" w:eastAsia="SimSun" w:hAnsi="SimSun" w:cs="SimSun"/>
          <w:spacing w:val="-3"/>
          <w:sz w:val="21"/>
          <w:szCs w:val="21"/>
        </w:rPr>
        <w:t>业采样记录表，</w:t>
      </w:r>
      <w:r>
        <w:rPr>
          <w:rFonts w:ascii="SimSun" w:eastAsia="SimSun" w:hAnsi="SimSun" w:cs="SimSun"/>
          <w:spacing w:val="-19"/>
          <w:sz w:val="21"/>
          <w:szCs w:val="21"/>
        </w:rPr>
        <w:t xml:space="preserve"> </w:t>
      </w:r>
      <w:r>
        <w:rPr>
          <w:rFonts w:ascii="SimSun" w:eastAsia="SimSun" w:hAnsi="SimSun" w:cs="SimSun"/>
          <w:spacing w:val="-3"/>
          <w:sz w:val="21"/>
          <w:szCs w:val="21"/>
        </w:rPr>
        <w:t>见附录A：</w:t>
      </w:r>
    </w:p>
    <w:p>
      <w:pPr>
        <w:spacing w:before="63" w:line="256" w:lineRule="auto"/>
        <w:ind w:left="874" w:hanging="443"/>
        <w:rPr>
          <w:rFonts w:ascii="SimSun" w:eastAsia="SimSun" w:hAnsi="SimSun" w:cs="SimSun"/>
          <w:sz w:val="21"/>
          <w:szCs w:val="21"/>
        </w:rPr>
      </w:pPr>
      <w:r>
        <w:rPr>
          <w:rFonts w:ascii="SimSun" w:eastAsia="SimSun" w:hAnsi="SimSun" w:cs="SimSun"/>
          <w:spacing w:val="2"/>
          <w:sz w:val="21"/>
          <w:szCs w:val="21"/>
        </w:rPr>
        <w:t>a)  使用滩涂底栖生物采样框进行样品采集时，用采样框覆盖潮滩监测站位，用不锈钢直尺垂直</w:t>
      </w:r>
      <w:r>
        <w:rPr>
          <w:rFonts w:ascii="SimSun" w:eastAsia="SimSun" w:hAnsi="SimSun" w:cs="SimSun"/>
          <w:spacing w:val="7"/>
          <w:sz w:val="21"/>
          <w:szCs w:val="21"/>
        </w:rPr>
        <w:t xml:space="preserve"> </w:t>
      </w:r>
      <w:r>
        <w:rPr>
          <w:rFonts w:ascii="SimSun" w:eastAsia="SimSun" w:hAnsi="SimSun" w:cs="SimSun"/>
          <w:spacing w:val="-1"/>
          <w:sz w:val="21"/>
          <w:szCs w:val="21"/>
        </w:rPr>
        <w:t>向下量取 3</w:t>
      </w:r>
      <w:r>
        <w:rPr>
          <w:rFonts w:ascii="SimSun" w:eastAsia="SimSun" w:hAnsi="SimSun" w:cs="SimSun"/>
          <w:spacing w:val="-40"/>
          <w:sz w:val="21"/>
          <w:szCs w:val="21"/>
        </w:rPr>
        <w:t xml:space="preserve"> </w:t>
      </w:r>
      <w:r>
        <w:rPr>
          <w:rFonts w:ascii="SimSun" w:eastAsia="SimSun" w:hAnsi="SimSun" w:cs="SimSun"/>
          <w:spacing w:val="-1"/>
          <w:sz w:val="21"/>
          <w:szCs w:val="21"/>
        </w:rPr>
        <w:t>cm～5</w:t>
      </w:r>
      <w:r>
        <w:rPr>
          <w:rFonts w:ascii="SimSun" w:eastAsia="SimSun" w:hAnsi="SimSun" w:cs="SimSun"/>
          <w:spacing w:val="-42"/>
          <w:sz w:val="21"/>
          <w:szCs w:val="21"/>
        </w:rPr>
        <w:t xml:space="preserve"> </w:t>
      </w:r>
      <w:r>
        <w:rPr>
          <w:rFonts w:ascii="SimSun" w:eastAsia="SimSun" w:hAnsi="SimSun" w:cs="SimSun"/>
          <w:spacing w:val="-1"/>
          <w:sz w:val="21"/>
          <w:szCs w:val="21"/>
        </w:rPr>
        <w:t>cm 深度，然后用不锈钢平底铲清除采样框外侧的泥沙，再将采样</w:t>
      </w:r>
      <w:r>
        <w:rPr>
          <w:rFonts w:ascii="SimSun" w:eastAsia="SimSun" w:hAnsi="SimSun" w:cs="SimSun"/>
          <w:spacing w:val="-2"/>
          <w:sz w:val="21"/>
          <w:szCs w:val="21"/>
        </w:rPr>
        <w:t>区域内样</w:t>
      </w:r>
      <w:r>
        <w:rPr>
          <w:rFonts w:ascii="SimSun" w:eastAsia="SimSun" w:hAnsi="SimSun" w:cs="SimSun"/>
          <w:sz w:val="21"/>
          <w:szCs w:val="21"/>
        </w:rPr>
        <w:t xml:space="preserve"> </w:t>
      </w:r>
      <w:r>
        <w:rPr>
          <w:rFonts w:ascii="SimSun" w:eastAsia="SimSun" w:hAnsi="SimSun" w:cs="SimSun"/>
          <w:spacing w:val="-4"/>
          <w:sz w:val="21"/>
          <w:szCs w:val="21"/>
        </w:rPr>
        <w:t>品转移至玻璃广口瓶密闭保存；</w:t>
      </w:r>
    </w:p>
    <w:p>
      <w:pPr>
        <w:spacing w:before="62" w:line="256" w:lineRule="auto"/>
        <w:ind w:left="860" w:hanging="433"/>
        <w:rPr>
          <w:rFonts w:ascii="SimSun" w:eastAsia="SimSun" w:hAnsi="SimSun" w:cs="SimSun"/>
          <w:sz w:val="21"/>
          <w:szCs w:val="21"/>
        </w:rPr>
      </w:pPr>
      <w:r>
        <w:rPr>
          <w:rFonts w:ascii="SimSun" w:eastAsia="SimSun" w:hAnsi="SimSun" w:cs="SimSun"/>
          <w:spacing w:val="3"/>
          <w:sz w:val="21"/>
          <w:szCs w:val="21"/>
        </w:rPr>
        <w:t>b)  使用不锈钢直尺、不锈钢平底铲进行样品采集时，先用不锈钢直尺在潮滩表面划定 20</w:t>
      </w:r>
      <w:r>
        <w:rPr>
          <w:rFonts w:ascii="SimSun" w:eastAsia="SimSun" w:hAnsi="SimSun" w:cs="SimSun"/>
          <w:spacing w:val="-24"/>
          <w:sz w:val="21"/>
          <w:szCs w:val="21"/>
        </w:rPr>
        <w:t xml:space="preserve"> </w:t>
      </w:r>
      <w:r>
        <w:rPr>
          <w:rFonts w:ascii="SimSun" w:eastAsia="SimSun" w:hAnsi="SimSun" w:cs="SimSun"/>
          <w:sz w:val="21"/>
          <w:szCs w:val="21"/>
        </w:rPr>
        <w:t>cm</w:t>
      </w:r>
      <w:r>
        <w:rPr>
          <w:rFonts w:ascii="SimSun" w:eastAsia="SimSun" w:hAnsi="SimSun" w:cs="SimSun"/>
          <w:spacing w:val="3"/>
          <w:sz w:val="21"/>
          <w:szCs w:val="21"/>
        </w:rPr>
        <w:t>×</w:t>
      </w:r>
      <w:r>
        <w:rPr>
          <w:rFonts w:ascii="SimSun" w:eastAsia="SimSun" w:hAnsi="SimSun" w:cs="SimSun"/>
          <w:sz w:val="21"/>
          <w:szCs w:val="21"/>
        </w:rPr>
        <w:t xml:space="preserve"> </w:t>
      </w:r>
      <w:r>
        <w:rPr>
          <w:rFonts w:ascii="SimSun" w:eastAsia="SimSun" w:hAnsi="SimSun" w:cs="SimSun"/>
          <w:sz w:val="21"/>
          <w:szCs w:val="21"/>
        </w:rPr>
        <w:t>20</w:t>
      </w:r>
      <w:r>
        <w:rPr>
          <w:rFonts w:ascii="SimSun" w:eastAsia="SimSun" w:hAnsi="SimSun" w:cs="SimSun"/>
          <w:spacing w:val="-40"/>
          <w:sz w:val="21"/>
          <w:szCs w:val="21"/>
        </w:rPr>
        <w:t xml:space="preserve"> </w:t>
      </w:r>
      <w:r>
        <w:rPr>
          <w:rFonts w:ascii="SimSun" w:eastAsia="SimSun" w:hAnsi="SimSun" w:cs="SimSun"/>
          <w:sz w:val="21"/>
          <w:szCs w:val="21"/>
        </w:rPr>
        <w:t>cm</w:t>
      </w:r>
      <w:r>
        <w:rPr>
          <w:rFonts w:ascii="SimSun" w:eastAsia="SimSun" w:hAnsi="SimSun" w:cs="SimSun"/>
          <w:spacing w:val="-44"/>
          <w:sz w:val="21"/>
          <w:szCs w:val="21"/>
        </w:rPr>
        <w:t xml:space="preserve"> </w:t>
      </w:r>
      <w:r>
        <w:rPr>
          <w:rFonts w:ascii="SimSun" w:eastAsia="SimSun" w:hAnsi="SimSun" w:cs="SimSun"/>
          <w:sz w:val="21"/>
          <w:szCs w:val="21"/>
        </w:rPr>
        <w:t>或其他规格的正方形采样区域，垂直向下量取</w:t>
      </w:r>
      <w:r>
        <w:rPr>
          <w:rFonts w:ascii="SimSun" w:eastAsia="SimSun" w:hAnsi="SimSun" w:cs="SimSun"/>
          <w:spacing w:val="-42"/>
          <w:sz w:val="21"/>
          <w:szCs w:val="21"/>
        </w:rPr>
        <w:t xml:space="preserve"> </w:t>
      </w:r>
      <w:r>
        <w:rPr>
          <w:rFonts w:ascii="SimSun" w:eastAsia="SimSun" w:hAnsi="SimSun" w:cs="SimSun"/>
          <w:sz w:val="21"/>
          <w:szCs w:val="21"/>
        </w:rPr>
        <w:t>3</w:t>
      </w:r>
      <w:r>
        <w:rPr>
          <w:rFonts w:ascii="SimSun" w:eastAsia="SimSun" w:hAnsi="SimSun" w:cs="SimSun"/>
          <w:spacing w:val="-39"/>
          <w:sz w:val="21"/>
          <w:szCs w:val="21"/>
        </w:rPr>
        <w:t xml:space="preserve"> </w:t>
      </w:r>
      <w:r>
        <w:rPr>
          <w:rFonts w:ascii="SimSun" w:eastAsia="SimSun" w:hAnsi="SimSun" w:cs="SimSun"/>
          <w:sz w:val="21"/>
          <w:szCs w:val="21"/>
        </w:rPr>
        <w:t>cm～5</w:t>
      </w:r>
      <w:r>
        <w:rPr>
          <w:rFonts w:ascii="SimSun" w:eastAsia="SimSun" w:hAnsi="SimSun" w:cs="SimSun"/>
          <w:spacing w:val="-40"/>
          <w:sz w:val="21"/>
          <w:szCs w:val="21"/>
        </w:rPr>
        <w:t xml:space="preserve"> </w:t>
      </w:r>
      <w:r>
        <w:rPr>
          <w:rFonts w:ascii="SimSun" w:eastAsia="SimSun" w:hAnsi="SimSun" w:cs="SimSun"/>
          <w:spacing w:val="-1"/>
          <w:sz w:val="21"/>
          <w:szCs w:val="21"/>
        </w:rPr>
        <w:t>cm深度，然后用不锈钢平底铲清</w:t>
      </w:r>
      <w:r>
        <w:rPr>
          <w:rFonts w:ascii="SimSun" w:eastAsia="SimSun" w:hAnsi="SimSun" w:cs="SimSun"/>
          <w:sz w:val="21"/>
          <w:szCs w:val="21"/>
        </w:rPr>
        <w:t xml:space="preserve"> </w:t>
      </w:r>
      <w:r>
        <w:rPr>
          <w:rFonts w:ascii="SimSun" w:eastAsia="SimSun" w:hAnsi="SimSun" w:cs="SimSun"/>
          <w:spacing w:val="-3"/>
          <w:sz w:val="21"/>
          <w:szCs w:val="21"/>
        </w:rPr>
        <w:t>除采样区域外侧的泥沙，</w:t>
      </w:r>
      <w:r>
        <w:rPr>
          <w:rFonts w:ascii="SimSun" w:eastAsia="SimSun" w:hAnsi="SimSun" w:cs="SimSun"/>
          <w:spacing w:val="-8"/>
          <w:sz w:val="21"/>
          <w:szCs w:val="21"/>
        </w:rPr>
        <w:t xml:space="preserve"> </w:t>
      </w:r>
      <w:r>
        <w:rPr>
          <w:rFonts w:ascii="SimSun" w:eastAsia="SimSun" w:hAnsi="SimSun" w:cs="SimSun"/>
          <w:spacing w:val="-3"/>
          <w:sz w:val="21"/>
          <w:szCs w:val="21"/>
        </w:rPr>
        <w:t>再将采样区域内样品转移至玻璃广口瓶内密闭保存；</w:t>
      </w:r>
    </w:p>
    <w:p>
      <w:pPr>
        <w:spacing w:before="61" w:line="221" w:lineRule="auto"/>
        <w:ind w:left="434"/>
        <w:rPr>
          <w:rFonts w:ascii="SimSun" w:eastAsia="SimSun" w:hAnsi="SimSun" w:cs="SimSun"/>
          <w:sz w:val="21"/>
          <w:szCs w:val="21"/>
        </w:rPr>
      </w:pPr>
      <w:r>
        <w:rPr>
          <w:rFonts w:ascii="SimSun" w:eastAsia="SimSun" w:hAnsi="SimSun" w:cs="SimSun"/>
          <w:spacing w:val="-1"/>
          <w:sz w:val="21"/>
          <w:szCs w:val="21"/>
        </w:rPr>
        <w:t>c)  样品保存、转移辅助工具应为非塑料制物</w:t>
      </w:r>
      <w:r>
        <w:rPr>
          <w:rFonts w:ascii="SimSun" w:eastAsia="SimSun" w:hAnsi="SimSun" w:cs="SimSun"/>
          <w:spacing w:val="-2"/>
          <w:sz w:val="21"/>
          <w:szCs w:val="21"/>
        </w:rPr>
        <w:t>品；</w:t>
      </w:r>
    </w:p>
    <w:p>
      <w:pPr>
        <w:spacing w:before="62" w:line="312" w:lineRule="exact"/>
        <w:ind w:left="434"/>
        <w:rPr>
          <w:rFonts w:ascii="SimSun" w:eastAsia="SimSun" w:hAnsi="SimSun" w:cs="SimSun"/>
          <w:sz w:val="21"/>
          <w:szCs w:val="21"/>
        </w:rPr>
      </w:pPr>
      <w:r>
        <w:rPr>
          <w:rFonts w:ascii="SimSun" w:eastAsia="SimSun" w:hAnsi="SimSun" w:cs="SimSun"/>
          <w:position w:val="7"/>
          <w:sz w:val="21"/>
          <w:szCs w:val="21"/>
        </w:rPr>
        <w:t>d)  取样时应注意不锈钢平底铲挖取样品的范围及深度，以免造成误差；</w:t>
      </w:r>
    </w:p>
    <w:p>
      <w:pPr>
        <w:spacing w:before="1" w:line="219" w:lineRule="auto"/>
        <w:ind w:left="435"/>
        <w:rPr>
          <w:rFonts w:ascii="SimSun" w:eastAsia="SimSun" w:hAnsi="SimSun" w:cs="SimSun"/>
          <w:sz w:val="21"/>
          <w:szCs w:val="21"/>
        </w:rPr>
      </w:pPr>
      <w:r>
        <w:rPr>
          <w:rFonts w:ascii="SimSun" w:eastAsia="SimSun" w:hAnsi="SimSun" w:cs="SimSun"/>
          <w:spacing w:val="-3"/>
          <w:sz w:val="21"/>
          <w:szCs w:val="21"/>
        </w:rPr>
        <w:t>e)  如调查区域分布有碎石或球石， 应将碎石或球石清理后再进行取样；</w:t>
      </w:r>
    </w:p>
    <w:p>
      <w:pPr>
        <w:spacing w:before="61" w:line="248" w:lineRule="auto"/>
        <w:ind w:left="874" w:hanging="441"/>
        <w:rPr>
          <w:rFonts w:ascii="SimSun" w:eastAsia="SimSun" w:hAnsi="SimSun" w:cs="SimSun"/>
          <w:sz w:val="21"/>
          <w:szCs w:val="21"/>
        </w:rPr>
      </w:pPr>
      <w:r>
        <w:rPr>
          <w:rFonts w:ascii="SimSun" w:eastAsia="SimSun" w:hAnsi="SimSun" w:cs="SimSun"/>
          <w:spacing w:val="-2"/>
          <w:sz w:val="21"/>
          <w:szCs w:val="21"/>
        </w:rPr>
        <w:t>f)  采样人员应对样品的接收、贮存、标识、运输及流转等过程进行质量控制，</w:t>
      </w:r>
      <w:r>
        <w:rPr>
          <w:rFonts w:ascii="SimSun" w:eastAsia="SimSun" w:hAnsi="SimSun" w:cs="SimSun"/>
          <w:spacing w:val="-8"/>
          <w:sz w:val="21"/>
          <w:szCs w:val="21"/>
        </w:rPr>
        <w:t xml:space="preserve"> </w:t>
      </w:r>
      <w:r>
        <w:rPr>
          <w:rFonts w:ascii="SimSun" w:eastAsia="SimSun" w:hAnsi="SimSun" w:cs="SimSun"/>
          <w:spacing w:val="-2"/>
          <w:sz w:val="21"/>
          <w:szCs w:val="21"/>
        </w:rPr>
        <w:t>按照 GB 17378.3</w:t>
      </w:r>
      <w:r>
        <w:rPr>
          <w:rFonts w:ascii="SimSun" w:eastAsia="SimSun" w:hAnsi="SimSun" w:cs="SimSun"/>
          <w:sz w:val="21"/>
          <w:szCs w:val="21"/>
        </w:rPr>
        <w:t xml:space="preserve"> </w:t>
      </w:r>
      <w:r>
        <w:rPr>
          <w:rFonts w:ascii="SimSun" w:eastAsia="SimSun" w:hAnsi="SimSun" w:cs="SimSun"/>
          <w:spacing w:val="-4"/>
          <w:sz w:val="21"/>
          <w:szCs w:val="21"/>
        </w:rPr>
        <w:t>的规定进行；</w:t>
      </w:r>
    </w:p>
    <w:p>
      <w:pPr>
        <w:spacing w:before="60" w:line="627" w:lineRule="exact"/>
        <w:ind w:left="433"/>
        <w:rPr>
          <w:rFonts w:ascii="SimSun" w:eastAsia="SimSun" w:hAnsi="SimSun" w:cs="SimSun"/>
          <w:sz w:val="21"/>
          <w:szCs w:val="21"/>
        </w:rPr>
      </w:pPr>
      <w:r>
        <w:rPr>
          <w:rFonts w:ascii="SimSun" w:eastAsia="SimSun" w:hAnsi="SimSun" w:cs="SimSun"/>
          <w:position w:val="32"/>
          <w:sz w:val="21"/>
          <w:szCs w:val="21"/>
        </w:rPr>
        <w:t>g)  采样过程中宜穿着棉质衣服，佩戴棉质手套等，减少人为污染。</w:t>
      </w:r>
    </w:p>
    <w:p>
      <w:pPr>
        <w:pStyle w:val="BodyText"/>
        <w:spacing w:before="1" w:line="219" w:lineRule="auto"/>
        <w:rPr>
          <w:sz w:val="21"/>
          <w:szCs w:val="21"/>
        </w:rPr>
      </w:pPr>
      <w:r>
        <w:rPr>
          <w:spacing w:val="-3"/>
          <w:sz w:val="21"/>
          <w:szCs w:val="21"/>
        </w:rPr>
        <w:t>5</w:t>
      </w:r>
      <w:r>
        <w:rPr>
          <w:spacing w:val="8"/>
          <w:sz w:val="21"/>
          <w:szCs w:val="21"/>
        </w:rPr>
        <w:t xml:space="preserve">  </w:t>
      </w:r>
      <w:r>
        <w:rPr>
          <w:spacing w:val="-3"/>
          <w:sz w:val="21"/>
          <w:szCs w:val="21"/>
        </w:rPr>
        <w:t>实验室分析</w:t>
      </w:r>
    </w:p>
    <w:p>
      <w:pPr>
        <w:spacing w:line="301" w:lineRule="auto"/>
        <w:rPr>
          <w:rFonts w:ascii="Arial"/>
          <w:sz w:val="21"/>
        </w:rPr>
      </w:pPr>
    </w:p>
    <w:p>
      <w:pPr>
        <w:pStyle w:val="BodyText"/>
        <w:spacing w:before="69" w:line="219" w:lineRule="auto"/>
        <w:rPr>
          <w:sz w:val="21"/>
          <w:szCs w:val="21"/>
        </w:rPr>
      </w:pPr>
      <w:r>
        <w:rPr>
          <w:spacing w:val="-2"/>
          <w:sz w:val="21"/>
          <w:szCs w:val="21"/>
        </w:rPr>
        <w:t>5.1</w:t>
      </w:r>
      <w:r>
        <w:rPr>
          <w:spacing w:val="6"/>
          <w:sz w:val="21"/>
          <w:szCs w:val="21"/>
        </w:rPr>
        <w:t xml:space="preserve">  </w:t>
      </w:r>
      <w:r>
        <w:rPr>
          <w:spacing w:val="-2"/>
          <w:sz w:val="21"/>
          <w:szCs w:val="21"/>
        </w:rPr>
        <w:t>实验试剂</w:t>
      </w:r>
    </w:p>
    <w:p>
      <w:pPr>
        <w:spacing w:before="218" w:line="218" w:lineRule="auto"/>
        <w:ind w:left="430"/>
        <w:rPr>
          <w:rFonts w:ascii="SimSun" w:eastAsia="SimSun" w:hAnsi="SimSun" w:cs="SimSun"/>
          <w:sz w:val="21"/>
          <w:szCs w:val="21"/>
        </w:rPr>
      </w:pPr>
      <w:r>
        <w:rPr>
          <w:rFonts w:ascii="SimSun" w:eastAsia="SimSun" w:hAnsi="SimSun" w:cs="SimSun"/>
          <w:spacing w:val="-1"/>
          <w:sz w:val="21"/>
          <w:szCs w:val="21"/>
        </w:rPr>
        <w:t>实验分析过程中用水应符合GB/T 6682的要求, 实验分析所用试剂如下：</w:t>
      </w:r>
    </w:p>
    <w:p>
      <w:pPr>
        <w:spacing w:before="65" w:line="247" w:lineRule="auto"/>
        <w:ind w:left="427" w:right="1620" w:firstLine="4"/>
        <w:rPr>
          <w:rFonts w:ascii="SimSun" w:eastAsia="SimSun" w:hAnsi="SimSun" w:cs="SimSun"/>
          <w:sz w:val="21"/>
          <w:szCs w:val="21"/>
        </w:rPr>
      </w:pPr>
      <w:r>
        <w:rPr>
          <w:rFonts w:ascii="SimSun" w:eastAsia="SimSun" w:hAnsi="SimSun" w:cs="SimSun"/>
          <w:spacing w:val="-1"/>
          <w:sz w:val="21"/>
          <w:szCs w:val="21"/>
        </w:rPr>
        <w:t>a)  饱和氯化钠溶液，或饱和氯化锌溶液、饱和碘化钠溶液</w:t>
      </w:r>
      <w:r>
        <w:rPr>
          <w:rFonts w:ascii="SimSun" w:eastAsia="SimSun" w:hAnsi="SimSun" w:cs="SimSun"/>
          <w:spacing w:val="-2"/>
          <w:sz w:val="21"/>
          <w:szCs w:val="21"/>
        </w:rPr>
        <w:t>、饱和碘化钾溶液；</w:t>
      </w:r>
      <w:r>
        <w:rPr>
          <w:rFonts w:ascii="SimSun" w:eastAsia="SimSun" w:hAnsi="SimSun" w:cs="SimSun"/>
          <w:sz w:val="21"/>
          <w:szCs w:val="21"/>
        </w:rPr>
        <w:t xml:space="preserve"> </w:t>
      </w:r>
      <w:r>
        <w:rPr>
          <w:rFonts w:ascii="SimSun" w:eastAsia="SimSun" w:hAnsi="SimSun" w:cs="SimSun"/>
          <w:spacing w:val="-3"/>
          <w:sz w:val="21"/>
          <w:szCs w:val="21"/>
        </w:rPr>
        <w:t>b)</w:t>
      </w:r>
      <w:r>
        <w:rPr>
          <w:rFonts w:ascii="SimSun" w:eastAsia="SimSun" w:hAnsi="SimSun" w:cs="SimSun"/>
          <w:spacing w:val="12"/>
          <w:sz w:val="21"/>
          <w:szCs w:val="21"/>
        </w:rPr>
        <w:t xml:space="preserve">  </w:t>
      </w:r>
      <w:r>
        <w:rPr>
          <w:rFonts w:ascii="SimSun" w:eastAsia="SimSun" w:hAnsi="SimSun" w:cs="SimSun"/>
          <w:spacing w:val="-3"/>
          <w:sz w:val="21"/>
          <w:szCs w:val="21"/>
        </w:rPr>
        <w:t>30%过氧化氢溶液。</w:t>
      </w:r>
    </w:p>
    <w:p>
      <w:pPr>
        <w:pStyle w:val="BodyText"/>
        <w:spacing w:before="218" w:line="220" w:lineRule="auto"/>
        <w:rPr>
          <w:sz w:val="21"/>
          <w:szCs w:val="21"/>
        </w:rPr>
      </w:pPr>
      <w:r>
        <w:rPr>
          <w:sz w:val="21"/>
          <w:szCs w:val="21"/>
        </w:rPr>
        <w:t>5.2</w:t>
      </w:r>
      <w:r>
        <w:rPr>
          <w:sz w:val="21"/>
          <w:szCs w:val="21"/>
        </w:rPr>
        <w:t xml:space="preserve">  </w:t>
      </w:r>
      <w:r>
        <w:rPr>
          <w:sz w:val="21"/>
          <w:szCs w:val="21"/>
        </w:rPr>
        <w:t>仪器设备</w:t>
      </w:r>
    </w:p>
    <w:p>
      <w:pPr>
        <w:spacing w:before="217" w:line="221" w:lineRule="auto"/>
        <w:ind w:left="430"/>
        <w:rPr>
          <w:rFonts w:ascii="SimSun" w:eastAsia="SimSun" w:hAnsi="SimSun" w:cs="SimSun"/>
          <w:sz w:val="21"/>
          <w:szCs w:val="21"/>
        </w:rPr>
      </w:pPr>
      <w:r>
        <w:rPr>
          <w:rFonts w:ascii="SimSun" w:eastAsia="SimSun" w:hAnsi="SimSun" w:cs="SimSun"/>
          <w:spacing w:val="-3"/>
          <w:sz w:val="21"/>
          <w:szCs w:val="21"/>
        </w:rPr>
        <w:t>实验分析所用的主要仪器设备如下：</w:t>
      </w:r>
    </w:p>
    <w:p>
      <w:pPr>
        <w:spacing w:before="61" w:line="220" w:lineRule="auto"/>
        <w:ind w:left="431"/>
        <w:rPr>
          <w:rFonts w:ascii="SimSun" w:eastAsia="SimSun" w:hAnsi="SimSun" w:cs="SimSun"/>
          <w:sz w:val="21"/>
          <w:szCs w:val="21"/>
        </w:rPr>
      </w:pPr>
      <w:r>
        <w:rPr>
          <w:rFonts w:ascii="SimSun" w:eastAsia="SimSun" w:hAnsi="SimSun" w:cs="SimSun"/>
          <w:spacing w:val="-3"/>
          <w:sz w:val="21"/>
          <w:szCs w:val="21"/>
        </w:rPr>
        <w:t>a)  干燥箱：温控范围为室温～300</w:t>
      </w:r>
      <w:r>
        <w:rPr>
          <w:rFonts w:ascii="SimSun" w:eastAsia="SimSun" w:hAnsi="SimSun" w:cs="SimSun"/>
          <w:spacing w:val="-14"/>
          <w:sz w:val="21"/>
          <w:szCs w:val="21"/>
        </w:rPr>
        <w:t xml:space="preserve"> </w:t>
      </w:r>
      <w:r>
        <w:rPr>
          <w:rFonts w:ascii="SimSun" w:eastAsia="SimSun" w:hAnsi="SimSun" w:cs="SimSun"/>
          <w:spacing w:val="-3"/>
          <w:sz w:val="21"/>
          <w:szCs w:val="21"/>
        </w:rPr>
        <w:t>℃;</w:t>
      </w:r>
    </w:p>
    <w:p>
      <w:pPr>
        <w:spacing w:before="62" w:line="312" w:lineRule="exact"/>
        <w:ind w:left="427"/>
        <w:rPr>
          <w:rFonts w:ascii="SimSun" w:eastAsia="SimSun" w:hAnsi="SimSun" w:cs="SimSun"/>
          <w:sz w:val="21"/>
          <w:szCs w:val="21"/>
        </w:rPr>
      </w:pPr>
      <w:r>
        <w:rPr>
          <w:rFonts w:ascii="SimSun" w:eastAsia="SimSun" w:hAnsi="SimSun" w:cs="SimSun"/>
          <w:spacing w:val="-2"/>
          <w:position w:val="7"/>
          <w:sz w:val="21"/>
          <w:szCs w:val="21"/>
        </w:rPr>
        <w:t>b)  恒温电热套：温控范围为室温～400</w:t>
      </w:r>
      <w:r>
        <w:rPr>
          <w:rFonts w:ascii="SimSun" w:eastAsia="SimSun" w:hAnsi="SimSun" w:cs="SimSun"/>
          <w:spacing w:val="-27"/>
          <w:position w:val="7"/>
          <w:sz w:val="21"/>
          <w:szCs w:val="21"/>
        </w:rPr>
        <w:t xml:space="preserve"> </w:t>
      </w:r>
      <w:r>
        <w:rPr>
          <w:rFonts w:ascii="SimSun" w:eastAsia="SimSun" w:hAnsi="SimSun" w:cs="SimSun"/>
          <w:spacing w:val="-2"/>
          <w:position w:val="7"/>
          <w:sz w:val="21"/>
          <w:szCs w:val="21"/>
        </w:rPr>
        <w:t>℃;</w:t>
      </w:r>
    </w:p>
    <w:p>
      <w:pPr>
        <w:spacing w:before="1" w:line="220" w:lineRule="auto"/>
        <w:ind w:left="434"/>
        <w:rPr>
          <w:rFonts w:ascii="SimSun" w:eastAsia="SimSun" w:hAnsi="SimSun" w:cs="SimSun"/>
          <w:sz w:val="21"/>
          <w:szCs w:val="21"/>
        </w:rPr>
      </w:pPr>
      <w:r>
        <w:rPr>
          <w:rFonts w:ascii="SimSun" w:eastAsia="SimSun" w:hAnsi="SimSun" w:cs="SimSun"/>
          <w:spacing w:val="-4"/>
          <w:sz w:val="21"/>
          <w:szCs w:val="21"/>
        </w:rPr>
        <w:t>c)</w:t>
      </w:r>
      <w:r>
        <w:rPr>
          <w:rFonts w:ascii="SimSun" w:eastAsia="SimSun" w:hAnsi="SimSun" w:cs="SimSun"/>
          <w:spacing w:val="14"/>
          <w:sz w:val="21"/>
          <w:szCs w:val="21"/>
        </w:rPr>
        <w:t xml:space="preserve">  </w:t>
      </w:r>
      <w:r>
        <w:rPr>
          <w:rFonts w:ascii="SimSun" w:eastAsia="SimSun" w:hAnsi="SimSun" w:cs="SimSun"/>
          <w:spacing w:val="-4"/>
          <w:sz w:val="21"/>
          <w:szCs w:val="21"/>
        </w:rPr>
        <w:t>隔膜真空泵；</w:t>
      </w:r>
    </w:p>
    <w:p>
      <w:pPr>
        <w:spacing w:before="61" w:line="220" w:lineRule="auto"/>
        <w:ind w:left="434"/>
        <w:rPr>
          <w:rFonts w:ascii="SimSun" w:eastAsia="SimSun" w:hAnsi="SimSun" w:cs="SimSun"/>
          <w:sz w:val="21"/>
          <w:szCs w:val="21"/>
        </w:rPr>
      </w:pPr>
      <w:r>
        <w:rPr>
          <w:rFonts w:ascii="SimSun" w:eastAsia="SimSun" w:hAnsi="SimSun" w:cs="SimSun"/>
          <w:spacing w:val="-3"/>
          <w:sz w:val="21"/>
          <w:szCs w:val="21"/>
        </w:rPr>
        <w:t>d)</w:t>
      </w:r>
      <w:r>
        <w:rPr>
          <w:rFonts w:ascii="SimSun" w:eastAsia="SimSun" w:hAnsi="SimSun" w:cs="SimSun"/>
          <w:spacing w:val="10"/>
          <w:sz w:val="21"/>
          <w:szCs w:val="21"/>
        </w:rPr>
        <w:t xml:space="preserve">  </w:t>
      </w:r>
      <w:r>
        <w:rPr>
          <w:rFonts w:ascii="SimSun" w:eastAsia="SimSun" w:hAnsi="SimSun" w:cs="SimSun"/>
          <w:spacing w:val="-3"/>
          <w:sz w:val="21"/>
          <w:szCs w:val="21"/>
        </w:rPr>
        <w:t>溶剂过滤器；</w:t>
      </w:r>
      <w:r>
        <w:rPr>
          <w:rFonts w:ascii="SimSun" w:eastAsia="SimSun" w:hAnsi="SimSun" w:cs="SimSun"/>
          <w:sz w:val="21"/>
          <w:szCs w:val="21"/>
        </w:rPr>
        <w:br/>
      </w:r>
      <w:r>
        <w:rPr>
          <w:rFonts w:ascii="SimSun" w:eastAsia="SimSun" w:hAnsi="SimSun" w:cs="SimSun"/>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 w:history="1">
        <w:r>
          <w:rPr>
            <w:rFonts w:ascii="SimSun" w:eastAsia="SimSun" w:hAnsi="SimSun" w:cs="SimSun"/>
            <w:b/>
            <w:bCs/>
            <w:noProof w:val="0"/>
            <w:snapToGrid/>
            <w:color w:val="0000EE"/>
            <w:kern w:val="0"/>
            <w:sz w:val="30"/>
            <w:szCs w:val="30"/>
            <w:u w:val="single" w:color="0000EE"/>
          </w:rPr>
          <w:t>https://d.book118.com/736153055122010031</w:t>
        </w:r>
      </w:hyperlink>
    </w:p>
    <w:p>
      <w:pPr>
        <w:spacing w:before="61" w:line="220" w:lineRule="auto"/>
        <w:ind w:left="434"/>
        <w:rPr>
          <w:rFonts w:ascii="SimSun" w:eastAsia="SimSun" w:hAnsi="SimSun" w:cs="SimSun"/>
          <w:sz w:val="21"/>
          <w:szCs w:val="21"/>
        </w:rPr>
      </w:pPr>
    </w:p>
    <w:sectPr>
      <w:pgSz w:w="11907" w:h="16839"/>
      <w:pgMar w:top="1431" w:right="1128" w:bottom="0" w:left="1421" w:header="0" w:footer="0" w:gutter="0"/>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yperlink" Target="https://d.book118.com/736153055122010031"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2024-01-04T21:38:32Z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2024-01-04T21:38:33Z</vt:filetime>
  </property>
  <property fmtid="{D5CDD505-2E9C-101B-9397-08002B2CF9AE}" pid="3" name="CRO">
    <vt:lpwstr>wqlLaW5nc29mdCBQREYgdG8gV1BTIDkw</vt:lpwstr>
  </property>
  <property fmtid="{D5CDD505-2E9C-101B-9397-08002B2CF9AE}" pid="4" name="UsrData">
    <vt:lpwstr>6596b4d472a3fa001f073a5awl</vt:lpwstr>
  </property>
</Properties>
</file>