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30" w:line="298" w:lineRule="exact"/>
        <w:ind w:left="289"/>
      </w:pPr>
      <w:r>
        <w:drawing>
          <wp:anchor distT="0" distB="0" distL="0" distR="0" simplePos="0" relativeHeight="251658240" behindDoc="0" locked="0" layoutInCell="0" allowOverlap="1">
            <wp:simplePos x="0" y="0"/>
            <wp:positionH relativeFrom="page">
              <wp:posOffset>4952236</wp:posOffset>
            </wp:positionH>
            <wp:positionV relativeFrom="page">
              <wp:posOffset>576067</wp:posOffset>
            </wp:positionV>
            <wp:extent cx="1511808" cy="722376"/>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1511808" cy="722376"/>
                    </a:xfrm>
                    <a:prstGeom prst="rect">
                      <a:avLst/>
                    </a:prstGeom>
                  </pic:spPr>
                </pic:pic>
              </a:graphicData>
            </a:graphic>
          </wp:anchor>
        </w:drawing>
      </w:r>
      <w:r>
        <w:rPr>
          <w:rFonts w:ascii="Times New Roman" w:eastAsia="Times New Roman" w:hAnsi="Times New Roman" w:cs="Times New Roman"/>
          <w:b/>
          <w:bCs/>
          <w:spacing w:val="-2"/>
          <w:position w:val="9"/>
        </w:rPr>
        <w:t>ICS</w:t>
      </w:r>
      <w:r>
        <w:rPr>
          <w:rFonts w:ascii="Times New Roman" w:eastAsia="Times New Roman" w:hAnsi="Times New Roman" w:cs="Times New Roman"/>
          <w:b/>
          <w:bCs/>
          <w:spacing w:val="17"/>
          <w:position w:val="9"/>
        </w:rPr>
        <w:t xml:space="preserve"> </w:t>
      </w:r>
      <w:r>
        <w:rPr>
          <w:spacing w:val="-2"/>
          <w:position w:val="9"/>
        </w:rPr>
        <w:t>29.240</w:t>
      </w:r>
    </w:p>
    <w:p>
      <w:pPr>
        <w:pStyle w:val="BodyText"/>
        <w:spacing w:line="194" w:lineRule="auto"/>
        <w:ind w:left="290"/>
      </w:pPr>
      <w:r>
        <w:rPr>
          <w:rFonts w:ascii="Times New Roman" w:eastAsia="Times New Roman" w:hAnsi="Times New Roman" w:cs="Times New Roman"/>
          <w:b/>
          <w:bCs/>
          <w:spacing w:val="-1"/>
        </w:rPr>
        <w:t xml:space="preserve">K </w:t>
      </w:r>
      <w:r>
        <w:rPr>
          <w:spacing w:val="-1"/>
        </w:rPr>
        <w:t>45</w:t>
      </w:r>
    </w:p>
    <w:p>
      <w:pPr>
        <w:pStyle w:val="BodyText"/>
        <w:spacing w:line="293" w:lineRule="auto"/>
      </w:pPr>
    </w:p>
    <w:p>
      <w:pPr>
        <w:pStyle w:val="BodyText"/>
        <w:spacing w:line="293" w:lineRule="auto"/>
      </w:pPr>
    </w:p>
    <w:p>
      <w:pPr>
        <w:pStyle w:val="BodyText"/>
        <w:spacing w:line="293" w:lineRule="auto"/>
      </w:pPr>
    </w:p>
    <w:p>
      <w:pPr>
        <w:pStyle w:val="BodyText"/>
        <w:spacing w:line="294" w:lineRule="auto"/>
      </w:pPr>
    </w:p>
    <w:p>
      <w:pPr>
        <w:spacing w:before="166" w:line="223" w:lineRule="auto"/>
        <w:jc w:val="right"/>
        <w:rPr>
          <w:rFonts w:ascii="NSimSun" w:eastAsia="NSimSun" w:hAnsi="NSimSun" w:cs="NSimSun"/>
          <w:sz w:val="51"/>
          <w:szCs w:val="51"/>
        </w:rPr>
      </w:pPr>
      <w:r>
        <w:rPr>
          <w:rFonts w:ascii="NSimSun" w:eastAsia="NSimSun" w:hAnsi="NSimSun" w:cs="NSimSun"/>
          <w:spacing w:val="104"/>
          <w:w w:val="125"/>
          <w:sz w:val="51"/>
          <w:szCs w:val="51"/>
        </w:rPr>
        <w:t>中华人民共和国电力行业标准</w:t>
      </w:r>
    </w:p>
    <w:p>
      <w:pPr>
        <w:pStyle w:val="BodyText"/>
        <w:spacing w:line="255" w:lineRule="auto"/>
      </w:pPr>
    </w:p>
    <w:p>
      <w:pPr>
        <w:pStyle w:val="BodyText"/>
        <w:spacing w:line="255" w:lineRule="auto"/>
      </w:pPr>
    </w:p>
    <w:p>
      <w:pPr>
        <w:pStyle w:val="BodyText"/>
        <w:spacing w:before="87" w:line="190" w:lineRule="auto"/>
        <w:ind w:left="6702"/>
        <w:rPr>
          <w:sz w:val="27"/>
          <w:szCs w:val="27"/>
        </w:rPr>
      </w:pPr>
      <w:r>
        <w:rPr>
          <w:rFonts w:ascii="Times New Roman" w:eastAsia="Times New Roman" w:hAnsi="Times New Roman" w:cs="Times New Roman"/>
          <w:b/>
          <w:bCs/>
          <w:sz w:val="27"/>
          <w:szCs w:val="27"/>
        </w:rPr>
        <w:t>DL</w:t>
      </w:r>
      <w:r>
        <w:rPr>
          <w:rFonts w:ascii="Times New Roman" w:eastAsia="Times New Roman" w:hAnsi="Times New Roman" w:cs="Times New Roman"/>
          <w:b/>
          <w:bCs/>
          <w:spacing w:val="-10"/>
          <w:sz w:val="27"/>
          <w:szCs w:val="27"/>
        </w:rPr>
        <w:t xml:space="preserve"> </w:t>
      </w:r>
      <w:r>
        <w:rPr>
          <w:rFonts w:ascii="Times New Roman" w:eastAsia="Times New Roman" w:hAnsi="Times New Roman" w:cs="Times New Roman"/>
          <w:b/>
          <w:bCs/>
          <w:spacing w:val="5"/>
          <w:sz w:val="27"/>
          <w:szCs w:val="27"/>
        </w:rPr>
        <w:t>/ T</w:t>
      </w:r>
      <w:r>
        <w:rPr>
          <w:rFonts w:ascii="Times New Roman" w:eastAsia="Times New Roman" w:hAnsi="Times New Roman" w:cs="Times New Roman"/>
          <w:b/>
          <w:bCs/>
          <w:spacing w:val="26"/>
          <w:w w:val="101"/>
          <w:sz w:val="27"/>
          <w:szCs w:val="27"/>
        </w:rPr>
        <w:t xml:space="preserve">  </w:t>
      </w:r>
      <w:r>
        <w:rPr>
          <w:spacing w:val="5"/>
          <w:sz w:val="27"/>
          <w:szCs w:val="27"/>
        </w:rPr>
        <w:t xml:space="preserve">2009 </w:t>
      </w:r>
      <w:r>
        <w:rPr>
          <w:rFonts w:ascii="SimSun" w:eastAsia="SimSun" w:hAnsi="SimSun" w:cs="SimSun"/>
          <w:spacing w:val="5"/>
          <w:sz w:val="27"/>
          <w:szCs w:val="27"/>
        </w:rPr>
        <w:t>—</w:t>
      </w:r>
      <w:r>
        <w:rPr>
          <w:rFonts w:ascii="SimSun" w:eastAsia="SimSun" w:hAnsi="SimSun" w:cs="SimSun"/>
          <w:spacing w:val="-38"/>
          <w:sz w:val="27"/>
          <w:szCs w:val="27"/>
        </w:rPr>
        <w:t xml:space="preserve"> </w:t>
      </w:r>
      <w:r>
        <w:rPr>
          <w:spacing w:val="5"/>
          <w:sz w:val="27"/>
          <w:szCs w:val="27"/>
        </w:rPr>
        <w:t>2019</w:t>
      </w:r>
    </w:p>
    <w:p>
      <w:pPr>
        <w:pStyle w:val="BodyText"/>
        <w:spacing w:line="254" w:lineRule="auto"/>
      </w:pPr>
    </w:p>
    <w:p>
      <w:pPr>
        <w:spacing w:line="24" w:lineRule="exact"/>
      </w:pPr>
      <w:r>
        <w:pict>
          <v:shape id="_x0000_i1025" style="width:481.95pt;height:1.2pt;mso-position-horizontal-relative:char;mso-position-vertical-relative:line" coordorigin="0,0" coordsize="9639,24" path="m9638,11l,11e" filled="f" strokecolor="#040503" strokeweight="1.2pt">
            <w10:wrap type="none"/>
          </v:shape>
        </w:pict>
      </w:r>
    </w:p>
    <w:p>
      <w:pPr>
        <w:pStyle w:val="BodyText"/>
        <w:spacing w:line="251" w:lineRule="auto"/>
      </w:pPr>
    </w:p>
    <w:p>
      <w:pPr>
        <w:pStyle w:val="BodyText"/>
        <w:spacing w:line="251" w:lineRule="auto"/>
      </w:pPr>
    </w:p>
    <w:p>
      <w:pPr>
        <w:pStyle w:val="BodyText"/>
        <w:spacing w:line="251" w:lineRule="auto"/>
      </w:pPr>
    </w:p>
    <w:p>
      <w:pPr>
        <w:pStyle w:val="BodyText"/>
        <w:spacing w:line="251" w:lineRule="auto"/>
      </w:pPr>
    </w:p>
    <w:p>
      <w:pPr>
        <w:pStyle w:val="BodyText"/>
        <w:spacing w:line="251" w:lineRule="auto"/>
      </w:pPr>
    </w:p>
    <w:p>
      <w:pPr>
        <w:pStyle w:val="BodyText"/>
        <w:spacing w:line="251" w:lineRule="auto"/>
      </w:pPr>
    </w:p>
    <w:p>
      <w:pPr>
        <w:pStyle w:val="BodyText"/>
        <w:spacing w:line="251" w:lineRule="auto"/>
      </w:pPr>
    </w:p>
    <w:p>
      <w:pPr>
        <w:pStyle w:val="BodyText"/>
        <w:spacing w:line="251" w:lineRule="auto"/>
      </w:pPr>
    </w:p>
    <w:p>
      <w:pPr>
        <w:spacing w:before="175" w:line="253" w:lineRule="auto"/>
        <w:ind w:left="3237" w:right="346" w:hanging="2884"/>
        <w:outlineLvl w:val="0"/>
        <w:rPr>
          <w:rFonts w:ascii="SimHei" w:eastAsia="SimHei" w:hAnsi="SimHei" w:cs="SimHei"/>
          <w:sz w:val="54"/>
          <w:szCs w:val="54"/>
        </w:rPr>
      </w:pPr>
      <w:r>
        <w:rPr>
          <w:rFonts w:ascii="SimHei" w:eastAsia="SimHei" w:hAnsi="SimHei" w:cs="SimHei"/>
          <w:spacing w:val="-13"/>
          <w:sz w:val="54"/>
          <w:szCs w:val="54"/>
        </w:rPr>
        <w:t>超高压可控并联电抗器继电保护配置及</w:t>
      </w:r>
      <w:r>
        <w:rPr>
          <w:rFonts w:ascii="SimHei" w:eastAsia="SimHei" w:hAnsi="SimHei" w:cs="SimHei"/>
          <w:spacing w:val="8"/>
          <w:sz w:val="54"/>
          <w:szCs w:val="54"/>
        </w:rPr>
        <w:t xml:space="preserve"> </w:t>
      </w:r>
      <w:r>
        <w:rPr>
          <w:rFonts w:ascii="SimHei" w:eastAsia="SimHei" w:hAnsi="SimHei" w:cs="SimHei"/>
          <w:spacing w:val="-8"/>
          <w:sz w:val="54"/>
          <w:szCs w:val="54"/>
        </w:rPr>
        <w:t>整定技术规范</w:t>
      </w:r>
    </w:p>
    <w:p>
      <w:pPr>
        <w:pStyle w:val="BodyText"/>
        <w:spacing w:line="419" w:lineRule="auto"/>
      </w:pPr>
    </w:p>
    <w:p>
      <w:pPr>
        <w:spacing w:before="79" w:line="193" w:lineRule="auto"/>
        <w:ind w:left="1776"/>
        <w:rPr>
          <w:rFonts w:ascii="Times New Roman" w:eastAsia="Times New Roman" w:hAnsi="Times New Roman" w:cs="Times New Roman"/>
          <w:sz w:val="27"/>
          <w:szCs w:val="27"/>
        </w:rPr>
      </w:pPr>
      <w:r>
        <w:rPr>
          <w:rFonts w:ascii="Times New Roman" w:eastAsia="Times New Roman" w:hAnsi="Times New Roman" w:cs="Times New Roman"/>
          <w:b/>
          <w:bCs/>
          <w:spacing w:val="4"/>
          <w:sz w:val="27"/>
          <w:szCs w:val="27"/>
        </w:rPr>
        <w:t>Technical specificat</w:t>
      </w:r>
      <w:r>
        <w:rPr>
          <w:rFonts w:ascii="Times New Roman" w:eastAsia="Times New Roman" w:hAnsi="Times New Roman" w:cs="Times New Roman"/>
          <w:b/>
          <w:bCs/>
          <w:spacing w:val="3"/>
          <w:sz w:val="27"/>
          <w:szCs w:val="27"/>
        </w:rPr>
        <w:t>ion for protection configuration</w:t>
      </w:r>
    </w:p>
    <w:p>
      <w:pPr>
        <w:spacing w:before="111" w:line="193" w:lineRule="auto"/>
        <w:ind w:left="1290"/>
        <w:rPr>
          <w:rFonts w:ascii="Times New Roman" w:eastAsia="Times New Roman" w:hAnsi="Times New Roman" w:cs="Times New Roman"/>
          <w:sz w:val="27"/>
          <w:szCs w:val="27"/>
        </w:rPr>
      </w:pPr>
      <w:r>
        <w:rPr>
          <w:rFonts w:ascii="Times New Roman" w:eastAsia="Times New Roman" w:hAnsi="Times New Roman" w:cs="Times New Roman"/>
          <w:b/>
          <w:bCs/>
          <w:spacing w:val="4"/>
          <w:sz w:val="27"/>
          <w:szCs w:val="27"/>
        </w:rPr>
        <w:t>and setting of controlled shunt reactor o</w:t>
      </w:r>
      <w:r>
        <w:rPr>
          <w:rFonts w:ascii="Times New Roman" w:eastAsia="Times New Roman" w:hAnsi="Times New Roman" w:cs="Times New Roman"/>
          <w:b/>
          <w:bCs/>
          <w:spacing w:val="3"/>
          <w:sz w:val="27"/>
          <w:szCs w:val="27"/>
        </w:rPr>
        <w:t>f extra high voltage</w:t>
      </w: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sectPr>
          <w:pgSz w:w="11905" w:h="16840"/>
          <w:pgMar w:top="579" w:right="1102" w:bottom="0" w:left="1132" w:header="0" w:footer="0" w:gutter="0"/>
          <w:cols w:num="1" w:space="708" w:equalWidth="0">
            <w:col w:w="9670" w:space="0"/>
          </w:cols>
        </w:sectPr>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1"/>
      </w:pPr>
    </w:p>
    <w:p>
      <w:pPr>
        <w:sectPr>
          <w:type w:val="nextPage"/>
          <w:pgSz w:w="11905" w:h="16840"/>
          <w:pgMar w:top="579" w:right="1102" w:bottom="0" w:left="1132" w:header="0" w:footer="0" w:gutter="0"/>
          <w:pgNumType w:start="2"/>
          <w:cols w:num="1" w:space="708" w:equalWidth="0">
            <w:col w:w="9670" w:space="0"/>
          </w:cols>
          <w:titlePg w:val="0"/>
        </w:sectPr>
      </w:pPr>
    </w:p>
    <w:p>
      <w:pPr>
        <w:pStyle w:val="BodyText"/>
        <w:spacing w:before="63" w:line="215" w:lineRule="auto"/>
        <w:ind w:left="8"/>
        <w:rPr>
          <w:rFonts w:ascii="SimHei" w:eastAsia="SimHei" w:hAnsi="SimHei" w:cs="SimHei"/>
          <w:sz w:val="27"/>
          <w:szCs w:val="27"/>
        </w:rPr>
      </w:pPr>
      <w:r>
        <w:rPr>
          <w:spacing w:val="16"/>
          <w:sz w:val="27"/>
          <w:szCs w:val="27"/>
        </w:rPr>
        <w:t>2019-06-04</w:t>
      </w:r>
      <w:r>
        <w:rPr>
          <w:spacing w:val="-30"/>
          <w:sz w:val="27"/>
          <w:szCs w:val="27"/>
        </w:rPr>
        <w:t xml:space="preserve"> </w:t>
      </w:r>
      <w:r>
        <w:rPr>
          <w:rFonts w:ascii="SimHei" w:eastAsia="SimHei" w:hAnsi="SimHei" w:cs="SimHei"/>
          <w:spacing w:val="16"/>
          <w:sz w:val="27"/>
          <w:szCs w:val="27"/>
        </w:rPr>
        <w:t>发布</w:t>
      </w:r>
    </w:p>
    <w:p>
      <w:pPr>
        <w:pStyle w:val="BodyText"/>
        <w:spacing w:line="14" w:lineRule="auto"/>
        <w:rPr>
          <w:sz w:val="2"/>
        </w:rPr>
      </w:pPr>
      <w:r>
        <w:rPr>
          <w:sz w:val="2"/>
          <w:szCs w:val="2"/>
        </w:rPr>
        <w:br w:type="column"/>
      </w:r>
    </w:p>
    <w:p>
      <w:pPr>
        <w:pStyle w:val="BodyText"/>
        <w:spacing w:before="62" w:line="215" w:lineRule="auto"/>
        <w:rPr>
          <w:rFonts w:ascii="SimHei" w:eastAsia="SimHei" w:hAnsi="SimHei" w:cs="SimHei"/>
          <w:sz w:val="27"/>
          <w:szCs w:val="27"/>
        </w:rPr>
      </w:pPr>
      <w:r>
        <w:rPr>
          <w:spacing w:val="15"/>
          <w:sz w:val="27"/>
          <w:szCs w:val="27"/>
        </w:rPr>
        <w:t>2019-10-01</w:t>
      </w:r>
      <w:r>
        <w:rPr>
          <w:spacing w:val="-18"/>
          <w:sz w:val="27"/>
          <w:szCs w:val="27"/>
        </w:rPr>
        <w:t xml:space="preserve"> </w:t>
      </w:r>
      <w:r>
        <w:rPr>
          <w:rFonts w:ascii="SimHei" w:eastAsia="SimHei" w:hAnsi="SimHei" w:cs="SimHei"/>
          <w:spacing w:val="15"/>
          <w:sz w:val="27"/>
          <w:szCs w:val="27"/>
        </w:rPr>
        <w:t>实施</w:t>
      </w:r>
    </w:p>
    <w:p>
      <w:pPr>
        <w:spacing w:line="215" w:lineRule="auto"/>
        <w:rPr>
          <w:rFonts w:ascii="SimHei" w:eastAsia="SimHei" w:hAnsi="SimHei" w:cs="SimHei"/>
          <w:sz w:val="27"/>
          <w:szCs w:val="27"/>
        </w:rPr>
        <w:sectPr>
          <w:type w:val="continuous"/>
          <w:pgSz w:w="11905" w:h="16840"/>
          <w:pgMar w:top="579" w:right="1102" w:bottom="0" w:left="1132" w:header="0" w:footer="0" w:gutter="0"/>
          <w:pgNumType w:start="3"/>
          <w:cols w:num="2" w:space="708" w:equalWidth="0">
            <w:col w:w="7379" w:space="100"/>
            <w:col w:w="2191" w:space="0"/>
          </w:cols>
        </w:sectPr>
      </w:pPr>
    </w:p>
    <w:p>
      <w:pPr>
        <w:spacing w:before="18" w:line="24" w:lineRule="exact"/>
      </w:pPr>
      <w:r>
        <w:pict>
          <v:shape id="_x0000_i1026" style="width:481.95pt;height:1.2pt;mso-position-horizontal-relative:char;mso-position-vertical-relative:line" coordorigin="0,0" coordsize="9639,24" path="m,11l9638,11e" filled="f" strokecolor="#040503" strokeweight="1.2pt">
            <w10:wrap type="none"/>
          </v:shape>
        </w:pict>
      </w:r>
    </w:p>
    <w:p>
      <w:pPr>
        <w:pStyle w:val="BodyText"/>
        <w:spacing w:line="453" w:lineRule="auto"/>
      </w:pPr>
    </w:p>
    <w:p>
      <w:pPr>
        <w:spacing w:before="118" w:line="184" w:lineRule="auto"/>
        <w:ind w:left="3165"/>
        <w:rPr>
          <w:rFonts w:ascii="SimHei" w:eastAsia="SimHei" w:hAnsi="SimHei" w:cs="SimHei"/>
          <w:sz w:val="27"/>
          <w:szCs w:val="27"/>
        </w:rPr>
      </w:pPr>
      <w:r>
        <w:rPr>
          <w:rFonts w:ascii="NSimSun" w:eastAsia="NSimSun" w:hAnsi="NSimSun" w:cs="NSimSun"/>
          <w:spacing w:val="36"/>
          <w:sz w:val="36"/>
          <w:szCs w:val="36"/>
        </w:rPr>
        <w:t>国家能源局</w:t>
      </w:r>
      <w:r>
        <w:rPr>
          <w:rFonts w:ascii="NSimSun" w:eastAsia="NSimSun" w:hAnsi="NSimSun" w:cs="NSimSun"/>
          <w:spacing w:val="85"/>
          <w:sz w:val="36"/>
          <w:szCs w:val="36"/>
        </w:rPr>
        <w:t xml:space="preserve">  </w:t>
      </w:r>
      <w:r>
        <w:rPr>
          <w:rFonts w:ascii="SimHei" w:eastAsia="SimHei" w:hAnsi="SimHei" w:cs="SimHei"/>
          <w:spacing w:val="36"/>
          <w:sz w:val="27"/>
          <w:szCs w:val="27"/>
        </w:rPr>
        <w:t>发</w:t>
      </w:r>
      <w:r>
        <w:rPr>
          <w:rFonts w:ascii="SimHei" w:eastAsia="SimHei" w:hAnsi="SimHei" w:cs="SimHei"/>
          <w:spacing w:val="85"/>
          <w:sz w:val="27"/>
          <w:szCs w:val="27"/>
        </w:rPr>
        <w:t xml:space="preserve"> </w:t>
      </w:r>
      <w:r>
        <w:rPr>
          <w:rFonts w:ascii="SimHei" w:eastAsia="SimHei" w:hAnsi="SimHei" w:cs="SimHei"/>
          <w:spacing w:val="36"/>
          <w:sz w:val="27"/>
          <w:szCs w:val="27"/>
        </w:rPr>
        <w:t>布</w:t>
      </w:r>
    </w:p>
    <w:p>
      <w:pPr>
        <w:spacing w:line="184" w:lineRule="auto"/>
        <w:rPr>
          <w:rFonts w:ascii="SimHei" w:eastAsia="SimHei" w:hAnsi="SimHei" w:cs="SimHei"/>
          <w:sz w:val="27"/>
          <w:szCs w:val="27"/>
        </w:rPr>
        <w:sectPr>
          <w:type w:val="continuous"/>
          <w:pgSz w:w="11905" w:h="16840"/>
          <w:pgMar w:top="579" w:right="1102" w:bottom="0" w:left="1132" w:header="0" w:footer="0" w:gutter="0"/>
          <w:pgNumType w:start="4"/>
          <w:cols w:num="1" w:space="708" w:equalWidth="0">
            <w:col w:w="9670" w:space="0"/>
          </w:cols>
        </w:sectPr>
      </w:pPr>
    </w:p>
    <w:p>
      <w:pPr>
        <w:pStyle w:val="BodyText"/>
        <w:spacing w:before="32" w:line="196" w:lineRule="auto"/>
        <w:jc w:val="right"/>
      </w:pPr>
      <w:r>
        <w:rPr>
          <w:rFonts w:ascii="Times New Roman" w:eastAsia="Times New Roman" w:hAnsi="Times New Roman" w:cs="Times New Roman"/>
          <w:b/>
          <w:bCs/>
          <w:spacing w:val="-9"/>
        </w:rPr>
        <w:t>DL / T</w:t>
      </w:r>
      <w:r>
        <w:rPr>
          <w:rFonts w:ascii="Times New Roman" w:eastAsia="Times New Roman" w:hAnsi="Times New Roman" w:cs="Times New Roman"/>
          <w:b/>
          <w:bCs/>
          <w:spacing w:val="16"/>
          <w:w w:val="101"/>
        </w:rPr>
        <w:t xml:space="preserve"> </w:t>
      </w:r>
      <w:r>
        <w:rPr>
          <w:spacing w:val="-9"/>
        </w:rPr>
        <w:t xml:space="preserve">2009 </w:t>
      </w:r>
      <w:r>
        <w:rPr>
          <w:rFonts w:ascii="SimSun" w:eastAsia="SimSun" w:hAnsi="SimSun" w:cs="SimSun"/>
          <w:spacing w:val="-9"/>
        </w:rPr>
        <w:t>—</w:t>
      </w:r>
      <w:r>
        <w:rPr>
          <w:rFonts w:ascii="SimSun" w:eastAsia="SimSun" w:hAnsi="SimSun" w:cs="SimSun"/>
          <w:spacing w:val="-43"/>
        </w:rPr>
        <w:t xml:space="preserve"> </w:t>
      </w:r>
      <w:r>
        <w:rPr>
          <w:spacing w:val="-9"/>
        </w:rPr>
        <w:t>2019</w:t>
      </w:r>
    </w:p>
    <w:p>
      <w:pPr>
        <w:pStyle w:val="BodyText"/>
        <w:spacing w:line="278" w:lineRule="auto"/>
      </w:pPr>
    </w:p>
    <w:p>
      <w:pPr>
        <w:pStyle w:val="BodyText"/>
        <w:spacing w:line="278" w:lineRule="auto"/>
      </w:pPr>
    </w:p>
    <w:p>
      <w:pPr>
        <w:pStyle w:val="BodyText"/>
        <w:spacing w:line="279" w:lineRule="auto"/>
      </w:pPr>
    </w:p>
    <w:p>
      <w:pPr>
        <w:spacing w:before="104" w:line="219" w:lineRule="auto"/>
        <w:ind w:left="4097"/>
        <w:rPr>
          <w:rFonts w:ascii="SimHei" w:eastAsia="SimHei" w:hAnsi="SimHei" w:cs="SimHei"/>
          <w:sz w:val="32"/>
          <w:szCs w:val="32"/>
        </w:rPr>
      </w:pPr>
      <w:bookmarkStart w:id="0" w:name="bookmark1"/>
      <w:bookmarkEnd w:id="0"/>
      <w:r>
        <w:rPr>
          <w:rFonts w:ascii="SimHei" w:eastAsia="SimHei" w:hAnsi="SimHei" w:cs="SimHei"/>
          <w:spacing w:val="-32"/>
          <w:sz w:val="32"/>
          <w:szCs w:val="32"/>
        </w:rPr>
        <w:t>目</w:t>
      </w:r>
      <w:r>
        <w:rPr>
          <w:rFonts w:ascii="SimHei" w:eastAsia="SimHei" w:hAnsi="SimHei" w:cs="SimHei"/>
          <w:spacing w:val="5"/>
          <w:sz w:val="32"/>
          <w:szCs w:val="32"/>
        </w:rPr>
        <w:t xml:space="preserve">    </w:t>
      </w:r>
      <w:r>
        <w:rPr>
          <w:rFonts w:ascii="SimHei" w:eastAsia="SimHei" w:hAnsi="SimHei" w:cs="SimHei"/>
          <w:spacing w:val="-32"/>
          <w:sz w:val="32"/>
          <w:szCs w:val="32"/>
        </w:rPr>
        <w:t>次</w:t>
      </w:r>
    </w:p>
    <w:p>
      <w:pPr>
        <w:pStyle w:val="BodyText"/>
        <w:spacing w:line="303" w:lineRule="auto"/>
      </w:pPr>
    </w:p>
    <w:p>
      <w:pPr>
        <w:pStyle w:val="BodyText"/>
        <w:spacing w:line="303" w:lineRule="auto"/>
      </w:pPr>
    </w:p>
    <w:sdt>
      <w:sdtPr>
        <w:rPr>
          <w:rFonts w:ascii="SimSun" w:eastAsia="SimSun" w:hAnsi="SimSun" w:cs="SimSun"/>
          <w:sz w:val="21"/>
          <w:szCs w:val="21"/>
        </w:rPr>
        <w:id w:val="545051728"/>
        <w:docPartObj>
          <w:docPartGallery w:val="Table of Contents"/>
          <w:docPartUnique/>
        </w:docPartObj>
      </w:sdtPr>
      <w:sdtEndPr>
        <w:rPr>
          <w:rFonts w:ascii="Times New Roman" w:eastAsia="Times New Roman" w:hAnsi="Times New Roman" w:cs="Times New Roman"/>
          <w:sz w:val="21"/>
          <w:szCs w:val="21"/>
        </w:rPr>
      </w:sdtEndPr>
      <w:sdtContent>
        <w:p>
          <w:pPr>
            <w:tabs>
              <w:tab w:val="right" w:leader="dot" w:pos="9340"/>
            </w:tabs>
            <w:spacing w:before="68" w:line="220" w:lineRule="auto"/>
            <w:ind w:left="4"/>
            <w:rPr>
              <w:rFonts w:ascii="Times New Roman" w:eastAsia="Times New Roman" w:hAnsi="Times New Roman" w:cs="Times New Roman"/>
              <w:sz w:val="21"/>
              <w:szCs w:val="21"/>
            </w:rPr>
          </w:pPr>
          <w:r>
            <w:rPr>
              <w:rFonts w:ascii="SimSun" w:eastAsia="SimSun" w:hAnsi="SimSun" w:cs="SimSun"/>
              <w:spacing w:val="-11"/>
              <w:sz w:val="21"/>
              <w:szCs w:val="21"/>
            </w:rPr>
            <w:t>前</w:t>
          </w:r>
          <w:r>
            <w:rPr>
              <w:rFonts w:ascii="SimSun" w:eastAsia="SimSun" w:hAnsi="SimSun" w:cs="SimSun"/>
              <w:spacing w:val="3"/>
              <w:sz w:val="21"/>
              <w:szCs w:val="21"/>
            </w:rPr>
            <w:t xml:space="preserve">    </w:t>
          </w:r>
          <w:r>
            <w:rPr>
              <w:rFonts w:ascii="SimSun" w:eastAsia="SimSun" w:hAnsi="SimSun" w:cs="SimSun"/>
              <w:spacing w:val="-11"/>
              <w:sz w:val="21"/>
              <w:szCs w:val="21"/>
            </w:rPr>
            <w:t>言</w:t>
          </w:r>
          <w:r>
            <w:rPr>
              <w:rFonts w:ascii="SimSun" w:eastAsia="SimSun" w:hAnsi="SimSun" w:cs="SimSun"/>
              <w:spacing w:val="-80"/>
              <w:sz w:val="21"/>
              <w:szCs w:val="21"/>
            </w:rPr>
            <w:t xml:space="preserve"> </w:t>
          </w:r>
          <w:r>
            <w:rPr>
              <w:rFonts w:ascii="SimSun" w:eastAsia="SimSun" w:hAnsi="SimSun" w:cs="SimSun"/>
              <w:sz w:val="21"/>
              <w:szCs w:val="21"/>
            </w:rPr>
            <w:tab/>
          </w:r>
          <w:r>
            <w:rPr>
              <w:rFonts w:ascii="Times New Roman" w:eastAsia="Times New Roman" w:hAnsi="Times New Roman" w:cs="Times New Roman"/>
              <w:spacing w:val="8"/>
              <w:sz w:val="21"/>
              <w:szCs w:val="21"/>
            </w:rPr>
            <w:t>III</w:t>
          </w:r>
        </w:p>
        <w:p>
          <w:pPr>
            <w:tabs>
              <w:tab w:val="right" w:leader="dot" w:pos="9340"/>
            </w:tabs>
            <w:spacing w:before="75" w:line="220" w:lineRule="auto"/>
            <w:ind w:left="21"/>
            <w:rPr>
              <w:rFonts w:ascii="Times New Roman" w:eastAsia="Times New Roman" w:hAnsi="Times New Roman" w:cs="Times New Roman"/>
              <w:sz w:val="21"/>
              <w:szCs w:val="21"/>
            </w:rPr>
          </w:pPr>
          <w:r>
            <w:rPr>
              <w:rFonts w:ascii="Times New Roman" w:eastAsia="Times New Roman" w:hAnsi="Times New Roman" w:cs="Times New Roman"/>
              <w:spacing w:val="-13"/>
              <w:sz w:val="21"/>
              <w:szCs w:val="21"/>
            </w:rPr>
            <w:t>1</w:t>
          </w:r>
          <w:r>
            <w:rPr>
              <w:rFonts w:ascii="Times New Roman" w:eastAsia="Times New Roman" w:hAnsi="Times New Roman" w:cs="Times New Roman"/>
              <w:spacing w:val="7"/>
              <w:sz w:val="21"/>
              <w:szCs w:val="21"/>
            </w:rPr>
            <w:t xml:space="preserve">  </w:t>
          </w:r>
          <w:r>
            <w:rPr>
              <w:rFonts w:ascii="SimSun" w:eastAsia="SimSun" w:hAnsi="SimSun" w:cs="SimSun"/>
              <w:spacing w:val="-13"/>
              <w:sz w:val="21"/>
              <w:szCs w:val="21"/>
            </w:rPr>
            <w:t>范围</w:t>
          </w:r>
          <w:r>
            <w:rPr>
              <w:rFonts w:ascii="SimSun" w:eastAsia="SimSun" w:hAnsi="SimSun" w:cs="SimSun"/>
              <w:spacing w:val="-88"/>
              <w:sz w:val="21"/>
              <w:szCs w:val="21"/>
            </w:rPr>
            <w:t xml:space="preserve"> </w:t>
          </w:r>
          <w:r>
            <w:rPr>
              <w:rFonts w:ascii="SimSun" w:eastAsia="SimSun" w:hAnsi="SimSun" w:cs="SimSun"/>
              <w:sz w:val="21"/>
              <w:szCs w:val="21"/>
            </w:rPr>
            <w:tab/>
          </w:r>
          <w:r>
            <w:rPr>
              <w:rFonts w:ascii="SimSun" w:eastAsia="SimSun" w:hAnsi="SimSun" w:cs="SimSun"/>
              <w:spacing w:val="-58"/>
              <w:sz w:val="21"/>
              <w:szCs w:val="21"/>
            </w:rPr>
            <w:t xml:space="preserve"> </w:t>
          </w:r>
          <w:hyperlink w:anchor="bookmark2" w:history="1">
            <w:r>
              <w:rPr>
                <w:rFonts w:ascii="Times New Roman" w:eastAsia="Times New Roman" w:hAnsi="Times New Roman" w:cs="Times New Roman"/>
                <w:spacing w:val="-25"/>
                <w:sz w:val="21"/>
                <w:szCs w:val="21"/>
              </w:rPr>
              <w:t>1</w:t>
            </w:r>
          </w:hyperlink>
        </w:p>
        <w:p>
          <w:pPr>
            <w:tabs>
              <w:tab w:val="right" w:leader="dot" w:pos="9340"/>
            </w:tabs>
            <w:spacing w:before="76" w:line="219" w:lineRule="auto"/>
            <w:ind w:left="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 xml:space="preserve">2  </w:t>
          </w:r>
          <w:r>
            <w:rPr>
              <w:rFonts w:ascii="SimSun" w:eastAsia="SimSun" w:hAnsi="SimSun" w:cs="SimSun"/>
              <w:spacing w:val="-1"/>
              <w:sz w:val="21"/>
              <w:szCs w:val="21"/>
            </w:rPr>
            <w:t>规范性引用文件</w:t>
          </w:r>
          <w:r>
            <w:rPr>
              <w:rFonts w:ascii="SimSun" w:eastAsia="SimSun" w:hAnsi="SimSun" w:cs="SimSun"/>
              <w:spacing w:val="-52"/>
              <w:sz w:val="21"/>
              <w:szCs w:val="21"/>
            </w:rPr>
            <w:t xml:space="preserve"> </w:t>
          </w:r>
          <w:r>
            <w:rPr>
              <w:rFonts w:ascii="SimSun" w:eastAsia="SimSun" w:hAnsi="SimSun" w:cs="SimSun"/>
              <w:sz w:val="21"/>
              <w:szCs w:val="21"/>
            </w:rPr>
            <w:tab/>
          </w:r>
          <w:r>
            <w:rPr>
              <w:rFonts w:ascii="SimSun" w:eastAsia="SimSun" w:hAnsi="SimSun" w:cs="SimSun"/>
              <w:spacing w:val="-59"/>
              <w:sz w:val="21"/>
              <w:szCs w:val="21"/>
            </w:rPr>
            <w:t xml:space="preserve"> </w:t>
          </w:r>
          <w:hyperlink w:anchor="bookmark3" w:history="1">
            <w:r>
              <w:rPr>
                <w:rFonts w:ascii="Times New Roman" w:eastAsia="Times New Roman" w:hAnsi="Times New Roman" w:cs="Times New Roman"/>
                <w:spacing w:val="-25"/>
                <w:sz w:val="21"/>
                <w:szCs w:val="21"/>
              </w:rPr>
              <w:t>1</w:t>
            </w:r>
          </w:hyperlink>
        </w:p>
        <w:p>
          <w:pPr>
            <w:tabs>
              <w:tab w:val="right" w:leader="dot" w:pos="9340"/>
            </w:tabs>
            <w:spacing w:before="79" w:line="219" w:lineRule="auto"/>
            <w:ind w:left="5"/>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3</w:t>
          </w:r>
          <w:r>
            <w:rPr>
              <w:rFonts w:ascii="Times New Roman" w:eastAsia="Times New Roman" w:hAnsi="Times New Roman" w:cs="Times New Roman"/>
              <w:spacing w:val="7"/>
              <w:sz w:val="21"/>
              <w:szCs w:val="21"/>
            </w:rPr>
            <w:t xml:space="preserve">  </w:t>
          </w:r>
          <w:r>
            <w:rPr>
              <w:rFonts w:ascii="SimSun" w:eastAsia="SimSun" w:hAnsi="SimSun" w:cs="SimSun"/>
              <w:spacing w:val="-4"/>
              <w:sz w:val="21"/>
              <w:szCs w:val="21"/>
            </w:rPr>
            <w:t>术语和定义</w:t>
          </w:r>
          <w:r>
            <w:rPr>
              <w:rFonts w:ascii="SimSun" w:eastAsia="SimSun" w:hAnsi="SimSun" w:cs="SimSun"/>
              <w:spacing w:val="-69"/>
              <w:sz w:val="21"/>
              <w:szCs w:val="21"/>
            </w:rPr>
            <w:t xml:space="preserve"> </w:t>
          </w:r>
          <w:r>
            <w:rPr>
              <w:rFonts w:ascii="SimSun" w:eastAsia="SimSun" w:hAnsi="SimSun" w:cs="SimSun"/>
              <w:sz w:val="21"/>
              <w:szCs w:val="21"/>
            </w:rPr>
            <w:tab/>
          </w:r>
          <w:r>
            <w:rPr>
              <w:rFonts w:ascii="SimSun" w:eastAsia="SimSun" w:hAnsi="SimSun" w:cs="SimSun"/>
              <w:spacing w:val="-59"/>
              <w:sz w:val="21"/>
              <w:szCs w:val="21"/>
            </w:rPr>
            <w:t xml:space="preserve"> </w:t>
          </w:r>
          <w:hyperlink w:anchor="bookmark4" w:history="1">
            <w:r>
              <w:rPr>
                <w:rFonts w:ascii="Times New Roman" w:eastAsia="Times New Roman" w:hAnsi="Times New Roman" w:cs="Times New Roman"/>
                <w:spacing w:val="-25"/>
                <w:sz w:val="21"/>
                <w:szCs w:val="21"/>
              </w:rPr>
              <w:t>1</w:t>
            </w:r>
          </w:hyperlink>
        </w:p>
        <w:p>
          <w:pPr>
            <w:tabs>
              <w:tab w:val="right" w:leader="dot" w:pos="9340"/>
            </w:tabs>
            <w:spacing w:before="77" w:line="220" w:lineRule="auto"/>
            <w:rPr>
              <w:rFonts w:ascii="Times New Roman" w:eastAsia="Times New Roman" w:hAnsi="Times New Roman" w:cs="Times New Roman"/>
              <w:sz w:val="21"/>
              <w:szCs w:val="21"/>
            </w:rPr>
          </w:pPr>
          <w:r>
            <w:rPr>
              <w:rFonts w:ascii="Times New Roman" w:eastAsia="Times New Roman" w:hAnsi="Times New Roman" w:cs="Times New Roman"/>
              <w:spacing w:val="-7"/>
              <w:sz w:val="21"/>
              <w:szCs w:val="21"/>
            </w:rPr>
            <w:t>4</w:t>
          </w:r>
          <w:r>
            <w:rPr>
              <w:rFonts w:ascii="Times New Roman" w:eastAsia="Times New Roman" w:hAnsi="Times New Roman" w:cs="Times New Roman"/>
              <w:spacing w:val="8"/>
              <w:sz w:val="21"/>
              <w:szCs w:val="21"/>
            </w:rPr>
            <w:t xml:space="preserve">  </w:t>
          </w:r>
          <w:r>
            <w:rPr>
              <w:rFonts w:ascii="SimSun" w:eastAsia="SimSun" w:hAnsi="SimSun" w:cs="SimSun"/>
              <w:spacing w:val="-7"/>
              <w:sz w:val="21"/>
              <w:szCs w:val="21"/>
            </w:rPr>
            <w:t>总则</w:t>
          </w:r>
          <w:r>
            <w:rPr>
              <w:rFonts w:ascii="SimSun" w:eastAsia="SimSun" w:hAnsi="SimSun" w:cs="SimSun"/>
              <w:spacing w:val="-86"/>
              <w:sz w:val="21"/>
              <w:szCs w:val="21"/>
            </w:rPr>
            <w:t xml:space="preserve"> </w:t>
          </w:r>
          <w:r>
            <w:rPr>
              <w:rFonts w:ascii="SimSun" w:eastAsia="SimSun" w:hAnsi="SimSun" w:cs="SimSun"/>
              <w:sz w:val="21"/>
              <w:szCs w:val="21"/>
            </w:rPr>
            <w:tab/>
          </w:r>
          <w:r>
            <w:rPr>
              <w:rFonts w:ascii="SimSun" w:eastAsia="SimSun" w:hAnsi="SimSun" w:cs="SimSun"/>
              <w:spacing w:val="-78"/>
              <w:sz w:val="21"/>
              <w:szCs w:val="21"/>
            </w:rPr>
            <w:t xml:space="preserve"> </w:t>
          </w:r>
          <w:hyperlink w:anchor="bookmark1" w:history="1">
            <w:r>
              <w:rPr>
                <w:rFonts w:ascii="Times New Roman" w:eastAsia="Times New Roman" w:hAnsi="Times New Roman" w:cs="Times New Roman"/>
                <w:sz w:val="21"/>
                <w:szCs w:val="21"/>
              </w:rPr>
              <w:t>2</w:t>
            </w:r>
          </w:hyperlink>
        </w:p>
        <w:p>
          <w:pPr>
            <w:tabs>
              <w:tab w:val="right" w:leader="dot" w:pos="9337"/>
            </w:tabs>
            <w:spacing w:before="76" w:line="219" w:lineRule="auto"/>
            <w:ind w:left="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 xml:space="preserve">5  </w:t>
          </w:r>
          <w:r>
            <w:rPr>
              <w:rFonts w:ascii="SimSun" w:eastAsia="SimSun" w:hAnsi="SimSun" w:cs="SimSun"/>
              <w:spacing w:val="-1"/>
              <w:sz w:val="21"/>
              <w:szCs w:val="21"/>
            </w:rPr>
            <w:t>变压器型可控并联电抗器继电保护配置原则</w:t>
          </w:r>
          <w:r>
            <w:rPr>
              <w:rFonts w:ascii="SimSun" w:eastAsia="SimSun" w:hAnsi="SimSun" w:cs="SimSun"/>
              <w:spacing w:val="-28"/>
              <w:sz w:val="21"/>
              <w:szCs w:val="21"/>
            </w:rPr>
            <w:t xml:space="preserve"> </w:t>
          </w:r>
          <w:r>
            <w:rPr>
              <w:rFonts w:ascii="SimSun" w:eastAsia="SimSun" w:hAnsi="SimSun" w:cs="SimSun"/>
              <w:sz w:val="21"/>
              <w:szCs w:val="21"/>
            </w:rPr>
            <w:tab/>
          </w:r>
          <w:r>
            <w:rPr>
              <w:rFonts w:ascii="SimSun" w:eastAsia="SimSun" w:hAnsi="SimSun" w:cs="SimSun"/>
              <w:spacing w:val="-79"/>
              <w:sz w:val="21"/>
              <w:szCs w:val="21"/>
            </w:rPr>
            <w:t xml:space="preserve"> </w:t>
          </w:r>
          <w:hyperlink w:anchor="bookmark1" w:history="1">
            <w:r>
              <w:rPr>
                <w:rFonts w:ascii="Times New Roman" w:eastAsia="Times New Roman" w:hAnsi="Times New Roman" w:cs="Times New Roman"/>
                <w:sz w:val="21"/>
                <w:szCs w:val="21"/>
              </w:rPr>
              <w:t>2</w:t>
            </w:r>
          </w:hyperlink>
        </w:p>
        <w:p>
          <w:pPr>
            <w:tabs>
              <w:tab w:val="right" w:leader="dot" w:pos="9337"/>
            </w:tabs>
            <w:spacing w:before="79" w:line="219" w:lineRule="auto"/>
            <w:ind w:left="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 xml:space="preserve">6  </w:t>
          </w:r>
          <w:r>
            <w:rPr>
              <w:rFonts w:ascii="SimSun" w:eastAsia="SimSun" w:hAnsi="SimSun" w:cs="SimSun"/>
              <w:spacing w:val="-1"/>
              <w:sz w:val="21"/>
              <w:szCs w:val="21"/>
            </w:rPr>
            <w:t>变压器型可控并联电抗器继电保护整定原则</w:t>
          </w:r>
          <w:r>
            <w:rPr>
              <w:rFonts w:ascii="SimSun" w:eastAsia="SimSun" w:hAnsi="SimSun" w:cs="SimSun"/>
              <w:spacing w:val="-27"/>
              <w:sz w:val="21"/>
              <w:szCs w:val="21"/>
            </w:rPr>
            <w:t xml:space="preserve"> </w:t>
          </w:r>
          <w:r>
            <w:rPr>
              <w:rFonts w:ascii="SimSun" w:eastAsia="SimSun" w:hAnsi="SimSun" w:cs="SimSun"/>
              <w:sz w:val="21"/>
              <w:szCs w:val="21"/>
            </w:rPr>
            <w:tab/>
          </w:r>
          <w:r>
            <w:rPr>
              <w:rFonts w:ascii="SimSun" w:eastAsia="SimSun" w:hAnsi="SimSun" w:cs="SimSun"/>
              <w:spacing w:val="-73"/>
              <w:sz w:val="21"/>
              <w:szCs w:val="21"/>
            </w:rPr>
            <w:t xml:space="preserve"> </w:t>
          </w:r>
          <w:hyperlink w:anchor="bookmark5" w:history="1">
            <w:r>
              <w:rPr>
                <w:rFonts w:ascii="Times New Roman" w:eastAsia="Times New Roman" w:hAnsi="Times New Roman" w:cs="Times New Roman"/>
                <w:sz w:val="21"/>
                <w:szCs w:val="21"/>
              </w:rPr>
              <w:t>5</w:t>
            </w:r>
          </w:hyperlink>
        </w:p>
        <w:p>
          <w:pPr>
            <w:tabs>
              <w:tab w:val="right" w:leader="dot" w:pos="9337"/>
            </w:tabs>
            <w:spacing w:before="77" w:line="219" w:lineRule="auto"/>
            <w:ind w:left="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 xml:space="preserve">7  </w:t>
          </w:r>
          <w:r>
            <w:rPr>
              <w:rFonts w:ascii="SimSun" w:eastAsia="SimSun" w:hAnsi="SimSun" w:cs="SimSun"/>
              <w:spacing w:val="-1"/>
              <w:sz w:val="21"/>
              <w:szCs w:val="21"/>
            </w:rPr>
            <w:t>磁控型可控并联电抗器继电保护配置原则</w:t>
          </w:r>
          <w:r>
            <w:rPr>
              <w:rFonts w:ascii="SimSun" w:eastAsia="SimSun" w:hAnsi="SimSun" w:cs="SimSun"/>
              <w:spacing w:val="-33"/>
              <w:sz w:val="21"/>
              <w:szCs w:val="21"/>
            </w:rPr>
            <w:t xml:space="preserve"> </w:t>
          </w:r>
          <w:r>
            <w:rPr>
              <w:rFonts w:ascii="SimSun" w:eastAsia="SimSun" w:hAnsi="SimSun" w:cs="SimSun"/>
              <w:sz w:val="21"/>
              <w:szCs w:val="21"/>
            </w:rPr>
            <w:tab/>
          </w:r>
          <w:r>
            <w:rPr>
              <w:rFonts w:ascii="SimSun" w:eastAsia="SimSun" w:hAnsi="SimSun" w:cs="SimSun"/>
              <w:spacing w:val="-74"/>
              <w:sz w:val="21"/>
              <w:szCs w:val="21"/>
            </w:rPr>
            <w:t xml:space="preserve"> </w:t>
          </w:r>
          <w:hyperlink w:anchor="bookmark6" w:history="1">
            <w:r>
              <w:rPr>
                <w:rFonts w:ascii="Times New Roman" w:eastAsia="Times New Roman" w:hAnsi="Times New Roman" w:cs="Times New Roman"/>
                <w:sz w:val="21"/>
                <w:szCs w:val="21"/>
              </w:rPr>
              <w:t>6</w:t>
            </w:r>
          </w:hyperlink>
        </w:p>
        <w:p>
          <w:pPr>
            <w:tabs>
              <w:tab w:val="right" w:leader="dot" w:pos="9337"/>
            </w:tabs>
            <w:spacing w:before="77" w:line="219" w:lineRule="auto"/>
            <w:ind w:left="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 xml:space="preserve">8  </w:t>
          </w:r>
          <w:r>
            <w:rPr>
              <w:rFonts w:ascii="SimSun" w:eastAsia="SimSun" w:hAnsi="SimSun" w:cs="SimSun"/>
              <w:spacing w:val="-1"/>
              <w:sz w:val="21"/>
              <w:szCs w:val="21"/>
            </w:rPr>
            <w:t>磁控型可控并联电抗器继电保护整定原则</w:t>
          </w:r>
          <w:r>
            <w:rPr>
              <w:rFonts w:ascii="SimSun" w:eastAsia="SimSun" w:hAnsi="SimSun" w:cs="SimSun"/>
              <w:spacing w:val="-38"/>
              <w:sz w:val="21"/>
              <w:szCs w:val="21"/>
            </w:rPr>
            <w:t xml:space="preserve"> </w:t>
          </w:r>
          <w:r>
            <w:rPr>
              <w:rFonts w:ascii="SimSun" w:eastAsia="SimSun" w:hAnsi="SimSun" w:cs="SimSun"/>
              <w:sz w:val="21"/>
              <w:szCs w:val="21"/>
            </w:rPr>
            <w:tab/>
          </w:r>
          <w:r>
            <w:rPr>
              <w:rFonts w:ascii="SimSun" w:eastAsia="SimSun" w:hAnsi="SimSun" w:cs="SimSun"/>
              <w:spacing w:val="-70"/>
              <w:sz w:val="21"/>
              <w:szCs w:val="21"/>
            </w:rPr>
            <w:t xml:space="preserve"> </w:t>
          </w:r>
          <w:hyperlink w:anchor="bookmark7" w:history="1">
            <w:r>
              <w:rPr>
                <w:rFonts w:ascii="Times New Roman" w:eastAsia="Times New Roman" w:hAnsi="Times New Roman" w:cs="Times New Roman"/>
                <w:sz w:val="21"/>
                <w:szCs w:val="21"/>
              </w:rPr>
              <w:t>8</w:t>
            </w:r>
          </w:hyperlink>
        </w:p>
        <w:p>
          <w:pPr>
            <w:tabs>
              <w:tab w:val="right" w:leader="dot" w:pos="9339"/>
            </w:tabs>
            <w:spacing w:before="79" w:line="219" w:lineRule="auto"/>
            <w:ind w:left="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 xml:space="preserve">9  </w:t>
          </w:r>
          <w:r>
            <w:rPr>
              <w:rFonts w:ascii="SimSun" w:eastAsia="SimSun" w:hAnsi="SimSun" w:cs="SimSun"/>
              <w:spacing w:val="-1"/>
              <w:sz w:val="21"/>
              <w:szCs w:val="21"/>
            </w:rPr>
            <w:t>可控并联电抗器所在电网相关继电保护配置及整定要求</w:t>
          </w:r>
          <w:r>
            <w:rPr>
              <w:rFonts w:ascii="SimSun" w:eastAsia="SimSun" w:hAnsi="SimSun" w:cs="SimSun"/>
              <w:spacing w:val="-45"/>
              <w:sz w:val="21"/>
              <w:szCs w:val="21"/>
            </w:rPr>
            <w:t xml:space="preserve"> </w:t>
          </w:r>
          <w:r>
            <w:rPr>
              <w:rFonts w:ascii="SimSun" w:eastAsia="SimSun" w:hAnsi="SimSun" w:cs="SimSun"/>
              <w:sz w:val="21"/>
              <w:szCs w:val="21"/>
            </w:rPr>
            <w:tab/>
          </w:r>
          <w:r>
            <w:rPr>
              <w:rFonts w:ascii="SimSun" w:eastAsia="SimSun" w:hAnsi="SimSun" w:cs="SimSun"/>
              <w:spacing w:val="-75"/>
              <w:sz w:val="21"/>
              <w:szCs w:val="21"/>
            </w:rPr>
            <w:t xml:space="preserve"> </w:t>
          </w:r>
          <w:hyperlink w:anchor="bookmark8" w:history="1">
            <w:r>
              <w:rPr>
                <w:rFonts w:ascii="Times New Roman" w:eastAsia="Times New Roman" w:hAnsi="Times New Roman" w:cs="Times New Roman"/>
                <w:sz w:val="21"/>
                <w:szCs w:val="21"/>
              </w:rPr>
              <w:t>9</w:t>
            </w:r>
          </w:hyperlink>
        </w:p>
        <w:p>
          <w:pPr>
            <w:tabs>
              <w:tab w:val="right" w:leader="dot" w:pos="9340"/>
            </w:tabs>
            <w:spacing w:before="77" w:line="218" w:lineRule="auto"/>
            <w:ind w:left="21"/>
            <w:rPr>
              <w:rFonts w:ascii="Times New Roman" w:eastAsia="Times New Roman" w:hAnsi="Times New Roman" w:cs="Times New Roman"/>
              <w:sz w:val="21"/>
              <w:szCs w:val="21"/>
            </w:rPr>
          </w:pPr>
          <w:r>
            <w:rPr>
              <w:rFonts w:ascii="SimSun" w:eastAsia="SimSun" w:hAnsi="SimSun" w:cs="SimSun"/>
              <w:spacing w:val="-8"/>
              <w:sz w:val="21"/>
              <w:szCs w:val="21"/>
            </w:rPr>
            <w:t xml:space="preserve">附  录  </w:t>
          </w:r>
          <w:r>
            <w:rPr>
              <w:rFonts w:ascii="Times New Roman" w:eastAsia="Times New Roman" w:hAnsi="Times New Roman" w:cs="Times New Roman"/>
              <w:spacing w:val="-8"/>
              <w:sz w:val="21"/>
              <w:szCs w:val="21"/>
            </w:rPr>
            <w:t xml:space="preserve">A    </w:t>
          </w:r>
          <w:r>
            <w:rPr>
              <w:rFonts w:ascii="SimSun" w:eastAsia="SimSun" w:hAnsi="SimSun" w:cs="SimSun"/>
              <w:spacing w:val="-8"/>
              <w:sz w:val="21"/>
              <w:szCs w:val="21"/>
            </w:rPr>
            <w:t>（资料性附录）  可控并联电抗器基本原理</w:t>
          </w:r>
          <w:r>
            <w:rPr>
              <w:rFonts w:ascii="SimSun" w:eastAsia="SimSun" w:hAnsi="SimSun" w:cs="SimSun"/>
              <w:spacing w:val="-52"/>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bookmark9" w:history="1">
            <w:r>
              <w:rPr>
                <w:rFonts w:ascii="Times New Roman" w:eastAsia="Times New Roman" w:hAnsi="Times New Roman" w:cs="Times New Roman"/>
                <w:spacing w:val="-6"/>
                <w:sz w:val="21"/>
                <w:szCs w:val="21"/>
              </w:rPr>
              <w:t>12</w:t>
            </w:r>
          </w:hyperlink>
        </w:p>
      </w:sdtContent>
    </w:sdt>
    <w:p>
      <w:pPr>
        <w:spacing w:line="218" w:lineRule="auto"/>
        <w:rPr>
          <w:rFonts w:ascii="Times New Roman" w:eastAsia="Times New Roman" w:hAnsi="Times New Roman" w:cs="Times New Roman"/>
          <w:sz w:val="21"/>
          <w:szCs w:val="21"/>
        </w:rPr>
        <w:sectPr>
          <w:footerReference w:type="default" r:id="rId5"/>
          <w:pgSz w:w="11905" w:h="16840"/>
          <w:pgMar w:top="1237" w:right="1129" w:bottom="1282" w:left="1421" w:header="0" w:footer="1124" w:gutter="0"/>
          <w:pgNumType w:start="5"/>
          <w:cols w:space="708"/>
        </w:sectPr>
      </w:pPr>
    </w:p>
    <w:p>
      <w:pPr>
        <w:pStyle w:val="BodyText"/>
        <w:spacing w:before="32" w:line="590" w:lineRule="exact"/>
        <w:ind w:right="63"/>
        <w:jc w:val="right"/>
      </w:pPr>
      <w:r>
        <w:rPr>
          <w:rFonts w:ascii="Times New Roman" w:eastAsia="Times New Roman" w:hAnsi="Times New Roman" w:cs="Times New Roman"/>
          <w:b/>
          <w:bCs/>
          <w:spacing w:val="-7"/>
          <w:position w:val="32"/>
        </w:rPr>
        <w:t xml:space="preserve">DL / T </w:t>
      </w:r>
      <w:r>
        <w:rPr>
          <w:spacing w:val="-7"/>
          <w:position w:val="32"/>
        </w:rPr>
        <w:t xml:space="preserve">2009 </w:t>
      </w:r>
      <w:r>
        <w:rPr>
          <w:rFonts w:ascii="SimSun" w:eastAsia="SimSun" w:hAnsi="SimSun" w:cs="SimSun"/>
          <w:spacing w:val="-7"/>
          <w:position w:val="32"/>
        </w:rPr>
        <w:t>—</w:t>
      </w:r>
      <w:r>
        <w:rPr>
          <w:rFonts w:ascii="SimSun" w:eastAsia="SimSun" w:hAnsi="SimSun" w:cs="SimSun"/>
          <w:spacing w:val="-40"/>
          <w:position w:val="32"/>
        </w:rPr>
        <w:t xml:space="preserve"> </w:t>
      </w:r>
      <w:r>
        <w:rPr>
          <w:spacing w:val="-7"/>
          <w:position w:val="32"/>
        </w:rPr>
        <w:t>2019</w:t>
      </w:r>
    </w:p>
    <w:p>
      <w:pPr>
        <w:spacing w:line="217" w:lineRule="auto"/>
        <w:ind w:left="1001"/>
        <w:rPr>
          <w:rFonts w:ascii="SimHei" w:eastAsia="SimHei" w:hAnsi="SimHei" w:cs="SimHei"/>
          <w:sz w:val="32"/>
          <w:szCs w:val="32"/>
        </w:rPr>
      </w:pPr>
      <w:r>
        <w:rPr>
          <w:rFonts w:ascii="SimHei" w:eastAsia="SimHei" w:hAnsi="SimHei" w:cs="SimHei"/>
          <w:spacing w:val="-1"/>
          <w:sz w:val="32"/>
          <w:szCs w:val="32"/>
        </w:rPr>
        <w:t>超高压可控并联电抗器继电保护配置及整定技术规范</w:t>
      </w:r>
    </w:p>
    <w:p>
      <w:pPr>
        <w:pStyle w:val="BodyText"/>
        <w:spacing w:line="304" w:lineRule="auto"/>
      </w:pPr>
    </w:p>
    <w:p>
      <w:pPr>
        <w:pStyle w:val="BodyText"/>
        <w:spacing w:line="305" w:lineRule="auto"/>
      </w:pPr>
    </w:p>
    <w:p>
      <w:pPr>
        <w:spacing w:before="68" w:line="220" w:lineRule="auto"/>
        <w:ind w:left="12"/>
        <w:rPr>
          <w:rFonts w:ascii="SimHei" w:eastAsia="SimHei" w:hAnsi="SimHei" w:cs="SimHei"/>
          <w:sz w:val="21"/>
          <w:szCs w:val="21"/>
        </w:rPr>
      </w:pPr>
      <w:r>
        <w:rPr>
          <w:rFonts w:ascii="SimHei" w:eastAsia="SimHei" w:hAnsi="SimHei" w:cs="SimHei"/>
          <w:spacing w:val="-10"/>
          <w:sz w:val="21"/>
          <w:szCs w:val="21"/>
        </w:rPr>
        <w:t>1</w:t>
      </w:r>
      <w:r>
        <w:rPr>
          <w:rFonts w:ascii="SimHei" w:eastAsia="SimHei" w:hAnsi="SimHei" w:cs="SimHei"/>
          <w:spacing w:val="8"/>
          <w:sz w:val="21"/>
          <w:szCs w:val="21"/>
        </w:rPr>
        <w:t xml:space="preserve">  </w:t>
      </w:r>
      <w:r>
        <w:rPr>
          <w:rFonts w:ascii="SimHei" w:eastAsia="SimHei" w:hAnsi="SimHei" w:cs="SimHei"/>
          <w:spacing w:val="-10"/>
          <w:sz w:val="21"/>
          <w:szCs w:val="21"/>
        </w:rPr>
        <w:t>范围</w:t>
      </w:r>
    </w:p>
    <w:p>
      <w:pPr>
        <w:pStyle w:val="BodyText"/>
        <w:spacing w:line="294" w:lineRule="auto"/>
      </w:pPr>
    </w:p>
    <w:p>
      <w:pPr>
        <w:spacing w:before="69" w:line="253" w:lineRule="auto"/>
        <w:ind w:right="74" w:firstLine="420"/>
        <w:rPr>
          <w:rFonts w:ascii="SimSun" w:eastAsia="SimSun" w:hAnsi="SimSun" w:cs="SimSun"/>
          <w:sz w:val="21"/>
          <w:szCs w:val="21"/>
        </w:rPr>
      </w:pPr>
      <w:r>
        <w:rPr>
          <w:rFonts w:ascii="SimSun" w:eastAsia="SimSun" w:hAnsi="SimSun" w:cs="SimSun"/>
          <w:spacing w:val="-4"/>
          <w:sz w:val="21"/>
          <w:szCs w:val="21"/>
        </w:rPr>
        <w:t>本标准规定了变压器型和磁控型可控并联电抗器继电保护配置及整定技术原则，</w:t>
      </w:r>
      <w:r>
        <w:rPr>
          <w:rFonts w:ascii="SimSun" w:eastAsia="SimSun" w:hAnsi="SimSun" w:cs="SimSun"/>
          <w:spacing w:val="-35"/>
          <w:sz w:val="21"/>
          <w:szCs w:val="21"/>
        </w:rPr>
        <w:t xml:space="preserve"> </w:t>
      </w:r>
      <w:r>
        <w:rPr>
          <w:rFonts w:ascii="SimSun" w:eastAsia="SimSun" w:hAnsi="SimSun" w:cs="SimSun"/>
          <w:spacing w:val="-4"/>
          <w:sz w:val="21"/>
          <w:szCs w:val="21"/>
        </w:rPr>
        <w:t>并对可控并联</w:t>
      </w:r>
      <w:r>
        <w:rPr>
          <w:rFonts w:ascii="SimSun" w:eastAsia="SimSun" w:hAnsi="SimSun" w:cs="SimSun"/>
          <w:spacing w:val="-5"/>
          <w:sz w:val="21"/>
          <w:szCs w:val="21"/>
        </w:rPr>
        <w:t>电抗</w:t>
      </w:r>
      <w:r>
        <w:rPr>
          <w:rFonts w:ascii="SimSun" w:eastAsia="SimSun" w:hAnsi="SimSun" w:cs="SimSun"/>
          <w:sz w:val="21"/>
          <w:szCs w:val="21"/>
        </w:rPr>
        <w:t xml:space="preserve"> </w:t>
      </w:r>
      <w:r>
        <w:rPr>
          <w:rFonts w:ascii="SimSun" w:eastAsia="SimSun" w:hAnsi="SimSun" w:cs="SimSun"/>
          <w:spacing w:val="-2"/>
          <w:sz w:val="21"/>
          <w:szCs w:val="21"/>
        </w:rPr>
        <w:t>器所在电网相关继电保护配置及整定提出技术要求。</w:t>
      </w:r>
    </w:p>
    <w:p>
      <w:pPr>
        <w:spacing w:before="78" w:line="253" w:lineRule="auto"/>
        <w:ind w:right="74" w:firstLine="420"/>
        <w:rPr>
          <w:rFonts w:ascii="SimSun" w:eastAsia="SimSun" w:hAnsi="SimSun" w:cs="SimSun"/>
          <w:sz w:val="21"/>
          <w:szCs w:val="21"/>
        </w:rPr>
      </w:pPr>
      <w:r>
        <w:rPr>
          <w:rFonts w:ascii="SimSun" w:eastAsia="SimSun" w:hAnsi="SimSun" w:cs="SimSun"/>
          <w:spacing w:val="-5"/>
          <w:sz w:val="21"/>
          <w:szCs w:val="21"/>
        </w:rPr>
        <w:t>本标准适用于电压等级为</w:t>
      </w:r>
      <w:r>
        <w:rPr>
          <w:rFonts w:ascii="SimSun" w:eastAsia="SimSun" w:hAnsi="SimSun" w:cs="SimSun"/>
          <w:spacing w:val="-35"/>
          <w:sz w:val="21"/>
          <w:szCs w:val="21"/>
        </w:rPr>
        <w:t xml:space="preserve"> </w:t>
      </w:r>
      <w:r>
        <w:rPr>
          <w:rFonts w:ascii="Times New Roman" w:eastAsia="Times New Roman" w:hAnsi="Times New Roman" w:cs="Times New Roman"/>
          <w:spacing w:val="-5"/>
          <w:sz w:val="21"/>
          <w:szCs w:val="21"/>
        </w:rPr>
        <w:t>500kV</w:t>
      </w:r>
      <w:r>
        <w:rPr>
          <w:rFonts w:ascii="SimSun" w:eastAsia="SimSun" w:hAnsi="SimSun" w:cs="SimSun"/>
          <w:spacing w:val="-5"/>
          <w:sz w:val="21"/>
          <w:szCs w:val="21"/>
        </w:rPr>
        <w:t>、</w:t>
      </w:r>
      <w:r>
        <w:rPr>
          <w:rFonts w:ascii="Times New Roman" w:eastAsia="Times New Roman" w:hAnsi="Times New Roman" w:cs="Times New Roman"/>
          <w:spacing w:val="-5"/>
          <w:sz w:val="21"/>
          <w:szCs w:val="21"/>
        </w:rPr>
        <w:t>750kV</w:t>
      </w:r>
      <w:r>
        <w:rPr>
          <w:rFonts w:ascii="Times New Roman" w:eastAsia="Times New Roman" w:hAnsi="Times New Roman" w:cs="Times New Roman"/>
          <w:spacing w:val="25"/>
          <w:w w:val="101"/>
          <w:sz w:val="21"/>
          <w:szCs w:val="21"/>
        </w:rPr>
        <w:t xml:space="preserve"> </w:t>
      </w:r>
      <w:r>
        <w:rPr>
          <w:rFonts w:ascii="SimSun" w:eastAsia="SimSun" w:hAnsi="SimSun" w:cs="SimSun"/>
          <w:spacing w:val="-5"/>
          <w:sz w:val="21"/>
          <w:szCs w:val="21"/>
        </w:rPr>
        <w:t>的可控并联电抗器及其所接入的电网， 其他电压等级可参</w:t>
      </w:r>
      <w:r>
        <w:rPr>
          <w:rFonts w:ascii="SimSun" w:eastAsia="SimSun" w:hAnsi="SimSun" w:cs="SimSun"/>
          <w:sz w:val="21"/>
          <w:szCs w:val="21"/>
        </w:rPr>
        <w:t xml:space="preserve"> </w:t>
      </w:r>
      <w:r>
        <w:rPr>
          <w:rFonts w:ascii="SimSun" w:eastAsia="SimSun" w:hAnsi="SimSun" w:cs="SimSun"/>
          <w:spacing w:val="-8"/>
          <w:sz w:val="21"/>
          <w:szCs w:val="21"/>
        </w:rPr>
        <w:t>照执行。</w:t>
      </w:r>
    </w:p>
    <w:p>
      <w:pPr>
        <w:pStyle w:val="BodyText"/>
        <w:spacing w:line="295" w:lineRule="auto"/>
      </w:pPr>
    </w:p>
    <w:p>
      <w:pPr>
        <w:spacing w:before="69" w:line="218" w:lineRule="auto"/>
        <w:ind w:left="1"/>
        <w:rPr>
          <w:rFonts w:ascii="SimHei" w:eastAsia="SimHei" w:hAnsi="SimHei" w:cs="SimHei"/>
          <w:sz w:val="21"/>
          <w:szCs w:val="21"/>
        </w:rPr>
      </w:pPr>
      <w:r>
        <w:rPr>
          <w:rFonts w:ascii="SimHei" w:eastAsia="SimHei" w:hAnsi="SimHei" w:cs="SimHei"/>
          <w:spacing w:val="-1"/>
          <w:sz w:val="21"/>
          <w:szCs w:val="21"/>
        </w:rPr>
        <w:t>2</w:t>
      </w:r>
      <w:r>
        <w:rPr>
          <w:rFonts w:ascii="SimHei" w:eastAsia="SimHei" w:hAnsi="SimHei" w:cs="SimHei"/>
          <w:spacing w:val="-1"/>
          <w:sz w:val="21"/>
          <w:szCs w:val="21"/>
        </w:rPr>
        <w:t xml:space="preserve">  </w:t>
      </w:r>
      <w:r>
        <w:rPr>
          <w:rFonts w:ascii="SimHei" w:eastAsia="SimHei" w:hAnsi="SimHei" w:cs="SimHei"/>
          <w:spacing w:val="-1"/>
          <w:sz w:val="21"/>
          <w:szCs w:val="21"/>
        </w:rPr>
        <w:t>规范性引用文件</w:t>
      </w:r>
    </w:p>
    <w:p>
      <w:pPr>
        <w:pStyle w:val="BodyText"/>
        <w:spacing w:line="296" w:lineRule="auto"/>
      </w:pPr>
    </w:p>
    <w:p>
      <w:pPr>
        <w:spacing w:before="69" w:line="253" w:lineRule="auto"/>
        <w:ind w:left="3" w:firstLine="419"/>
        <w:rPr>
          <w:rFonts w:ascii="SimSun" w:eastAsia="SimSun" w:hAnsi="SimSun" w:cs="SimSun"/>
          <w:sz w:val="21"/>
          <w:szCs w:val="21"/>
        </w:rPr>
      </w:pPr>
      <w:r>
        <w:rPr>
          <w:rFonts w:ascii="SimSun" w:eastAsia="SimSun" w:hAnsi="SimSun" w:cs="SimSun"/>
          <w:spacing w:val="-7"/>
          <w:sz w:val="21"/>
          <w:szCs w:val="21"/>
        </w:rPr>
        <w:t>下列文件对于本文件的应用是必不可少的。凡是注日期的引用文件，</w:t>
      </w:r>
      <w:r>
        <w:rPr>
          <w:rFonts w:ascii="SimSun" w:eastAsia="SimSun" w:hAnsi="SimSun" w:cs="SimSun"/>
          <w:spacing w:val="-38"/>
          <w:sz w:val="21"/>
          <w:szCs w:val="21"/>
        </w:rPr>
        <w:t xml:space="preserve"> </w:t>
      </w:r>
      <w:r>
        <w:rPr>
          <w:rFonts w:ascii="SimSun" w:eastAsia="SimSun" w:hAnsi="SimSun" w:cs="SimSun"/>
          <w:spacing w:val="-7"/>
          <w:sz w:val="21"/>
          <w:szCs w:val="21"/>
        </w:rPr>
        <w:t>仅注日期的版本适用于本文件。</w:t>
      </w:r>
      <w:r>
        <w:rPr>
          <w:rFonts w:ascii="SimSun" w:eastAsia="SimSun" w:hAnsi="SimSun" w:cs="SimSun"/>
          <w:sz w:val="21"/>
          <w:szCs w:val="21"/>
        </w:rPr>
        <w:t xml:space="preserve"> </w:t>
      </w:r>
      <w:r>
        <w:rPr>
          <w:rFonts w:ascii="SimSun" w:eastAsia="SimSun" w:hAnsi="SimSun" w:cs="SimSun"/>
          <w:spacing w:val="-1"/>
          <w:sz w:val="21"/>
          <w:szCs w:val="21"/>
        </w:rPr>
        <w:t>凡是不注日期的引用文件，其最新版（包括所有的修改单</w:t>
      </w:r>
      <w:r>
        <w:rPr>
          <w:rFonts w:ascii="SimSun" w:eastAsia="SimSun" w:hAnsi="SimSun" w:cs="SimSun"/>
          <w:spacing w:val="-2"/>
          <w:sz w:val="21"/>
          <w:szCs w:val="21"/>
        </w:rPr>
        <w:t>）适用于本文件。</w:t>
      </w:r>
    </w:p>
    <w:p>
      <w:pPr>
        <w:spacing w:before="77" w:line="218" w:lineRule="auto"/>
        <w:ind w:left="419"/>
        <w:rPr>
          <w:rFonts w:ascii="SimSun" w:eastAsia="SimSun" w:hAnsi="SimSun" w:cs="SimSun"/>
          <w:sz w:val="21"/>
          <w:szCs w:val="21"/>
        </w:rPr>
      </w:pPr>
      <w:r>
        <w:rPr>
          <w:rFonts w:ascii="Times New Roman" w:eastAsia="Times New Roman" w:hAnsi="Times New Roman" w:cs="Times New Roman"/>
          <w:spacing w:val="-3"/>
          <w:sz w:val="21"/>
          <w:szCs w:val="21"/>
        </w:rPr>
        <w:t>GB/T 2900.1</w:t>
      </w:r>
      <w:r>
        <w:rPr>
          <w:rFonts w:ascii="Times New Roman" w:eastAsia="Times New Roman" w:hAnsi="Times New Roman" w:cs="Times New Roman"/>
          <w:spacing w:val="12"/>
          <w:sz w:val="21"/>
          <w:szCs w:val="21"/>
        </w:rPr>
        <w:t xml:space="preserve">    </w:t>
      </w:r>
      <w:r>
        <w:rPr>
          <w:rFonts w:ascii="SimSun" w:eastAsia="SimSun" w:hAnsi="SimSun" w:cs="SimSun"/>
          <w:spacing w:val="-3"/>
          <w:sz w:val="21"/>
          <w:szCs w:val="21"/>
        </w:rPr>
        <w:t>电工术语 基本术语</w:t>
      </w:r>
    </w:p>
    <w:p>
      <w:pPr>
        <w:spacing w:before="65" w:line="219" w:lineRule="auto"/>
        <w:ind w:left="419"/>
        <w:rPr>
          <w:rFonts w:ascii="SimSun" w:eastAsia="SimSun" w:hAnsi="SimSun" w:cs="SimSun"/>
          <w:sz w:val="21"/>
          <w:szCs w:val="21"/>
        </w:rPr>
      </w:pPr>
      <w:r>
        <w:rPr>
          <w:rFonts w:ascii="Times New Roman" w:eastAsia="Times New Roman" w:hAnsi="Times New Roman" w:cs="Times New Roman"/>
          <w:spacing w:val="-2"/>
          <w:sz w:val="21"/>
          <w:szCs w:val="21"/>
        </w:rPr>
        <w:t>GB/T 2900.17</w:t>
      </w:r>
      <w:r>
        <w:rPr>
          <w:rFonts w:ascii="Times New Roman" w:eastAsia="Times New Roman" w:hAnsi="Times New Roman" w:cs="Times New Roman"/>
          <w:spacing w:val="8"/>
          <w:sz w:val="21"/>
          <w:szCs w:val="21"/>
        </w:rPr>
        <w:t xml:space="preserve">    </w:t>
      </w:r>
      <w:r>
        <w:rPr>
          <w:rFonts w:ascii="SimSun" w:eastAsia="SimSun" w:hAnsi="SimSun" w:cs="SimSun"/>
          <w:spacing w:val="-2"/>
          <w:sz w:val="21"/>
          <w:szCs w:val="21"/>
        </w:rPr>
        <w:t>电工术语 量度继电器</w:t>
      </w:r>
    </w:p>
    <w:p>
      <w:pPr>
        <w:spacing w:before="64" w:line="219" w:lineRule="auto"/>
        <w:ind w:left="419"/>
        <w:rPr>
          <w:rFonts w:ascii="SimSun" w:eastAsia="SimSun" w:hAnsi="SimSun" w:cs="SimSun"/>
          <w:sz w:val="21"/>
          <w:szCs w:val="21"/>
        </w:rPr>
      </w:pPr>
      <w:r>
        <w:rPr>
          <w:rFonts w:ascii="Times New Roman" w:eastAsia="Times New Roman" w:hAnsi="Times New Roman" w:cs="Times New Roman"/>
          <w:spacing w:val="-4"/>
          <w:sz w:val="21"/>
          <w:szCs w:val="21"/>
        </w:rPr>
        <w:t>GB/T 2900.49</w:t>
      </w:r>
      <w:r>
        <w:rPr>
          <w:rFonts w:ascii="Times New Roman" w:eastAsia="Times New Roman" w:hAnsi="Times New Roman" w:cs="Times New Roman"/>
          <w:spacing w:val="12"/>
          <w:sz w:val="21"/>
          <w:szCs w:val="21"/>
        </w:rPr>
        <w:t xml:space="preserve">    </w:t>
      </w:r>
      <w:r>
        <w:rPr>
          <w:rFonts w:ascii="SimSun" w:eastAsia="SimSun" w:hAnsi="SimSun" w:cs="SimSun"/>
          <w:spacing w:val="-4"/>
          <w:sz w:val="21"/>
          <w:szCs w:val="21"/>
        </w:rPr>
        <w:t>电工术语</w:t>
      </w:r>
      <w:r>
        <w:rPr>
          <w:rFonts w:ascii="SimSun" w:eastAsia="SimSun" w:hAnsi="SimSun" w:cs="SimSun"/>
          <w:spacing w:val="32"/>
          <w:sz w:val="21"/>
          <w:szCs w:val="21"/>
        </w:rPr>
        <w:t xml:space="preserve"> </w:t>
      </w:r>
      <w:r>
        <w:rPr>
          <w:rFonts w:ascii="SimSun" w:eastAsia="SimSun" w:hAnsi="SimSun" w:cs="SimSun"/>
          <w:spacing w:val="-4"/>
          <w:sz w:val="21"/>
          <w:szCs w:val="21"/>
        </w:rPr>
        <w:t>电力系统保护</w:t>
      </w:r>
    </w:p>
    <w:p>
      <w:pPr>
        <w:spacing w:before="64" w:line="314" w:lineRule="exact"/>
        <w:ind w:left="419"/>
        <w:rPr>
          <w:rFonts w:ascii="SimSun" w:eastAsia="SimSun" w:hAnsi="SimSun" w:cs="SimSun"/>
          <w:sz w:val="21"/>
          <w:szCs w:val="21"/>
        </w:rPr>
      </w:pPr>
      <w:r>
        <w:rPr>
          <w:rFonts w:ascii="Times New Roman" w:eastAsia="Times New Roman" w:hAnsi="Times New Roman" w:cs="Times New Roman"/>
          <w:spacing w:val="-1"/>
          <w:position w:val="7"/>
          <w:sz w:val="21"/>
          <w:szCs w:val="21"/>
        </w:rPr>
        <w:t xml:space="preserve">GB/T 2900.95    </w:t>
      </w:r>
      <w:r>
        <w:rPr>
          <w:rFonts w:ascii="SimSun" w:eastAsia="SimSun" w:hAnsi="SimSun" w:cs="SimSun"/>
          <w:spacing w:val="-1"/>
          <w:position w:val="7"/>
          <w:sz w:val="21"/>
          <w:szCs w:val="21"/>
        </w:rPr>
        <w:t>电工术语</w:t>
      </w:r>
      <w:r>
        <w:rPr>
          <w:rFonts w:ascii="SimSun" w:eastAsia="SimSun" w:hAnsi="SimSun" w:cs="SimSun"/>
          <w:spacing w:val="19"/>
          <w:position w:val="7"/>
          <w:sz w:val="21"/>
          <w:szCs w:val="21"/>
        </w:rPr>
        <w:t xml:space="preserve"> </w:t>
      </w:r>
      <w:r>
        <w:rPr>
          <w:rFonts w:ascii="SimSun" w:eastAsia="SimSun" w:hAnsi="SimSun" w:cs="SimSun"/>
          <w:spacing w:val="-1"/>
          <w:position w:val="7"/>
          <w:sz w:val="21"/>
          <w:szCs w:val="21"/>
        </w:rPr>
        <w:t>变压器、调压器和电抗器</w:t>
      </w:r>
    </w:p>
    <w:p>
      <w:pPr>
        <w:spacing w:before="1" w:line="218" w:lineRule="auto"/>
        <w:ind w:left="419"/>
        <w:rPr>
          <w:rFonts w:ascii="SimSun" w:eastAsia="SimSun" w:hAnsi="SimSun" w:cs="SimSun"/>
          <w:sz w:val="21"/>
          <w:szCs w:val="21"/>
        </w:rPr>
      </w:pPr>
      <w:r>
        <w:rPr>
          <w:rFonts w:ascii="Times New Roman" w:eastAsia="Times New Roman" w:hAnsi="Times New Roman" w:cs="Times New Roman"/>
          <w:spacing w:val="-1"/>
          <w:sz w:val="21"/>
          <w:szCs w:val="21"/>
        </w:rPr>
        <w:t>GB/T</w:t>
      </w:r>
      <w:r>
        <w:rPr>
          <w:rFonts w:ascii="Times New Roman" w:eastAsia="Times New Roman" w:hAnsi="Times New Roman" w:cs="Times New Roman"/>
          <w:spacing w:val="25"/>
          <w:w w:val="101"/>
          <w:sz w:val="21"/>
          <w:szCs w:val="21"/>
        </w:rPr>
        <w:t xml:space="preserve"> </w:t>
      </w:r>
      <w:r>
        <w:rPr>
          <w:rFonts w:ascii="Times New Roman" w:eastAsia="Times New Roman" w:hAnsi="Times New Roman" w:cs="Times New Roman"/>
          <w:spacing w:val="-1"/>
          <w:sz w:val="21"/>
          <w:szCs w:val="21"/>
        </w:rPr>
        <w:t xml:space="preserve">14285    </w:t>
      </w:r>
      <w:r>
        <w:rPr>
          <w:rFonts w:ascii="SimSun" w:eastAsia="SimSun" w:hAnsi="SimSun" w:cs="SimSun"/>
          <w:spacing w:val="-1"/>
          <w:sz w:val="21"/>
          <w:szCs w:val="21"/>
        </w:rPr>
        <w:t>继电保护和安全自</w:t>
      </w:r>
      <w:r>
        <w:rPr>
          <w:rFonts w:ascii="SimSun" w:eastAsia="SimSun" w:hAnsi="SimSun" w:cs="SimSun"/>
          <w:spacing w:val="-2"/>
          <w:sz w:val="21"/>
          <w:szCs w:val="21"/>
        </w:rPr>
        <w:t>动装置技术规程</w:t>
      </w:r>
    </w:p>
    <w:p>
      <w:pPr>
        <w:spacing w:before="79" w:line="219" w:lineRule="auto"/>
        <w:ind w:left="419"/>
        <w:rPr>
          <w:rFonts w:ascii="SimSun" w:eastAsia="SimSun" w:hAnsi="SimSun" w:cs="SimSun"/>
          <w:sz w:val="21"/>
          <w:szCs w:val="21"/>
        </w:rPr>
      </w:pPr>
      <w:r>
        <w:rPr>
          <w:rFonts w:ascii="Times New Roman" w:eastAsia="Times New Roman" w:hAnsi="Times New Roman" w:cs="Times New Roman"/>
          <w:spacing w:val="-1"/>
          <w:sz w:val="21"/>
          <w:szCs w:val="21"/>
        </w:rPr>
        <w:t>GB/T</w:t>
      </w:r>
      <w:r>
        <w:rPr>
          <w:rFonts w:ascii="Times New Roman" w:eastAsia="Times New Roman" w:hAnsi="Times New Roman" w:cs="Times New Roman"/>
          <w:spacing w:val="25"/>
          <w:w w:val="101"/>
          <w:sz w:val="21"/>
          <w:szCs w:val="21"/>
        </w:rPr>
        <w:t xml:space="preserve"> </w:t>
      </w:r>
      <w:r>
        <w:rPr>
          <w:rFonts w:ascii="Times New Roman" w:eastAsia="Times New Roman" w:hAnsi="Times New Roman" w:cs="Times New Roman"/>
          <w:spacing w:val="-1"/>
          <w:sz w:val="21"/>
          <w:szCs w:val="21"/>
        </w:rPr>
        <w:t xml:space="preserve">15145    </w:t>
      </w:r>
      <w:r>
        <w:rPr>
          <w:rFonts w:ascii="SimSun" w:eastAsia="SimSun" w:hAnsi="SimSun" w:cs="SimSun"/>
          <w:spacing w:val="-1"/>
          <w:sz w:val="21"/>
          <w:szCs w:val="21"/>
        </w:rPr>
        <w:t>输电线路保护</w:t>
      </w:r>
      <w:r>
        <w:rPr>
          <w:rFonts w:ascii="SimSun" w:eastAsia="SimSun" w:hAnsi="SimSun" w:cs="SimSun"/>
          <w:spacing w:val="-2"/>
          <w:sz w:val="21"/>
          <w:szCs w:val="21"/>
        </w:rPr>
        <w:t>装置通用技术条件</w:t>
      </w:r>
    </w:p>
    <w:p>
      <w:pPr>
        <w:spacing w:before="77" w:line="219" w:lineRule="auto"/>
        <w:ind w:left="419"/>
        <w:rPr>
          <w:rFonts w:ascii="SimSun" w:eastAsia="SimSun" w:hAnsi="SimSun" w:cs="SimSun"/>
          <w:sz w:val="21"/>
          <w:szCs w:val="21"/>
        </w:rPr>
      </w:pPr>
      <w:r>
        <w:rPr>
          <w:rFonts w:ascii="Times New Roman" w:eastAsia="Times New Roman" w:hAnsi="Times New Roman" w:cs="Times New Roman"/>
          <w:spacing w:val="-4"/>
          <w:sz w:val="21"/>
          <w:szCs w:val="21"/>
        </w:rPr>
        <w:t xml:space="preserve">GB/T 20840.2    </w:t>
      </w:r>
      <w:r>
        <w:rPr>
          <w:rFonts w:ascii="SimSun" w:eastAsia="SimSun" w:hAnsi="SimSun" w:cs="SimSun"/>
          <w:spacing w:val="-4"/>
          <w:sz w:val="21"/>
          <w:szCs w:val="21"/>
        </w:rPr>
        <w:t>互感器  第</w:t>
      </w:r>
      <w:r>
        <w:rPr>
          <w:rFonts w:ascii="SimSun" w:eastAsia="SimSun" w:hAnsi="SimSun" w:cs="SimSun"/>
          <w:spacing w:val="-47"/>
          <w:sz w:val="21"/>
          <w:szCs w:val="21"/>
        </w:rPr>
        <w:t xml:space="preserve"> </w:t>
      </w:r>
      <w:r>
        <w:rPr>
          <w:rFonts w:ascii="Times New Roman" w:eastAsia="Times New Roman" w:hAnsi="Times New Roman" w:cs="Times New Roman"/>
          <w:spacing w:val="-4"/>
          <w:sz w:val="21"/>
          <w:szCs w:val="21"/>
        </w:rPr>
        <w:t>2</w:t>
      </w:r>
      <w:r>
        <w:rPr>
          <w:rFonts w:ascii="Times New Roman" w:eastAsia="Times New Roman" w:hAnsi="Times New Roman" w:cs="Times New Roman"/>
          <w:spacing w:val="11"/>
          <w:sz w:val="21"/>
          <w:szCs w:val="21"/>
        </w:rPr>
        <w:t xml:space="preserve"> </w:t>
      </w:r>
      <w:r>
        <w:rPr>
          <w:rFonts w:ascii="SimSun" w:eastAsia="SimSun" w:hAnsi="SimSun" w:cs="SimSun"/>
          <w:spacing w:val="-4"/>
          <w:sz w:val="21"/>
          <w:szCs w:val="21"/>
        </w:rPr>
        <w:t>部分：</w:t>
      </w:r>
      <w:r>
        <w:rPr>
          <w:rFonts w:ascii="SimSun" w:eastAsia="SimSun" w:hAnsi="SimSun" w:cs="SimSun"/>
          <w:spacing w:val="25"/>
          <w:sz w:val="21"/>
          <w:szCs w:val="21"/>
        </w:rPr>
        <w:t xml:space="preserve"> </w:t>
      </w:r>
      <w:r>
        <w:rPr>
          <w:rFonts w:ascii="SimSun" w:eastAsia="SimSun" w:hAnsi="SimSun" w:cs="SimSun"/>
          <w:spacing w:val="-4"/>
          <w:sz w:val="21"/>
          <w:szCs w:val="21"/>
        </w:rPr>
        <w:t>电流互感器的补充</w:t>
      </w:r>
      <w:r>
        <w:rPr>
          <w:rFonts w:ascii="SimSun" w:eastAsia="SimSun" w:hAnsi="SimSun" w:cs="SimSun"/>
          <w:spacing w:val="-5"/>
          <w:sz w:val="21"/>
          <w:szCs w:val="21"/>
        </w:rPr>
        <w:t>技术要求</w:t>
      </w:r>
    </w:p>
    <w:p>
      <w:pPr>
        <w:spacing w:before="79" w:line="253" w:lineRule="auto"/>
        <w:ind w:left="415" w:right="1193" w:firstLine="3"/>
        <w:rPr>
          <w:rFonts w:ascii="SimSun" w:eastAsia="SimSun" w:hAnsi="SimSun" w:cs="SimSun"/>
          <w:sz w:val="21"/>
          <w:szCs w:val="21"/>
        </w:rPr>
      </w:pPr>
      <w:r>
        <w:rPr>
          <w:rFonts w:ascii="Times New Roman" w:eastAsia="Times New Roman" w:hAnsi="Times New Roman" w:cs="Times New Roman"/>
          <w:spacing w:val="-1"/>
          <w:sz w:val="21"/>
          <w:szCs w:val="21"/>
        </w:rPr>
        <w:t xml:space="preserve">GB/T 31955.1    </w:t>
      </w:r>
      <w:r>
        <w:rPr>
          <w:rFonts w:ascii="SimSun" w:eastAsia="SimSun" w:hAnsi="SimSun" w:cs="SimSun"/>
          <w:spacing w:val="-1"/>
          <w:sz w:val="21"/>
          <w:szCs w:val="21"/>
        </w:rPr>
        <w:t>超高压可控并联电抗器控制保护系统技术规范 第</w:t>
      </w:r>
      <w:r>
        <w:rPr>
          <w:rFonts w:ascii="SimSun" w:eastAsia="SimSun" w:hAnsi="SimSun" w:cs="SimSun"/>
          <w:spacing w:val="-24"/>
          <w:sz w:val="21"/>
          <w:szCs w:val="21"/>
        </w:rPr>
        <w:t xml:space="preserve"> </w:t>
      </w:r>
      <w:r>
        <w:rPr>
          <w:rFonts w:ascii="Times New Roman" w:eastAsia="Times New Roman" w:hAnsi="Times New Roman" w:cs="Times New Roman"/>
          <w:spacing w:val="-1"/>
          <w:sz w:val="21"/>
          <w:szCs w:val="21"/>
        </w:rPr>
        <w:t xml:space="preserve">1 </w:t>
      </w:r>
      <w:r>
        <w:rPr>
          <w:rFonts w:ascii="SimSun" w:eastAsia="SimSun" w:hAnsi="SimSun" w:cs="SimSun"/>
          <w:spacing w:val="-1"/>
          <w:sz w:val="21"/>
          <w:szCs w:val="21"/>
        </w:rPr>
        <w:t>部分：分级调节式</w:t>
      </w:r>
      <w:r>
        <w:rPr>
          <w:rFonts w:ascii="SimSun" w:eastAsia="SimSun" w:hAnsi="SimSun" w:cs="SimSun"/>
          <w:sz w:val="21"/>
          <w:szCs w:val="21"/>
        </w:rPr>
        <w:t xml:space="preserve"> </w:t>
      </w:r>
      <w:r>
        <w:rPr>
          <w:rFonts w:ascii="Times New Roman" w:eastAsia="Times New Roman" w:hAnsi="Times New Roman" w:cs="Times New Roman"/>
          <w:sz w:val="21"/>
          <w:szCs w:val="21"/>
        </w:rPr>
        <w:t xml:space="preserve">DL/T 242-2012    </w:t>
      </w:r>
      <w:r>
        <w:rPr>
          <w:rFonts w:ascii="SimSun" w:eastAsia="SimSun" w:hAnsi="SimSun" w:cs="SimSun"/>
          <w:sz w:val="21"/>
          <w:szCs w:val="21"/>
        </w:rPr>
        <w:t>高压并联电抗器保</w:t>
      </w:r>
      <w:r>
        <w:rPr>
          <w:rFonts w:ascii="SimSun" w:eastAsia="SimSun" w:hAnsi="SimSun" w:cs="SimSun"/>
          <w:spacing w:val="-1"/>
          <w:sz w:val="21"/>
          <w:szCs w:val="21"/>
        </w:rPr>
        <w:t>护装置通用技术条件</w:t>
      </w:r>
    </w:p>
    <w:p>
      <w:pPr>
        <w:spacing w:before="77" w:line="219" w:lineRule="auto"/>
        <w:ind w:left="415"/>
        <w:rPr>
          <w:rFonts w:ascii="SimSun" w:eastAsia="SimSun" w:hAnsi="SimSun" w:cs="SimSun"/>
          <w:sz w:val="21"/>
          <w:szCs w:val="21"/>
        </w:rPr>
      </w:pPr>
      <w:r>
        <w:rPr>
          <w:rFonts w:ascii="Times New Roman" w:eastAsia="Times New Roman" w:hAnsi="Times New Roman" w:cs="Times New Roman"/>
          <w:sz w:val="21"/>
          <w:szCs w:val="21"/>
        </w:rPr>
        <w:t xml:space="preserve">DL/T 478    </w:t>
      </w:r>
      <w:r>
        <w:rPr>
          <w:rFonts w:ascii="SimSun" w:eastAsia="SimSun" w:hAnsi="SimSun" w:cs="SimSun"/>
          <w:sz w:val="21"/>
          <w:szCs w:val="21"/>
        </w:rPr>
        <w:t>继电保护和安全自动</w:t>
      </w:r>
      <w:r>
        <w:rPr>
          <w:rFonts w:ascii="SimSun" w:eastAsia="SimSun" w:hAnsi="SimSun" w:cs="SimSun"/>
          <w:spacing w:val="-1"/>
          <w:sz w:val="21"/>
          <w:szCs w:val="21"/>
        </w:rPr>
        <w:t>装置通用技术条件</w:t>
      </w:r>
    </w:p>
    <w:p>
      <w:pPr>
        <w:spacing w:before="77" w:line="220" w:lineRule="auto"/>
        <w:ind w:left="415"/>
        <w:rPr>
          <w:rFonts w:ascii="SimSun" w:eastAsia="SimSun" w:hAnsi="SimSun" w:cs="SimSun"/>
          <w:sz w:val="21"/>
          <w:szCs w:val="21"/>
        </w:rPr>
      </w:pPr>
      <w:r>
        <w:rPr>
          <w:rFonts w:ascii="Times New Roman" w:eastAsia="Times New Roman" w:hAnsi="Times New Roman" w:cs="Times New Roman"/>
          <w:spacing w:val="-1"/>
          <w:sz w:val="21"/>
          <w:szCs w:val="21"/>
        </w:rPr>
        <w:t>DL/T 559    220kV</w:t>
      </w:r>
      <w:r>
        <w:rPr>
          <w:rFonts w:ascii="SimSun" w:eastAsia="SimSun" w:hAnsi="SimSun" w:cs="SimSun"/>
          <w:spacing w:val="-1"/>
          <w:sz w:val="21"/>
          <w:szCs w:val="21"/>
        </w:rPr>
        <w:t>～</w:t>
      </w:r>
      <w:r>
        <w:rPr>
          <w:rFonts w:ascii="Times New Roman" w:eastAsia="Times New Roman" w:hAnsi="Times New Roman" w:cs="Times New Roman"/>
          <w:spacing w:val="-1"/>
          <w:sz w:val="21"/>
          <w:szCs w:val="21"/>
        </w:rPr>
        <w:t>750kV</w:t>
      </w:r>
      <w:r>
        <w:rPr>
          <w:rFonts w:ascii="Times New Roman" w:eastAsia="Times New Roman" w:hAnsi="Times New Roman" w:cs="Times New Roman"/>
          <w:spacing w:val="35"/>
          <w:sz w:val="21"/>
          <w:szCs w:val="21"/>
        </w:rPr>
        <w:t xml:space="preserve"> </w:t>
      </w:r>
      <w:r>
        <w:rPr>
          <w:rFonts w:ascii="SimSun" w:eastAsia="SimSun" w:hAnsi="SimSun" w:cs="SimSun"/>
          <w:spacing w:val="-1"/>
          <w:sz w:val="21"/>
          <w:szCs w:val="21"/>
        </w:rPr>
        <w:t>电网继电保护装置运行整定规程</w:t>
      </w:r>
    </w:p>
    <w:p>
      <w:pPr>
        <w:spacing w:before="77" w:line="219" w:lineRule="auto"/>
        <w:ind w:left="415"/>
        <w:rPr>
          <w:rFonts w:ascii="SimSun" w:eastAsia="SimSun" w:hAnsi="SimSun" w:cs="SimSun"/>
          <w:sz w:val="21"/>
          <w:szCs w:val="21"/>
        </w:rPr>
      </w:pPr>
      <w:r>
        <w:rPr>
          <w:rFonts w:ascii="Times New Roman" w:eastAsia="Times New Roman" w:hAnsi="Times New Roman" w:cs="Times New Roman"/>
          <w:sz w:val="21"/>
          <w:szCs w:val="21"/>
        </w:rPr>
        <w:t xml:space="preserve">DL/T 670    </w:t>
      </w:r>
      <w:r>
        <w:rPr>
          <w:rFonts w:ascii="SimSun" w:eastAsia="SimSun" w:hAnsi="SimSun" w:cs="SimSun"/>
          <w:sz w:val="21"/>
          <w:szCs w:val="21"/>
        </w:rPr>
        <w:t>母线保护装置通用</w:t>
      </w:r>
      <w:r>
        <w:rPr>
          <w:rFonts w:ascii="SimSun" w:eastAsia="SimSun" w:hAnsi="SimSun" w:cs="SimSun"/>
          <w:spacing w:val="-1"/>
          <w:sz w:val="21"/>
          <w:szCs w:val="21"/>
        </w:rPr>
        <w:t>技术条件</w:t>
      </w:r>
    </w:p>
    <w:p>
      <w:pPr>
        <w:spacing w:before="78" w:line="219" w:lineRule="auto"/>
        <w:ind w:left="415"/>
        <w:rPr>
          <w:rFonts w:ascii="SimSun" w:eastAsia="SimSun" w:hAnsi="SimSun" w:cs="SimSun"/>
          <w:sz w:val="21"/>
          <w:szCs w:val="21"/>
        </w:rPr>
      </w:pPr>
      <w:r>
        <w:rPr>
          <w:rFonts w:ascii="Times New Roman" w:eastAsia="Times New Roman" w:hAnsi="Times New Roman" w:cs="Times New Roman"/>
          <w:spacing w:val="-1"/>
          <w:sz w:val="21"/>
          <w:szCs w:val="21"/>
        </w:rPr>
        <w:t>DL/T</w:t>
      </w:r>
      <w:r>
        <w:rPr>
          <w:rFonts w:ascii="Times New Roman" w:eastAsia="Times New Roman" w:hAnsi="Times New Roman" w:cs="Times New Roman"/>
          <w:spacing w:val="26"/>
          <w:sz w:val="21"/>
          <w:szCs w:val="21"/>
        </w:rPr>
        <w:t xml:space="preserve"> </w:t>
      </w:r>
      <w:r>
        <w:rPr>
          <w:rFonts w:ascii="Times New Roman" w:eastAsia="Times New Roman" w:hAnsi="Times New Roman" w:cs="Times New Roman"/>
          <w:spacing w:val="-1"/>
          <w:sz w:val="21"/>
          <w:szCs w:val="21"/>
        </w:rPr>
        <w:t xml:space="preserve">866    </w:t>
      </w:r>
      <w:r>
        <w:rPr>
          <w:rFonts w:ascii="SimSun" w:eastAsia="SimSun" w:hAnsi="SimSun" w:cs="SimSun"/>
          <w:spacing w:val="-1"/>
          <w:sz w:val="21"/>
          <w:szCs w:val="21"/>
        </w:rPr>
        <w:t>电流互感器和电压互感器选择及计算导则</w:t>
      </w:r>
    </w:p>
    <w:p>
      <w:pPr>
        <w:spacing w:before="77" w:line="328" w:lineRule="exact"/>
        <w:ind w:left="415"/>
        <w:rPr>
          <w:rFonts w:ascii="SimSun" w:eastAsia="SimSun" w:hAnsi="SimSun" w:cs="SimSun"/>
          <w:sz w:val="21"/>
          <w:szCs w:val="21"/>
        </w:rPr>
      </w:pPr>
      <w:r>
        <w:rPr>
          <w:rFonts w:ascii="Times New Roman" w:eastAsia="Times New Roman" w:hAnsi="Times New Roman" w:cs="Times New Roman"/>
          <w:spacing w:val="-2"/>
          <w:position w:val="8"/>
          <w:sz w:val="21"/>
          <w:szCs w:val="21"/>
        </w:rPr>
        <w:t>DL/T</w:t>
      </w:r>
      <w:r>
        <w:rPr>
          <w:rFonts w:ascii="Times New Roman" w:eastAsia="Times New Roman" w:hAnsi="Times New Roman" w:cs="Times New Roman"/>
          <w:spacing w:val="22"/>
          <w:w w:val="101"/>
          <w:position w:val="8"/>
          <w:sz w:val="21"/>
          <w:szCs w:val="21"/>
        </w:rPr>
        <w:t xml:space="preserve"> </w:t>
      </w:r>
      <w:r>
        <w:rPr>
          <w:rFonts w:ascii="Times New Roman" w:eastAsia="Times New Roman" w:hAnsi="Times New Roman" w:cs="Times New Roman"/>
          <w:spacing w:val="-2"/>
          <w:position w:val="8"/>
          <w:sz w:val="21"/>
          <w:szCs w:val="21"/>
        </w:rPr>
        <w:t>886    750kV</w:t>
      </w:r>
      <w:r>
        <w:rPr>
          <w:rFonts w:ascii="Times New Roman" w:eastAsia="Times New Roman" w:hAnsi="Times New Roman" w:cs="Times New Roman"/>
          <w:spacing w:val="32"/>
          <w:w w:val="101"/>
          <w:position w:val="8"/>
          <w:sz w:val="21"/>
          <w:szCs w:val="21"/>
        </w:rPr>
        <w:t xml:space="preserve"> </w:t>
      </w:r>
      <w:r>
        <w:rPr>
          <w:rFonts w:ascii="SimSun" w:eastAsia="SimSun" w:hAnsi="SimSun" w:cs="SimSun"/>
          <w:spacing w:val="-2"/>
          <w:position w:val="8"/>
          <w:sz w:val="21"/>
          <w:szCs w:val="21"/>
        </w:rPr>
        <w:t>电力系统继电保护技术导则</w:t>
      </w:r>
    </w:p>
    <w:p>
      <w:pPr>
        <w:spacing w:before="1" w:line="218" w:lineRule="auto"/>
        <w:ind w:left="415"/>
        <w:rPr>
          <w:rFonts w:ascii="SimSun" w:eastAsia="SimSun" w:hAnsi="SimSun" w:cs="SimSun"/>
          <w:sz w:val="21"/>
          <w:szCs w:val="21"/>
        </w:rPr>
      </w:pPr>
      <w:r>
        <w:rPr>
          <w:rFonts w:ascii="Times New Roman" w:eastAsia="Times New Roman" w:hAnsi="Times New Roman" w:cs="Times New Roman"/>
          <w:spacing w:val="-2"/>
          <w:sz w:val="21"/>
          <w:szCs w:val="21"/>
        </w:rPr>
        <w:t>DL/T</w:t>
      </w:r>
      <w:r>
        <w:rPr>
          <w:rFonts w:ascii="Times New Roman" w:eastAsia="Times New Roman" w:hAnsi="Times New Roman" w:cs="Times New Roman"/>
          <w:spacing w:val="42"/>
          <w:sz w:val="21"/>
          <w:szCs w:val="21"/>
        </w:rPr>
        <w:t xml:space="preserve"> </w:t>
      </w:r>
      <w:r>
        <w:rPr>
          <w:rFonts w:ascii="Times New Roman" w:eastAsia="Times New Roman" w:hAnsi="Times New Roman" w:cs="Times New Roman"/>
          <w:spacing w:val="-2"/>
          <w:sz w:val="21"/>
          <w:szCs w:val="21"/>
        </w:rPr>
        <w:t xml:space="preserve">1193-2012    </w:t>
      </w:r>
      <w:r>
        <w:rPr>
          <w:rFonts w:ascii="SimSun" w:eastAsia="SimSun" w:hAnsi="SimSun" w:cs="SimSun"/>
          <w:spacing w:val="-2"/>
          <w:sz w:val="21"/>
          <w:szCs w:val="21"/>
        </w:rPr>
        <w:t>柔性输电术语</w:t>
      </w:r>
    </w:p>
    <w:p>
      <w:pPr>
        <w:spacing w:before="77" w:line="219" w:lineRule="auto"/>
        <w:ind w:left="415"/>
        <w:rPr>
          <w:rFonts w:ascii="SimSun" w:eastAsia="SimSun" w:hAnsi="SimSun" w:cs="SimSun"/>
          <w:sz w:val="21"/>
          <w:szCs w:val="21"/>
        </w:rPr>
      </w:pPr>
      <w:r>
        <w:rPr>
          <w:rFonts w:ascii="Times New Roman" w:eastAsia="Times New Roman" w:hAnsi="Times New Roman" w:cs="Times New Roman"/>
          <w:spacing w:val="-1"/>
          <w:sz w:val="21"/>
          <w:szCs w:val="21"/>
        </w:rPr>
        <w:t>DL/T</w:t>
      </w:r>
      <w:r>
        <w:rPr>
          <w:rFonts w:ascii="Times New Roman" w:eastAsia="Times New Roman" w:hAnsi="Times New Roman" w:cs="Times New Roman"/>
          <w:spacing w:val="25"/>
          <w:w w:val="101"/>
          <w:sz w:val="21"/>
          <w:szCs w:val="21"/>
        </w:rPr>
        <w:t xml:space="preserve"> </w:t>
      </w:r>
      <w:r>
        <w:rPr>
          <w:rFonts w:ascii="Times New Roman" w:eastAsia="Times New Roman" w:hAnsi="Times New Roman" w:cs="Times New Roman"/>
          <w:spacing w:val="-1"/>
          <w:sz w:val="21"/>
          <w:szCs w:val="21"/>
        </w:rPr>
        <w:t xml:space="preserve">1217    </w:t>
      </w:r>
      <w:r>
        <w:rPr>
          <w:rFonts w:ascii="SimSun" w:eastAsia="SimSun" w:hAnsi="SimSun" w:cs="SimSun"/>
          <w:spacing w:val="-1"/>
          <w:sz w:val="21"/>
          <w:szCs w:val="21"/>
        </w:rPr>
        <w:t>磁控型可控并联电抗器技</w:t>
      </w:r>
      <w:r>
        <w:rPr>
          <w:rFonts w:ascii="SimSun" w:eastAsia="SimSun" w:hAnsi="SimSun" w:cs="SimSun"/>
          <w:spacing w:val="-2"/>
          <w:sz w:val="21"/>
          <w:szCs w:val="21"/>
        </w:rPr>
        <w:t>术规范</w:t>
      </w:r>
    </w:p>
    <w:p>
      <w:pPr>
        <w:spacing w:before="77" w:line="219" w:lineRule="auto"/>
        <w:ind w:left="415"/>
        <w:rPr>
          <w:rFonts w:ascii="SimSun" w:eastAsia="SimSun" w:hAnsi="SimSun" w:cs="SimSun"/>
          <w:sz w:val="21"/>
          <w:szCs w:val="21"/>
        </w:rPr>
      </w:pPr>
      <w:r>
        <w:rPr>
          <w:rFonts w:ascii="Times New Roman" w:eastAsia="Times New Roman" w:hAnsi="Times New Roman" w:cs="Times New Roman"/>
          <w:spacing w:val="-1"/>
          <w:sz w:val="21"/>
          <w:szCs w:val="21"/>
        </w:rPr>
        <w:t>DL/T</w:t>
      </w:r>
      <w:r>
        <w:rPr>
          <w:rFonts w:ascii="Times New Roman" w:eastAsia="Times New Roman" w:hAnsi="Times New Roman" w:cs="Times New Roman"/>
          <w:spacing w:val="29"/>
          <w:w w:val="101"/>
          <w:sz w:val="21"/>
          <w:szCs w:val="21"/>
        </w:rPr>
        <w:t xml:space="preserve"> </w:t>
      </w:r>
      <w:r>
        <w:rPr>
          <w:rFonts w:ascii="Times New Roman" w:eastAsia="Times New Roman" w:hAnsi="Times New Roman" w:cs="Times New Roman"/>
          <w:spacing w:val="-1"/>
          <w:sz w:val="21"/>
          <w:szCs w:val="21"/>
        </w:rPr>
        <w:t xml:space="preserve">1376-2014    </w:t>
      </w:r>
      <w:r>
        <w:rPr>
          <w:rFonts w:ascii="SimSun" w:eastAsia="SimSun" w:hAnsi="SimSun" w:cs="SimSun"/>
          <w:spacing w:val="-1"/>
          <w:sz w:val="21"/>
          <w:szCs w:val="21"/>
        </w:rPr>
        <w:t>超高压分级式可控并联电抗器技术规范</w:t>
      </w:r>
    </w:p>
    <w:p>
      <w:pPr>
        <w:pStyle w:val="BodyText"/>
        <w:spacing w:line="296" w:lineRule="auto"/>
        <w:sectPr>
          <w:footerReference w:type="default" r:id="rId6"/>
          <w:pgSz w:w="11905" w:h="16840"/>
          <w:pgMar w:top="1237" w:right="1054" w:bottom="1284" w:left="1426" w:header="0" w:footer="1124" w:gutter="0"/>
          <w:pgNumType w:start="6"/>
          <w:cols w:space="708"/>
        </w:sectPr>
      </w:pPr>
    </w:p>
    <w:p>
      <w:pPr>
        <w:spacing w:before="69" w:line="219" w:lineRule="auto"/>
        <w:rPr>
          <w:rFonts w:ascii="SimHei" w:eastAsia="SimHei" w:hAnsi="SimHei" w:cs="SimHei"/>
          <w:sz w:val="21"/>
          <w:szCs w:val="21"/>
        </w:rPr>
      </w:pPr>
      <w:r>
        <w:rPr>
          <w:rFonts w:ascii="SimHei" w:eastAsia="SimHei" w:hAnsi="SimHei" w:cs="SimHei"/>
          <w:spacing w:val="-4"/>
          <w:sz w:val="21"/>
          <w:szCs w:val="21"/>
        </w:rPr>
        <w:t>3</w:t>
      </w:r>
      <w:r>
        <w:rPr>
          <w:rFonts w:ascii="SimHei" w:eastAsia="SimHei" w:hAnsi="SimHei" w:cs="SimHei"/>
          <w:spacing w:val="7"/>
          <w:sz w:val="21"/>
          <w:szCs w:val="21"/>
        </w:rPr>
        <w:t xml:space="preserve">  </w:t>
      </w:r>
      <w:r>
        <w:rPr>
          <w:rFonts w:ascii="SimHei" w:eastAsia="SimHei" w:hAnsi="SimHei" w:cs="SimHei"/>
          <w:spacing w:val="-4"/>
          <w:sz w:val="21"/>
          <w:szCs w:val="21"/>
        </w:rPr>
        <w:t>术语和定义</w:t>
      </w:r>
    </w:p>
    <w:p>
      <w:pPr>
        <w:pStyle w:val="BodyText"/>
        <w:spacing w:line="295" w:lineRule="auto"/>
      </w:pPr>
    </w:p>
    <w:p>
      <w:pPr>
        <w:spacing w:before="69" w:line="253" w:lineRule="auto"/>
        <w:ind w:right="75" w:firstLine="419"/>
        <w:rPr>
          <w:rFonts w:ascii="SimSun" w:eastAsia="SimSun" w:hAnsi="SimSun" w:cs="SimSun"/>
          <w:sz w:val="21"/>
          <w:szCs w:val="21"/>
        </w:rPr>
      </w:pPr>
      <w:r>
        <w:rPr>
          <w:rFonts w:ascii="Times New Roman" w:eastAsia="Times New Roman" w:hAnsi="Times New Roman" w:cs="Times New Roman"/>
          <w:spacing w:val="-2"/>
          <w:sz w:val="21"/>
          <w:szCs w:val="21"/>
        </w:rPr>
        <w:t>GB/T 2900.1</w:t>
      </w:r>
      <w:r>
        <w:rPr>
          <w:rFonts w:ascii="Times New Roman" w:eastAsia="Times New Roman" w:hAnsi="Times New Roman" w:cs="Times New Roman"/>
          <w:spacing w:val="-28"/>
          <w:sz w:val="21"/>
          <w:szCs w:val="21"/>
        </w:rPr>
        <w:t xml:space="preserve"> </w:t>
      </w:r>
      <w:r>
        <w:rPr>
          <w:rFonts w:ascii="SimSun" w:eastAsia="SimSun" w:hAnsi="SimSun" w:cs="SimSun"/>
          <w:spacing w:val="-2"/>
          <w:sz w:val="21"/>
          <w:szCs w:val="21"/>
        </w:rPr>
        <w:t>、</w:t>
      </w:r>
      <w:r>
        <w:rPr>
          <w:rFonts w:ascii="Times New Roman" w:eastAsia="Times New Roman" w:hAnsi="Times New Roman" w:cs="Times New Roman"/>
          <w:spacing w:val="-2"/>
          <w:sz w:val="21"/>
          <w:szCs w:val="21"/>
        </w:rPr>
        <w:t>GB/T 2900.17</w:t>
      </w:r>
      <w:r>
        <w:rPr>
          <w:rFonts w:ascii="Times New Roman" w:eastAsia="Times New Roman" w:hAnsi="Times New Roman" w:cs="Times New Roman"/>
          <w:spacing w:val="-30"/>
          <w:sz w:val="21"/>
          <w:szCs w:val="21"/>
        </w:rPr>
        <w:t xml:space="preserve"> </w:t>
      </w:r>
      <w:r>
        <w:rPr>
          <w:rFonts w:ascii="SimSun" w:eastAsia="SimSun" w:hAnsi="SimSun" w:cs="SimSun"/>
          <w:spacing w:val="-2"/>
          <w:sz w:val="21"/>
          <w:szCs w:val="21"/>
        </w:rPr>
        <w:t>、</w:t>
      </w:r>
      <w:r>
        <w:rPr>
          <w:rFonts w:ascii="Times New Roman" w:eastAsia="Times New Roman" w:hAnsi="Times New Roman" w:cs="Times New Roman"/>
          <w:spacing w:val="-2"/>
          <w:sz w:val="21"/>
          <w:szCs w:val="21"/>
        </w:rPr>
        <w:t>GB/T 2900.49</w:t>
      </w:r>
      <w:r>
        <w:rPr>
          <w:rFonts w:ascii="Times New Roman" w:eastAsia="Times New Roman" w:hAnsi="Times New Roman" w:cs="Times New Roman"/>
          <w:spacing w:val="-29"/>
          <w:sz w:val="21"/>
          <w:szCs w:val="21"/>
        </w:rPr>
        <w:t xml:space="preserve"> </w:t>
      </w:r>
      <w:r>
        <w:rPr>
          <w:rFonts w:ascii="SimSun" w:eastAsia="SimSun" w:hAnsi="SimSun" w:cs="SimSun"/>
          <w:spacing w:val="-2"/>
          <w:sz w:val="21"/>
          <w:szCs w:val="21"/>
        </w:rPr>
        <w:t>、</w:t>
      </w:r>
      <w:r>
        <w:rPr>
          <w:rFonts w:ascii="Times New Roman" w:eastAsia="Times New Roman" w:hAnsi="Times New Roman" w:cs="Times New Roman"/>
          <w:spacing w:val="-2"/>
          <w:sz w:val="21"/>
          <w:szCs w:val="21"/>
        </w:rPr>
        <w:t>GB/T 2900.95</w:t>
      </w:r>
      <w:r>
        <w:rPr>
          <w:rFonts w:ascii="Times New Roman" w:eastAsia="Times New Roman" w:hAnsi="Times New Roman" w:cs="Times New Roman"/>
          <w:spacing w:val="-30"/>
          <w:sz w:val="21"/>
          <w:szCs w:val="21"/>
        </w:rPr>
        <w:t xml:space="preserve"> </w:t>
      </w:r>
      <w:r>
        <w:rPr>
          <w:rFonts w:ascii="SimSun" w:eastAsia="SimSun" w:hAnsi="SimSun" w:cs="SimSun"/>
          <w:spacing w:val="-2"/>
          <w:sz w:val="21"/>
          <w:szCs w:val="21"/>
        </w:rPr>
        <w:t>、</w:t>
      </w:r>
      <w:r>
        <w:rPr>
          <w:rFonts w:ascii="Times New Roman" w:eastAsia="Times New Roman" w:hAnsi="Times New Roman" w:cs="Times New Roman"/>
          <w:spacing w:val="-2"/>
          <w:sz w:val="21"/>
          <w:szCs w:val="21"/>
        </w:rPr>
        <w:t>DL/T</w:t>
      </w:r>
      <w:r>
        <w:rPr>
          <w:rFonts w:ascii="Times New Roman" w:eastAsia="Times New Roman" w:hAnsi="Times New Roman" w:cs="Times New Roman"/>
          <w:spacing w:val="21"/>
          <w:w w:val="101"/>
          <w:sz w:val="21"/>
          <w:szCs w:val="21"/>
        </w:rPr>
        <w:t xml:space="preserve"> </w:t>
      </w:r>
      <w:r>
        <w:rPr>
          <w:rFonts w:ascii="Times New Roman" w:eastAsia="Times New Roman" w:hAnsi="Times New Roman" w:cs="Times New Roman"/>
          <w:spacing w:val="-2"/>
          <w:sz w:val="21"/>
          <w:szCs w:val="21"/>
        </w:rPr>
        <w:t xml:space="preserve">1376-2014 </w:t>
      </w:r>
      <w:r>
        <w:rPr>
          <w:rFonts w:ascii="SimSun" w:eastAsia="SimSun" w:hAnsi="SimSun" w:cs="SimSun"/>
          <w:spacing w:val="-2"/>
          <w:sz w:val="21"/>
          <w:szCs w:val="21"/>
        </w:rPr>
        <w:t>界定的以及下列术语</w:t>
      </w:r>
      <w:r>
        <w:rPr>
          <w:rFonts w:ascii="SimSun" w:eastAsia="SimSun" w:hAnsi="SimSun" w:cs="SimSun"/>
          <w:sz w:val="21"/>
          <w:szCs w:val="21"/>
        </w:rPr>
        <w:t xml:space="preserve"> </w:t>
      </w:r>
      <w:r>
        <w:rPr>
          <w:rFonts w:ascii="SimSun" w:eastAsia="SimSun" w:hAnsi="SimSun" w:cs="SimSun"/>
          <w:spacing w:val="-4"/>
          <w:sz w:val="21"/>
          <w:szCs w:val="21"/>
        </w:rPr>
        <w:t>和定义适用于本文件。</w:t>
      </w:r>
    </w:p>
    <w:p>
      <w:pPr>
        <w:spacing w:before="230" w:line="184" w:lineRule="auto"/>
        <w:rPr>
          <w:rFonts w:ascii="SimHei" w:eastAsia="SimHei" w:hAnsi="SimHei" w:cs="SimHei"/>
          <w:sz w:val="21"/>
          <w:szCs w:val="21"/>
        </w:rPr>
      </w:pPr>
      <w:r>
        <w:rPr>
          <w:rFonts w:ascii="SimHei" w:eastAsia="SimHei" w:hAnsi="SimHei" w:cs="SimHei"/>
          <w:spacing w:val="-3"/>
          <w:sz w:val="21"/>
          <w:szCs w:val="21"/>
        </w:rPr>
        <w:t>3.1</w:t>
      </w:r>
    </w:p>
    <w:p>
      <w:pPr>
        <w:spacing w:before="173" w:line="276" w:lineRule="exact"/>
        <w:ind w:left="428"/>
        <w:rPr>
          <w:rFonts w:ascii="Times New Roman" w:eastAsia="Times New Roman" w:hAnsi="Times New Roman" w:cs="Times New Roman"/>
          <w:sz w:val="21"/>
          <w:szCs w:val="21"/>
        </w:rPr>
      </w:pPr>
      <w:r>
        <w:rPr>
          <w:rFonts w:ascii="SimHei" w:eastAsia="SimHei" w:hAnsi="SimHei" w:cs="SimHei"/>
          <w:position w:val="1"/>
          <w:sz w:val="21"/>
          <w:szCs w:val="21"/>
        </w:rPr>
        <w:t>可控并联电抗器</w:t>
      </w:r>
      <w:r>
        <w:rPr>
          <w:rFonts w:ascii="SimHei" w:eastAsia="SimHei" w:hAnsi="SimHei" w:cs="SimHei"/>
          <w:position w:val="1"/>
          <w:sz w:val="21"/>
          <w:szCs w:val="21"/>
        </w:rPr>
        <w:t xml:space="preserve">  </w:t>
      </w:r>
      <w:r>
        <w:rPr>
          <w:rFonts w:ascii="Times New Roman" w:eastAsia="Times New Roman" w:hAnsi="Times New Roman" w:cs="Times New Roman"/>
          <w:position w:val="1"/>
          <w:sz w:val="21"/>
          <w:szCs w:val="21"/>
        </w:rPr>
        <w:t>controlled sh</w:t>
      </w:r>
      <w:r>
        <w:rPr>
          <w:rFonts w:ascii="Times New Roman" w:eastAsia="Times New Roman" w:hAnsi="Times New Roman" w:cs="Times New Roman"/>
          <w:spacing w:val="-1"/>
          <w:position w:val="1"/>
          <w:sz w:val="21"/>
          <w:szCs w:val="21"/>
        </w:rPr>
        <w:t>unt reactor; CSR</w:t>
      </w:r>
    </w:p>
    <w:p>
      <w:pPr>
        <w:spacing w:before="84" w:line="219" w:lineRule="auto"/>
        <w:ind w:left="425"/>
        <w:rPr>
          <w:rFonts w:ascii="SimSun" w:eastAsia="SimSun" w:hAnsi="SimSun" w:cs="SimSun"/>
          <w:sz w:val="21"/>
          <w:szCs w:val="21"/>
        </w:rPr>
      </w:pPr>
      <w:r>
        <w:rPr>
          <w:rFonts w:ascii="SimSun" w:eastAsia="SimSun" w:hAnsi="SimSun" w:cs="SimSun"/>
          <w:spacing w:val="-2"/>
          <w:sz w:val="21"/>
          <w:szCs w:val="21"/>
        </w:rPr>
        <w:t>并联于电力系统，电抗值可以在线调整的电抗器。</w:t>
      </w:r>
    </w:p>
    <w:p>
      <w:pPr>
        <w:spacing w:before="77" w:line="479" w:lineRule="exact"/>
        <w:ind w:left="429"/>
        <w:rPr>
          <w:rFonts w:ascii="Times New Roman" w:eastAsia="Times New Roman" w:hAnsi="Times New Roman" w:cs="Times New Roman"/>
          <w:sz w:val="21"/>
          <w:szCs w:val="21"/>
        </w:rPr>
      </w:pPr>
      <w:r>
        <w:rPr>
          <w:rFonts w:ascii="Times New Roman" w:eastAsia="Times New Roman" w:hAnsi="Times New Roman" w:cs="Times New Roman"/>
          <w:spacing w:val="-3"/>
          <w:position w:val="21"/>
          <w:sz w:val="21"/>
          <w:szCs w:val="21"/>
        </w:rPr>
        <w:t>[DL/T</w:t>
      </w:r>
      <w:r>
        <w:rPr>
          <w:rFonts w:ascii="Times New Roman" w:eastAsia="Times New Roman" w:hAnsi="Times New Roman" w:cs="Times New Roman"/>
          <w:spacing w:val="36"/>
          <w:position w:val="21"/>
          <w:sz w:val="21"/>
          <w:szCs w:val="21"/>
        </w:rPr>
        <w:t xml:space="preserve"> </w:t>
      </w:r>
      <w:r>
        <w:rPr>
          <w:rFonts w:ascii="Times New Roman" w:eastAsia="Times New Roman" w:hAnsi="Times New Roman" w:cs="Times New Roman"/>
          <w:spacing w:val="-3"/>
          <w:position w:val="21"/>
          <w:sz w:val="21"/>
          <w:szCs w:val="21"/>
        </w:rPr>
        <w:t xml:space="preserve">1376-2014  </w:t>
      </w:r>
      <w:r>
        <w:rPr>
          <w:rFonts w:ascii="SimSun" w:eastAsia="SimSun" w:hAnsi="SimSun" w:cs="SimSun"/>
          <w:spacing w:val="-3"/>
          <w:position w:val="21"/>
          <w:sz w:val="21"/>
          <w:szCs w:val="21"/>
        </w:rPr>
        <w:t>定义</w:t>
      </w:r>
      <w:r>
        <w:rPr>
          <w:rFonts w:ascii="SimSun" w:eastAsia="SimSun" w:hAnsi="SimSun" w:cs="SimSun"/>
          <w:spacing w:val="-45"/>
          <w:position w:val="21"/>
          <w:sz w:val="21"/>
          <w:szCs w:val="21"/>
        </w:rPr>
        <w:t xml:space="preserve"> </w:t>
      </w:r>
      <w:r>
        <w:rPr>
          <w:rFonts w:ascii="Times New Roman" w:eastAsia="Times New Roman" w:hAnsi="Times New Roman" w:cs="Times New Roman"/>
          <w:spacing w:val="-3"/>
          <w:position w:val="21"/>
          <w:sz w:val="21"/>
          <w:szCs w:val="21"/>
        </w:rPr>
        <w:t>3.1]</w:t>
      </w:r>
    </w:p>
    <w:p>
      <w:pPr>
        <w:spacing w:before="1" w:line="183" w:lineRule="auto"/>
        <w:rPr>
          <w:rFonts w:ascii="SimHei" w:eastAsia="SimHei" w:hAnsi="SimHei" w:cs="SimHei"/>
          <w:sz w:val="21"/>
          <w:szCs w:val="21"/>
        </w:rPr>
      </w:pPr>
      <w:r>
        <w:rPr>
          <w:rFonts w:ascii="SimHei" w:eastAsia="SimHei" w:hAnsi="SimHei" w:cs="SimHei"/>
          <w:spacing w:val="-3"/>
          <w:sz w:val="21"/>
          <w:szCs w:val="21"/>
        </w:rPr>
        <w:t>3.2</w:t>
      </w:r>
    </w:p>
    <w:p>
      <w:pPr>
        <w:spacing w:line="183" w:lineRule="auto"/>
        <w:rPr>
          <w:rFonts w:ascii="SimHei" w:eastAsia="SimHei" w:hAnsi="SimHei" w:cs="SimHei"/>
          <w:sz w:val="21"/>
          <w:szCs w:val="21"/>
        </w:rPr>
        <w:sectPr>
          <w:footerReference w:type="default" r:id="rId7"/>
          <w:type w:val="nextPage"/>
          <w:pgSz w:w="11905" w:h="16840"/>
          <w:pgMar w:top="1237" w:right="1054" w:bottom="1284" w:left="1426" w:header="0" w:footer="1124" w:gutter="0"/>
          <w:pgNumType w:start="7"/>
          <w:cols w:space="708"/>
          <w:titlePg w:val="0"/>
        </w:sectPr>
      </w:pPr>
    </w:p>
    <w:p>
      <w:pPr>
        <w:pStyle w:val="BodyText"/>
        <w:spacing w:before="32" w:line="196" w:lineRule="auto"/>
      </w:pPr>
      <w:r>
        <w:rPr>
          <w:rFonts w:ascii="Times New Roman" w:eastAsia="Times New Roman" w:hAnsi="Times New Roman" w:cs="Times New Roman"/>
          <w:b/>
          <w:bCs/>
          <w:spacing w:val="-7"/>
        </w:rPr>
        <w:t xml:space="preserve">DL / T </w:t>
      </w:r>
      <w:r>
        <w:rPr>
          <w:spacing w:val="-7"/>
        </w:rPr>
        <w:t xml:space="preserve">2009 </w:t>
      </w:r>
      <w:r>
        <w:rPr>
          <w:rFonts w:ascii="SimSun" w:eastAsia="SimSun" w:hAnsi="SimSun" w:cs="SimSun"/>
          <w:spacing w:val="-7"/>
        </w:rPr>
        <w:t>—</w:t>
      </w:r>
      <w:r>
        <w:rPr>
          <w:rFonts w:ascii="SimSun" w:eastAsia="SimSun" w:hAnsi="SimSun" w:cs="SimSun"/>
          <w:spacing w:val="-40"/>
        </w:rPr>
        <w:t xml:space="preserve"> </w:t>
      </w:r>
      <w:r>
        <w:rPr>
          <w:spacing w:val="-7"/>
        </w:rPr>
        <w:t>2019</w:t>
      </w:r>
    </w:p>
    <w:p>
      <w:pPr>
        <w:pStyle w:val="BodyText"/>
        <w:spacing w:line="250" w:lineRule="auto"/>
      </w:pPr>
    </w:p>
    <w:p>
      <w:pPr>
        <w:spacing w:before="68" w:line="276" w:lineRule="exact"/>
        <w:ind w:left="432"/>
        <w:rPr>
          <w:rFonts w:ascii="Times New Roman" w:eastAsia="Times New Roman" w:hAnsi="Times New Roman" w:cs="Times New Roman"/>
          <w:sz w:val="21"/>
          <w:szCs w:val="21"/>
        </w:rPr>
      </w:pPr>
      <w:r>
        <w:rPr>
          <w:rFonts w:ascii="SimHei" w:eastAsia="SimHei" w:hAnsi="SimHei" w:cs="SimHei"/>
          <w:position w:val="2"/>
          <w:sz w:val="21"/>
          <w:szCs w:val="21"/>
        </w:rPr>
        <w:t>变压器型可控并联电抗器</w:t>
      </w:r>
      <w:r>
        <w:rPr>
          <w:rFonts w:ascii="SimHei" w:eastAsia="SimHei" w:hAnsi="SimHei" w:cs="SimHei"/>
          <w:position w:val="2"/>
          <w:sz w:val="21"/>
          <w:szCs w:val="21"/>
        </w:rPr>
        <w:t xml:space="preserve">  </w:t>
      </w:r>
      <w:r>
        <w:rPr>
          <w:rFonts w:ascii="Times New Roman" w:eastAsia="Times New Roman" w:hAnsi="Times New Roman" w:cs="Times New Roman"/>
          <w:position w:val="2"/>
          <w:sz w:val="21"/>
          <w:szCs w:val="21"/>
        </w:rPr>
        <w:t xml:space="preserve">transformer type controlled </w:t>
      </w:r>
      <w:r>
        <w:rPr>
          <w:rFonts w:ascii="Times New Roman" w:eastAsia="Times New Roman" w:hAnsi="Times New Roman" w:cs="Times New Roman"/>
          <w:spacing w:val="-1"/>
          <w:position w:val="2"/>
          <w:sz w:val="21"/>
          <w:szCs w:val="21"/>
        </w:rPr>
        <w:t>shunt reactor; TTCSR</w:t>
      </w:r>
    </w:p>
    <w:p>
      <w:pPr>
        <w:spacing w:before="82" w:line="253" w:lineRule="auto"/>
        <w:ind w:left="23" w:right="74" w:firstLine="401"/>
        <w:rPr>
          <w:rFonts w:ascii="SimHei" w:eastAsia="SimHei" w:hAnsi="SimHei" w:cs="SimHei"/>
          <w:sz w:val="21"/>
          <w:szCs w:val="21"/>
        </w:rPr>
      </w:pPr>
      <w:r>
        <w:rPr>
          <w:rFonts w:ascii="SimSun" w:eastAsia="SimSun" w:hAnsi="SimSun" w:cs="SimSun"/>
          <w:spacing w:val="-4"/>
          <w:sz w:val="21"/>
          <w:szCs w:val="21"/>
        </w:rPr>
        <w:t>通过改变高阻抗变压器的低压侧等效阻抗来实现电抗值调节的可控并联电抗器，</w:t>
      </w:r>
      <w:r>
        <w:rPr>
          <w:rFonts w:ascii="SimSun" w:eastAsia="SimSun" w:hAnsi="SimSun" w:cs="SimSun"/>
          <w:spacing w:val="-35"/>
          <w:sz w:val="21"/>
          <w:szCs w:val="21"/>
        </w:rPr>
        <w:t xml:space="preserve"> </w:t>
      </w:r>
      <w:r>
        <w:rPr>
          <w:rFonts w:ascii="SimSun" w:eastAsia="SimSun" w:hAnsi="SimSun" w:cs="SimSun"/>
          <w:spacing w:val="-4"/>
          <w:sz w:val="21"/>
          <w:szCs w:val="21"/>
        </w:rPr>
        <w:t>其电抗值只能在有</w:t>
      </w:r>
      <w:r>
        <w:rPr>
          <w:rFonts w:ascii="SimSun" w:eastAsia="SimSun" w:hAnsi="SimSun" w:cs="SimSun"/>
          <w:sz w:val="21"/>
          <w:szCs w:val="21"/>
        </w:rPr>
        <w:t xml:space="preserve"> </w:t>
      </w:r>
      <w:r>
        <w:rPr>
          <w:rFonts w:ascii="SimSun" w:eastAsia="SimSun" w:hAnsi="SimSun" w:cs="SimSun"/>
          <w:spacing w:val="-2"/>
          <w:sz w:val="21"/>
          <w:szCs w:val="21"/>
        </w:rPr>
        <w:t>限个级别间切换，属于分级调节式可控并联电抗器</w:t>
      </w:r>
      <w:r>
        <w:rPr>
          <w:rFonts w:ascii="SimHei" w:eastAsia="SimHei" w:hAnsi="SimHei" w:cs="SimHei"/>
          <w:spacing w:val="-2"/>
          <w:sz w:val="21"/>
          <w:szCs w:val="21"/>
        </w:rPr>
        <w:t>。</w:t>
      </w:r>
    </w:p>
    <w:p>
      <w:pPr>
        <w:spacing w:before="78" w:line="479" w:lineRule="exact"/>
        <w:ind w:left="434"/>
        <w:rPr>
          <w:rFonts w:ascii="Times New Roman" w:eastAsia="Times New Roman" w:hAnsi="Times New Roman" w:cs="Times New Roman"/>
          <w:sz w:val="21"/>
          <w:szCs w:val="21"/>
        </w:rPr>
      </w:pPr>
      <w:r>
        <w:rPr>
          <w:rFonts w:ascii="Times New Roman" w:eastAsia="Times New Roman" w:hAnsi="Times New Roman" w:cs="Times New Roman"/>
          <w:spacing w:val="-3"/>
          <w:position w:val="21"/>
          <w:sz w:val="21"/>
          <w:szCs w:val="21"/>
        </w:rPr>
        <w:t>[DL/T</w:t>
      </w:r>
      <w:r>
        <w:rPr>
          <w:rFonts w:ascii="Times New Roman" w:eastAsia="Times New Roman" w:hAnsi="Times New Roman" w:cs="Times New Roman"/>
          <w:spacing w:val="37"/>
          <w:w w:val="101"/>
          <w:position w:val="21"/>
          <w:sz w:val="21"/>
          <w:szCs w:val="21"/>
        </w:rPr>
        <w:t xml:space="preserve"> </w:t>
      </w:r>
      <w:r>
        <w:rPr>
          <w:rFonts w:ascii="Times New Roman" w:eastAsia="Times New Roman" w:hAnsi="Times New Roman" w:cs="Times New Roman"/>
          <w:spacing w:val="-3"/>
          <w:position w:val="21"/>
          <w:sz w:val="21"/>
          <w:szCs w:val="21"/>
        </w:rPr>
        <w:t>1193-2012</w:t>
      </w:r>
      <w:r>
        <w:rPr>
          <w:rFonts w:ascii="SimSun" w:eastAsia="SimSun" w:hAnsi="SimSun" w:cs="SimSun"/>
          <w:spacing w:val="-3"/>
          <w:position w:val="21"/>
          <w:sz w:val="21"/>
          <w:szCs w:val="21"/>
        </w:rPr>
        <w:t>，定义</w:t>
      </w:r>
      <w:r>
        <w:rPr>
          <w:rFonts w:ascii="SimSun" w:eastAsia="SimSun" w:hAnsi="SimSun" w:cs="SimSun"/>
          <w:spacing w:val="-38"/>
          <w:position w:val="21"/>
          <w:sz w:val="21"/>
          <w:szCs w:val="21"/>
        </w:rPr>
        <w:t xml:space="preserve"> </w:t>
      </w:r>
      <w:r>
        <w:rPr>
          <w:rFonts w:ascii="Times New Roman" w:eastAsia="Times New Roman" w:hAnsi="Times New Roman" w:cs="Times New Roman"/>
          <w:spacing w:val="-3"/>
          <w:position w:val="21"/>
          <w:sz w:val="21"/>
          <w:szCs w:val="21"/>
        </w:rPr>
        <w:t>4.5.1</w:t>
      </w:r>
      <w:r>
        <w:rPr>
          <w:rFonts w:ascii="SimSun" w:eastAsia="SimSun" w:hAnsi="SimSun" w:cs="SimSun"/>
          <w:spacing w:val="-3"/>
          <w:position w:val="21"/>
          <w:sz w:val="21"/>
          <w:szCs w:val="21"/>
        </w:rPr>
        <w:t>，有修改</w:t>
      </w:r>
      <w:r>
        <w:rPr>
          <w:rFonts w:ascii="Times New Roman" w:eastAsia="Times New Roman" w:hAnsi="Times New Roman" w:cs="Times New Roman"/>
          <w:spacing w:val="-3"/>
          <w:position w:val="21"/>
          <w:sz w:val="21"/>
          <w:szCs w:val="21"/>
        </w:rPr>
        <w:t>]</w:t>
      </w:r>
    </w:p>
    <w:p>
      <w:pPr>
        <w:spacing w:before="1" w:line="183" w:lineRule="auto"/>
        <w:ind w:left="6"/>
        <w:rPr>
          <w:rFonts w:ascii="SimHei" w:eastAsia="SimHei" w:hAnsi="SimHei" w:cs="SimHei"/>
          <w:sz w:val="21"/>
          <w:szCs w:val="21"/>
        </w:rPr>
      </w:pPr>
      <w:r>
        <w:rPr>
          <w:rFonts w:ascii="SimHei" w:eastAsia="SimHei" w:hAnsi="SimHei" w:cs="SimHei"/>
          <w:spacing w:val="-3"/>
          <w:sz w:val="21"/>
          <w:szCs w:val="21"/>
        </w:rPr>
        <w:t>3.3</w:t>
      </w:r>
    </w:p>
    <w:p>
      <w:pPr>
        <w:spacing w:before="173" w:line="276" w:lineRule="exact"/>
        <w:ind w:left="422"/>
        <w:rPr>
          <w:rFonts w:ascii="Times New Roman" w:eastAsia="Times New Roman" w:hAnsi="Times New Roman" w:cs="Times New Roman"/>
          <w:sz w:val="21"/>
          <w:szCs w:val="21"/>
        </w:rPr>
      </w:pPr>
      <w:r>
        <w:rPr>
          <w:rFonts w:ascii="SimHei" w:eastAsia="SimHei" w:hAnsi="SimHei" w:cs="SimHei"/>
          <w:position w:val="2"/>
          <w:sz w:val="21"/>
          <w:szCs w:val="21"/>
        </w:rPr>
        <w:t>磁控型可控并联电抗器</w:t>
      </w:r>
      <w:r>
        <w:rPr>
          <w:rFonts w:ascii="SimHei" w:eastAsia="SimHei" w:hAnsi="SimHei" w:cs="SimHei"/>
          <w:position w:val="2"/>
          <w:sz w:val="21"/>
          <w:szCs w:val="21"/>
        </w:rPr>
        <w:t xml:space="preserve">  </w:t>
      </w:r>
      <w:r>
        <w:rPr>
          <w:rFonts w:ascii="Times New Roman" w:eastAsia="Times New Roman" w:hAnsi="Times New Roman" w:cs="Times New Roman"/>
          <w:position w:val="2"/>
          <w:sz w:val="21"/>
          <w:szCs w:val="21"/>
        </w:rPr>
        <w:t>magnetically controlled shunt reac</w:t>
      </w:r>
      <w:r>
        <w:rPr>
          <w:rFonts w:ascii="Times New Roman" w:eastAsia="Times New Roman" w:hAnsi="Times New Roman" w:cs="Times New Roman"/>
          <w:spacing w:val="-1"/>
          <w:position w:val="2"/>
          <w:sz w:val="21"/>
          <w:szCs w:val="21"/>
        </w:rPr>
        <w:t>tor; MCSR</w:t>
      </w:r>
    </w:p>
    <w:p>
      <w:pPr>
        <w:spacing w:before="83" w:line="253" w:lineRule="auto"/>
        <w:ind w:left="8" w:right="74" w:firstLine="415"/>
        <w:rPr>
          <w:rFonts w:ascii="SimSun" w:eastAsia="SimSun" w:hAnsi="SimSun" w:cs="SimSun"/>
          <w:sz w:val="21"/>
          <w:szCs w:val="21"/>
        </w:rPr>
      </w:pPr>
      <w:r>
        <w:rPr>
          <w:rFonts w:ascii="SimSun" w:eastAsia="SimSun" w:hAnsi="SimSun" w:cs="SimSun"/>
          <w:spacing w:val="-7"/>
          <w:sz w:val="21"/>
          <w:szCs w:val="21"/>
        </w:rPr>
        <w:t>通过改变电抗器铁芯的饱和程度来实现电抗值调节的可控并联电抗器， 其电抗值可以连续改变， 属</w:t>
      </w:r>
      <w:r>
        <w:rPr>
          <w:rFonts w:ascii="SimSun" w:eastAsia="SimSun" w:hAnsi="SimSun" w:cs="SimSun"/>
          <w:spacing w:val="3"/>
          <w:sz w:val="21"/>
          <w:szCs w:val="21"/>
        </w:rPr>
        <w:t xml:space="preserve"> </w:t>
      </w:r>
      <w:r>
        <w:rPr>
          <w:rFonts w:ascii="SimSun" w:eastAsia="SimSun" w:hAnsi="SimSun" w:cs="SimSun"/>
          <w:spacing w:val="-3"/>
          <w:sz w:val="21"/>
          <w:szCs w:val="21"/>
        </w:rPr>
        <w:t>于连续调节式可控并联电抗器。</w:t>
      </w:r>
    </w:p>
    <w:p>
      <w:pPr>
        <w:spacing w:before="78" w:line="211" w:lineRule="auto"/>
        <w:ind w:left="434"/>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[DL/T</w:t>
      </w:r>
      <w:r>
        <w:rPr>
          <w:rFonts w:ascii="Times New Roman" w:eastAsia="Times New Roman" w:hAnsi="Times New Roman" w:cs="Times New Roman"/>
          <w:spacing w:val="37"/>
          <w:w w:val="101"/>
          <w:sz w:val="21"/>
          <w:szCs w:val="21"/>
        </w:rPr>
        <w:t xml:space="preserve"> </w:t>
      </w:r>
      <w:r>
        <w:rPr>
          <w:rFonts w:ascii="Times New Roman" w:eastAsia="Times New Roman" w:hAnsi="Times New Roman" w:cs="Times New Roman"/>
          <w:spacing w:val="-3"/>
          <w:sz w:val="21"/>
          <w:szCs w:val="21"/>
        </w:rPr>
        <w:t>1193-2012</w:t>
      </w:r>
      <w:r>
        <w:rPr>
          <w:rFonts w:ascii="SimSun" w:eastAsia="SimSun" w:hAnsi="SimSun" w:cs="SimSun"/>
          <w:spacing w:val="-3"/>
          <w:sz w:val="21"/>
          <w:szCs w:val="21"/>
        </w:rPr>
        <w:t>，定义</w:t>
      </w:r>
      <w:r>
        <w:rPr>
          <w:rFonts w:ascii="SimSun" w:eastAsia="SimSun" w:hAnsi="SimSun" w:cs="SimSun"/>
          <w:spacing w:val="-38"/>
          <w:sz w:val="21"/>
          <w:szCs w:val="21"/>
        </w:rPr>
        <w:t xml:space="preserve"> </w:t>
      </w:r>
      <w:r>
        <w:rPr>
          <w:rFonts w:ascii="Times New Roman" w:eastAsia="Times New Roman" w:hAnsi="Times New Roman" w:cs="Times New Roman"/>
          <w:spacing w:val="-3"/>
          <w:sz w:val="21"/>
          <w:szCs w:val="21"/>
        </w:rPr>
        <w:t>4.5.2</w:t>
      </w:r>
      <w:r>
        <w:rPr>
          <w:rFonts w:ascii="SimSun" w:eastAsia="SimSun" w:hAnsi="SimSun" w:cs="SimSun"/>
          <w:spacing w:val="-3"/>
          <w:sz w:val="21"/>
          <w:szCs w:val="21"/>
        </w:rPr>
        <w:t>，有修改</w:t>
      </w:r>
      <w:r>
        <w:rPr>
          <w:rFonts w:ascii="Times New Roman" w:eastAsia="Times New Roman" w:hAnsi="Times New Roman" w:cs="Times New Roman"/>
          <w:spacing w:val="-3"/>
          <w:sz w:val="21"/>
          <w:szCs w:val="21"/>
        </w:rPr>
        <w:t>]</w:t>
      </w:r>
    </w:p>
    <w:p>
      <w:pPr>
        <w:pStyle w:val="BodyText"/>
        <w:spacing w:line="457" w:lineRule="auto"/>
      </w:pPr>
    </w:p>
    <w:p>
      <w:pPr>
        <w:spacing w:before="68" w:line="184" w:lineRule="auto"/>
        <w:ind w:left="6"/>
        <w:rPr>
          <w:rFonts w:ascii="SimHei" w:eastAsia="SimHei" w:hAnsi="SimHei" w:cs="SimHei"/>
          <w:sz w:val="21"/>
          <w:szCs w:val="21"/>
        </w:rPr>
      </w:pPr>
      <w:r>
        <w:rPr>
          <w:rFonts w:ascii="SimHei" w:eastAsia="SimHei" w:hAnsi="SimHei" w:cs="SimHei"/>
          <w:spacing w:val="-3"/>
          <w:sz w:val="21"/>
          <w:szCs w:val="21"/>
        </w:rPr>
        <w:t>3.4</w:t>
      </w:r>
    </w:p>
    <w:p>
      <w:pPr>
        <w:spacing w:before="207" w:line="216" w:lineRule="auto"/>
        <w:ind w:left="532"/>
        <w:rPr>
          <w:rFonts w:ascii="SimHei" w:eastAsia="SimHei" w:hAnsi="SimHei" w:cs="SimHei"/>
          <w:sz w:val="21"/>
          <w:szCs w:val="21"/>
        </w:rPr>
      </w:pPr>
      <w:r>
        <w:rPr>
          <w:rFonts w:ascii="SimHei" w:eastAsia="SimHei" w:hAnsi="SimHei" w:cs="SimHei"/>
          <w:spacing w:val="-2"/>
          <w:sz w:val="21"/>
          <w:szCs w:val="21"/>
        </w:rPr>
        <w:t>线路侧可控并联电抗器</w:t>
      </w:r>
      <w:r>
        <w:rPr>
          <w:rFonts w:ascii="SimHei" w:eastAsia="SimHei" w:hAnsi="SimHei" w:cs="SimHei"/>
          <w:spacing w:val="-2"/>
          <w:sz w:val="21"/>
          <w:szCs w:val="21"/>
        </w:rPr>
        <w:t xml:space="preserve">  </w:t>
      </w:r>
      <w:r>
        <w:rPr>
          <w:rFonts w:ascii="SimHei" w:eastAsia="SimHei" w:hAnsi="SimHei" w:cs="SimHei"/>
          <w:spacing w:val="-2"/>
          <w:sz w:val="21"/>
          <w:szCs w:val="21"/>
        </w:rPr>
        <w:t>line</w:t>
      </w:r>
      <w:r>
        <w:rPr>
          <w:rFonts w:ascii="SimHei" w:eastAsia="SimHei" w:hAnsi="SimHei" w:cs="SimHei"/>
          <w:spacing w:val="28"/>
          <w:sz w:val="21"/>
          <w:szCs w:val="21"/>
        </w:rPr>
        <w:t xml:space="preserve"> </w:t>
      </w:r>
      <w:r>
        <w:rPr>
          <w:rFonts w:ascii="SimHei" w:eastAsia="SimHei" w:hAnsi="SimHei" w:cs="SimHei"/>
          <w:spacing w:val="-2"/>
          <w:sz w:val="21"/>
          <w:szCs w:val="21"/>
        </w:rPr>
        <w:t>side</w:t>
      </w:r>
      <w:r>
        <w:rPr>
          <w:rFonts w:ascii="SimHei" w:eastAsia="SimHei" w:hAnsi="SimHei" w:cs="SimHei"/>
          <w:spacing w:val="8"/>
          <w:sz w:val="21"/>
          <w:szCs w:val="21"/>
        </w:rPr>
        <w:t xml:space="preserve"> </w:t>
      </w:r>
      <w:r>
        <w:rPr>
          <w:rFonts w:ascii="SimHei" w:eastAsia="SimHei" w:hAnsi="SimHei" w:cs="SimHei"/>
          <w:spacing w:val="-2"/>
          <w:sz w:val="21"/>
          <w:szCs w:val="21"/>
        </w:rPr>
        <w:t>controlled</w:t>
      </w:r>
      <w:r>
        <w:rPr>
          <w:rFonts w:ascii="SimHei" w:eastAsia="SimHei" w:hAnsi="SimHei" w:cs="SimHei"/>
          <w:spacing w:val="13"/>
          <w:sz w:val="21"/>
          <w:szCs w:val="21"/>
        </w:rPr>
        <w:t xml:space="preserve"> </w:t>
      </w:r>
      <w:r>
        <w:rPr>
          <w:rFonts w:ascii="SimHei" w:eastAsia="SimHei" w:hAnsi="SimHei" w:cs="SimHei"/>
          <w:spacing w:val="-2"/>
          <w:sz w:val="21"/>
          <w:szCs w:val="21"/>
        </w:rPr>
        <w:t>shunt</w:t>
      </w:r>
      <w:r>
        <w:rPr>
          <w:rFonts w:ascii="SimHei" w:eastAsia="SimHei" w:hAnsi="SimHei" w:cs="SimHei"/>
          <w:spacing w:val="22"/>
          <w:sz w:val="21"/>
          <w:szCs w:val="21"/>
        </w:rPr>
        <w:t xml:space="preserve"> </w:t>
      </w:r>
      <w:r>
        <w:rPr>
          <w:rFonts w:ascii="SimHei" w:eastAsia="SimHei" w:hAnsi="SimHei" w:cs="SimHei"/>
          <w:spacing w:val="-2"/>
          <w:sz w:val="21"/>
          <w:szCs w:val="21"/>
        </w:rPr>
        <w:t>reactor</w:t>
      </w:r>
    </w:p>
    <w:p>
      <w:pPr>
        <w:spacing w:before="80" w:line="253" w:lineRule="auto"/>
        <w:ind w:left="5" w:right="77" w:firstLine="528"/>
        <w:rPr>
          <w:rFonts w:ascii="SimSun" w:eastAsia="SimSun" w:hAnsi="SimSun" w:cs="SimSun"/>
          <w:sz w:val="21"/>
          <w:szCs w:val="21"/>
        </w:rPr>
      </w:pPr>
      <w:r>
        <w:rPr>
          <w:rFonts w:ascii="SimSun" w:eastAsia="SimSun" w:hAnsi="SimSun" w:cs="SimSun"/>
          <w:sz w:val="21"/>
          <w:szCs w:val="21"/>
        </w:rPr>
        <w:t>作为线路的一部分，一般情况下通过隔离开关与线路相连接、仅能与线路一起投退的可</w:t>
      </w:r>
      <w:r>
        <w:rPr>
          <w:rFonts w:ascii="SimSun" w:eastAsia="SimSun" w:hAnsi="SimSun" w:cs="SimSun"/>
          <w:spacing w:val="-1"/>
          <w:sz w:val="21"/>
          <w:szCs w:val="21"/>
        </w:rPr>
        <w:t>控并联电</w:t>
      </w:r>
      <w:r>
        <w:rPr>
          <w:rFonts w:ascii="SimSun" w:eastAsia="SimSun" w:hAnsi="SimSun" w:cs="SimSun"/>
          <w:sz w:val="21"/>
          <w:szCs w:val="21"/>
        </w:rPr>
        <w:t xml:space="preserve"> </w:t>
      </w:r>
      <w:r>
        <w:rPr>
          <w:rFonts w:ascii="SimSun" w:eastAsia="SimSun" w:hAnsi="SimSun" w:cs="SimSun"/>
          <w:spacing w:val="-2"/>
          <w:sz w:val="21"/>
          <w:szCs w:val="21"/>
        </w:rPr>
        <w:t>抗器，线路侧可控并联电抗器通常通过中性点电抗器接地。</w:t>
      </w:r>
    </w:p>
    <w:p>
      <w:pPr>
        <w:spacing w:before="79" w:line="211" w:lineRule="auto"/>
        <w:ind w:left="540"/>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[DL/T</w:t>
      </w:r>
      <w:r>
        <w:rPr>
          <w:rFonts w:ascii="Times New Roman" w:eastAsia="Times New Roman" w:hAnsi="Times New Roman" w:cs="Times New Roman"/>
          <w:spacing w:val="38"/>
          <w:sz w:val="21"/>
          <w:szCs w:val="21"/>
        </w:rPr>
        <w:t xml:space="preserve"> </w:t>
      </w:r>
      <w:r>
        <w:rPr>
          <w:rFonts w:ascii="Times New Roman" w:eastAsia="Times New Roman" w:hAnsi="Times New Roman" w:cs="Times New Roman"/>
          <w:spacing w:val="-3"/>
          <w:sz w:val="21"/>
          <w:szCs w:val="21"/>
        </w:rPr>
        <w:t xml:space="preserve">1193-2012  </w:t>
      </w:r>
      <w:r>
        <w:rPr>
          <w:rFonts w:ascii="SimSun" w:eastAsia="SimSun" w:hAnsi="SimSun" w:cs="SimSun"/>
          <w:spacing w:val="-3"/>
          <w:sz w:val="21"/>
          <w:szCs w:val="21"/>
        </w:rPr>
        <w:t>定义</w:t>
      </w:r>
      <w:r>
        <w:rPr>
          <w:rFonts w:ascii="SimSun" w:eastAsia="SimSun" w:hAnsi="SimSun" w:cs="SimSun"/>
          <w:spacing w:val="-49"/>
          <w:sz w:val="21"/>
          <w:szCs w:val="21"/>
        </w:rPr>
        <w:t xml:space="preserve"> </w:t>
      </w:r>
      <w:r>
        <w:rPr>
          <w:rFonts w:ascii="Times New Roman" w:eastAsia="Times New Roman" w:hAnsi="Times New Roman" w:cs="Times New Roman"/>
          <w:spacing w:val="-3"/>
          <w:sz w:val="21"/>
          <w:szCs w:val="21"/>
        </w:rPr>
        <w:t>4.5.5]</w:t>
      </w:r>
    </w:p>
    <w:p>
      <w:pPr>
        <w:spacing w:before="119" w:line="183" w:lineRule="auto"/>
        <w:ind w:left="6"/>
        <w:rPr>
          <w:rFonts w:ascii="SimHei" w:eastAsia="SimHei" w:hAnsi="SimHei" w:cs="SimHei"/>
          <w:sz w:val="21"/>
          <w:szCs w:val="21"/>
        </w:rPr>
      </w:pPr>
      <w:r>
        <w:rPr>
          <w:rFonts w:ascii="SimHei" w:eastAsia="SimHei" w:hAnsi="SimHei" w:cs="SimHei"/>
          <w:spacing w:val="-3"/>
          <w:sz w:val="21"/>
          <w:szCs w:val="21"/>
        </w:rPr>
        <w:t>3.5</w:t>
      </w:r>
    </w:p>
    <w:p>
      <w:pPr>
        <w:spacing w:before="85" w:line="216" w:lineRule="auto"/>
        <w:ind w:left="538"/>
        <w:rPr>
          <w:rFonts w:ascii="SimHei" w:eastAsia="SimHei" w:hAnsi="SimHei" w:cs="SimHei"/>
          <w:sz w:val="21"/>
          <w:szCs w:val="21"/>
        </w:rPr>
      </w:pPr>
      <w:r>
        <w:rPr>
          <w:rFonts w:ascii="SimHei" w:eastAsia="SimHei" w:hAnsi="SimHei" w:cs="SimHei"/>
          <w:spacing w:val="-1"/>
          <w:sz w:val="21"/>
          <w:szCs w:val="21"/>
        </w:rPr>
        <w:t>母线用可控并联电抗器</w:t>
      </w:r>
      <w:r>
        <w:rPr>
          <w:rFonts w:ascii="SimHei" w:eastAsia="SimHei" w:hAnsi="SimHei" w:cs="SimHei"/>
          <w:spacing w:val="-1"/>
          <w:sz w:val="21"/>
          <w:szCs w:val="21"/>
        </w:rPr>
        <w:t xml:space="preserve">  </w:t>
      </w:r>
      <w:r>
        <w:rPr>
          <w:rFonts w:ascii="SimHei" w:eastAsia="SimHei" w:hAnsi="SimHei" w:cs="SimHei"/>
          <w:spacing w:val="-1"/>
          <w:sz w:val="21"/>
          <w:szCs w:val="21"/>
        </w:rPr>
        <w:t>bus</w:t>
      </w:r>
      <w:r>
        <w:rPr>
          <w:rFonts w:ascii="SimHei" w:eastAsia="SimHei" w:hAnsi="SimHei" w:cs="SimHei"/>
          <w:spacing w:val="-1"/>
          <w:sz w:val="21"/>
          <w:szCs w:val="21"/>
        </w:rPr>
        <w:t xml:space="preserve"> </w:t>
      </w:r>
      <w:r>
        <w:rPr>
          <w:rFonts w:ascii="SimHei" w:eastAsia="SimHei" w:hAnsi="SimHei" w:cs="SimHei"/>
          <w:spacing w:val="-1"/>
          <w:sz w:val="21"/>
          <w:szCs w:val="21"/>
        </w:rPr>
        <w:t>side</w:t>
      </w:r>
      <w:r>
        <w:rPr>
          <w:rFonts w:ascii="SimHei" w:eastAsia="SimHei" w:hAnsi="SimHei" w:cs="SimHei"/>
          <w:spacing w:val="-1"/>
          <w:sz w:val="21"/>
          <w:szCs w:val="21"/>
        </w:rPr>
        <w:t xml:space="preserve"> </w:t>
      </w:r>
      <w:r>
        <w:rPr>
          <w:rFonts w:ascii="SimHei" w:eastAsia="SimHei" w:hAnsi="SimHei" w:cs="SimHei"/>
          <w:spacing w:val="-1"/>
          <w:sz w:val="21"/>
          <w:szCs w:val="21"/>
        </w:rPr>
        <w:t>controlled</w:t>
      </w:r>
      <w:r>
        <w:rPr>
          <w:rFonts w:ascii="SimHei" w:eastAsia="SimHei" w:hAnsi="SimHei" w:cs="SimHei"/>
          <w:spacing w:val="14"/>
          <w:sz w:val="21"/>
          <w:szCs w:val="21"/>
        </w:rPr>
        <w:t xml:space="preserve"> </w:t>
      </w:r>
      <w:r>
        <w:rPr>
          <w:rFonts w:ascii="SimHei" w:eastAsia="SimHei" w:hAnsi="SimHei" w:cs="SimHei"/>
          <w:spacing w:val="-1"/>
          <w:sz w:val="21"/>
          <w:szCs w:val="21"/>
        </w:rPr>
        <w:t>sh</w:t>
      </w:r>
      <w:r>
        <w:rPr>
          <w:rFonts w:ascii="SimHei" w:eastAsia="SimHei" w:hAnsi="SimHei" w:cs="SimHei"/>
          <w:spacing w:val="-2"/>
          <w:sz w:val="21"/>
          <w:szCs w:val="21"/>
        </w:rPr>
        <w:t>unt</w:t>
      </w:r>
      <w:r>
        <w:rPr>
          <w:rFonts w:ascii="SimHei" w:eastAsia="SimHei" w:hAnsi="SimHei" w:cs="SimHei"/>
          <w:spacing w:val="23"/>
          <w:sz w:val="21"/>
          <w:szCs w:val="21"/>
        </w:rPr>
        <w:t xml:space="preserve"> </w:t>
      </w:r>
      <w:r>
        <w:rPr>
          <w:rFonts w:ascii="SimHei" w:eastAsia="SimHei" w:hAnsi="SimHei" w:cs="SimHei"/>
          <w:spacing w:val="-2"/>
          <w:sz w:val="21"/>
          <w:szCs w:val="21"/>
        </w:rPr>
        <w:t>reactor</w:t>
      </w:r>
    </w:p>
    <w:p>
      <w:pPr>
        <w:spacing w:before="83" w:line="249" w:lineRule="auto"/>
        <w:ind w:left="539" w:hanging="9"/>
        <w:rPr>
          <w:rFonts w:ascii="Times New Roman" w:eastAsia="Times New Roman" w:hAnsi="Times New Roman" w:cs="Times New Roman"/>
          <w:sz w:val="21"/>
          <w:szCs w:val="21"/>
        </w:rPr>
      </w:pPr>
      <w:r>
        <w:rPr>
          <w:rFonts w:ascii="SimSun" w:eastAsia="SimSun" w:hAnsi="SimSun" w:cs="SimSun"/>
          <w:spacing w:val="-5"/>
          <w:sz w:val="21"/>
          <w:szCs w:val="21"/>
        </w:rPr>
        <w:t>通过断路器与母线连接、可以单独投退的可控并联电抗器，</w:t>
      </w:r>
      <w:r>
        <w:rPr>
          <w:rFonts w:ascii="SimSun" w:eastAsia="SimSun" w:hAnsi="SimSun" w:cs="SimSun"/>
          <w:spacing w:val="-6"/>
          <w:sz w:val="21"/>
          <w:szCs w:val="21"/>
        </w:rPr>
        <w:t xml:space="preserve"> 母线用可控并联电抗器通常直接接地。</w:t>
      </w:r>
      <w:r>
        <w:rPr>
          <w:rFonts w:ascii="SimSun" w:eastAsia="SimSun" w:hAnsi="SimSun" w:cs="SimSun"/>
          <w:sz w:val="21"/>
          <w:szCs w:val="21"/>
        </w:rPr>
        <w:t xml:space="preserve"> </w:t>
      </w:r>
      <w:r>
        <w:rPr>
          <w:rFonts w:ascii="Times New Roman" w:eastAsia="Times New Roman" w:hAnsi="Times New Roman" w:cs="Times New Roman"/>
          <w:spacing w:val="-3"/>
          <w:sz w:val="21"/>
          <w:szCs w:val="21"/>
        </w:rPr>
        <w:t>[DL/T</w:t>
      </w:r>
      <w:r>
        <w:rPr>
          <w:rFonts w:ascii="Times New Roman" w:eastAsia="Times New Roman" w:hAnsi="Times New Roman" w:cs="Times New Roman"/>
          <w:spacing w:val="38"/>
          <w:sz w:val="21"/>
          <w:szCs w:val="21"/>
        </w:rPr>
        <w:t xml:space="preserve"> </w:t>
      </w:r>
      <w:r>
        <w:rPr>
          <w:rFonts w:ascii="Times New Roman" w:eastAsia="Times New Roman" w:hAnsi="Times New Roman" w:cs="Times New Roman"/>
          <w:spacing w:val="-3"/>
          <w:sz w:val="21"/>
          <w:szCs w:val="21"/>
        </w:rPr>
        <w:t xml:space="preserve">1193-2012  </w:t>
      </w:r>
      <w:r>
        <w:rPr>
          <w:rFonts w:ascii="SimSun" w:eastAsia="SimSun" w:hAnsi="SimSun" w:cs="SimSun"/>
          <w:spacing w:val="-3"/>
          <w:sz w:val="21"/>
          <w:szCs w:val="21"/>
        </w:rPr>
        <w:t>定义</w:t>
      </w:r>
      <w:r>
        <w:rPr>
          <w:rFonts w:ascii="SimSun" w:eastAsia="SimSun" w:hAnsi="SimSun" w:cs="SimSun"/>
          <w:spacing w:val="-49"/>
          <w:sz w:val="21"/>
          <w:szCs w:val="21"/>
        </w:rPr>
        <w:t xml:space="preserve"> </w:t>
      </w:r>
      <w:r>
        <w:rPr>
          <w:rFonts w:ascii="Times New Roman" w:eastAsia="Times New Roman" w:hAnsi="Times New Roman" w:cs="Times New Roman"/>
          <w:spacing w:val="-3"/>
          <w:sz w:val="21"/>
          <w:szCs w:val="21"/>
        </w:rPr>
        <w:t>4.5.6]</w:t>
      </w:r>
    </w:p>
    <w:p>
      <w:pPr>
        <w:spacing w:before="118" w:line="183" w:lineRule="auto"/>
        <w:ind w:left="6"/>
        <w:rPr>
          <w:rFonts w:ascii="SimHei" w:eastAsia="SimHei" w:hAnsi="SimHei" w:cs="SimHei"/>
          <w:sz w:val="21"/>
          <w:szCs w:val="21"/>
        </w:rPr>
      </w:pPr>
      <w:r>
        <w:rPr>
          <w:rFonts w:ascii="SimHei" w:eastAsia="SimHei" w:hAnsi="SimHei" w:cs="SimHei"/>
          <w:spacing w:val="-3"/>
          <w:sz w:val="21"/>
          <w:szCs w:val="21"/>
        </w:rPr>
        <w:t>3.6</w:t>
      </w:r>
    </w:p>
    <w:p>
      <w:pPr>
        <w:spacing w:before="55" w:line="358" w:lineRule="exact"/>
        <w:ind w:left="442"/>
        <w:rPr>
          <w:rFonts w:ascii="Times New Roman" w:eastAsia="Times New Roman" w:hAnsi="Times New Roman" w:cs="Times New Roman"/>
          <w:sz w:val="21"/>
          <w:szCs w:val="21"/>
        </w:rPr>
      </w:pPr>
      <w:r>
        <w:rPr>
          <w:rFonts w:ascii="SimHei" w:eastAsia="SimHei" w:hAnsi="SimHei" w:cs="SimHei"/>
          <w:spacing w:val="-1"/>
          <w:position w:val="9"/>
          <w:sz w:val="21"/>
          <w:szCs w:val="21"/>
        </w:rPr>
        <w:t>网侧绕组</w:t>
      </w:r>
      <w:r>
        <w:rPr>
          <w:rFonts w:ascii="SimHei" w:eastAsia="SimHei" w:hAnsi="SimHei" w:cs="SimHei"/>
          <w:spacing w:val="-1"/>
          <w:position w:val="9"/>
          <w:sz w:val="21"/>
          <w:szCs w:val="21"/>
        </w:rPr>
        <w:t xml:space="preserve">  </w:t>
      </w:r>
      <w:r>
        <w:rPr>
          <w:rFonts w:ascii="Times New Roman" w:eastAsia="Times New Roman" w:hAnsi="Times New Roman" w:cs="Times New Roman"/>
          <w:spacing w:val="-1"/>
          <w:position w:val="9"/>
          <w:sz w:val="21"/>
          <w:szCs w:val="21"/>
        </w:rPr>
        <w:t>grid side</w:t>
      </w:r>
      <w:r>
        <w:rPr>
          <w:rFonts w:ascii="Times New Roman" w:eastAsia="Times New Roman" w:hAnsi="Times New Roman" w:cs="Times New Roman"/>
          <w:spacing w:val="1"/>
          <w:position w:val="9"/>
          <w:sz w:val="21"/>
          <w:szCs w:val="21"/>
        </w:rPr>
        <w:t xml:space="preserve"> </w:t>
      </w:r>
      <w:r>
        <w:rPr>
          <w:rFonts w:ascii="Times New Roman" w:eastAsia="Times New Roman" w:hAnsi="Times New Roman" w:cs="Times New Roman"/>
          <w:spacing w:val="-1"/>
          <w:position w:val="9"/>
          <w:sz w:val="21"/>
          <w:szCs w:val="21"/>
        </w:rPr>
        <w:t>wind</w:t>
      </w:r>
      <w:r>
        <w:rPr>
          <w:rFonts w:ascii="Times New Roman" w:eastAsia="Times New Roman" w:hAnsi="Times New Roman" w:cs="Times New Roman"/>
          <w:spacing w:val="-2"/>
          <w:position w:val="9"/>
          <w:sz w:val="21"/>
          <w:szCs w:val="21"/>
        </w:rPr>
        <w:t>ing</w:t>
      </w:r>
    </w:p>
    <w:p>
      <w:pPr>
        <w:spacing w:before="1" w:line="219" w:lineRule="auto"/>
        <w:ind w:left="429"/>
        <w:rPr>
          <w:rFonts w:ascii="SimSun" w:eastAsia="SimSun" w:hAnsi="SimSun" w:cs="SimSun"/>
          <w:sz w:val="21"/>
          <w:szCs w:val="21"/>
        </w:rPr>
      </w:pPr>
      <w:r>
        <w:rPr>
          <w:rFonts w:ascii="SimSun" w:eastAsia="SimSun" w:hAnsi="SimSun" w:cs="SimSun"/>
          <w:spacing w:val="-4"/>
          <w:sz w:val="21"/>
          <w:szCs w:val="21"/>
        </w:rPr>
        <w:t>与电网直接相连的绕组。</w:t>
      </w:r>
    </w:p>
    <w:p>
      <w:pPr>
        <w:spacing w:before="77" w:line="480" w:lineRule="exact"/>
        <w:ind w:left="434"/>
        <w:rPr>
          <w:rFonts w:ascii="Times New Roman" w:eastAsia="Times New Roman" w:hAnsi="Times New Roman" w:cs="Times New Roman"/>
          <w:sz w:val="21"/>
          <w:szCs w:val="21"/>
        </w:rPr>
      </w:pPr>
      <w:r>
        <w:rPr>
          <w:rFonts w:ascii="Times New Roman" w:eastAsia="Times New Roman" w:hAnsi="Times New Roman" w:cs="Times New Roman"/>
          <w:spacing w:val="-2"/>
          <w:position w:val="21"/>
          <w:sz w:val="21"/>
          <w:szCs w:val="21"/>
        </w:rPr>
        <w:t>[DL/T</w:t>
      </w:r>
      <w:r>
        <w:rPr>
          <w:rFonts w:ascii="Times New Roman" w:eastAsia="Times New Roman" w:hAnsi="Times New Roman" w:cs="Times New Roman"/>
          <w:spacing w:val="20"/>
          <w:w w:val="101"/>
          <w:position w:val="21"/>
          <w:sz w:val="21"/>
          <w:szCs w:val="21"/>
        </w:rPr>
        <w:t xml:space="preserve"> </w:t>
      </w:r>
      <w:r>
        <w:rPr>
          <w:rFonts w:ascii="Times New Roman" w:eastAsia="Times New Roman" w:hAnsi="Times New Roman" w:cs="Times New Roman"/>
          <w:spacing w:val="-2"/>
          <w:position w:val="21"/>
          <w:sz w:val="21"/>
          <w:szCs w:val="21"/>
        </w:rPr>
        <w:t xml:space="preserve">1193-2012  </w:t>
      </w:r>
      <w:r>
        <w:rPr>
          <w:rFonts w:ascii="SimSun" w:eastAsia="SimSun" w:hAnsi="SimSun" w:cs="SimSun"/>
          <w:spacing w:val="-2"/>
          <w:position w:val="21"/>
          <w:sz w:val="21"/>
          <w:szCs w:val="21"/>
        </w:rPr>
        <w:t>定义</w:t>
      </w:r>
      <w:r>
        <w:rPr>
          <w:rFonts w:ascii="SimSun" w:eastAsia="SimSun" w:hAnsi="SimSun" w:cs="SimSun"/>
          <w:spacing w:val="-50"/>
          <w:position w:val="21"/>
          <w:sz w:val="21"/>
          <w:szCs w:val="21"/>
        </w:rPr>
        <w:t xml:space="preserve"> </w:t>
      </w:r>
      <w:r>
        <w:rPr>
          <w:rFonts w:ascii="Times New Roman" w:eastAsia="Times New Roman" w:hAnsi="Times New Roman" w:cs="Times New Roman"/>
          <w:spacing w:val="-2"/>
          <w:position w:val="21"/>
          <w:sz w:val="21"/>
          <w:szCs w:val="21"/>
        </w:rPr>
        <w:t>4</w:t>
      </w:r>
      <w:r>
        <w:rPr>
          <w:rFonts w:ascii="Times New Roman" w:eastAsia="Times New Roman" w:hAnsi="Times New Roman" w:cs="Times New Roman"/>
          <w:spacing w:val="-3"/>
          <w:position w:val="21"/>
          <w:sz w:val="21"/>
          <w:szCs w:val="21"/>
        </w:rPr>
        <w:t>.5.8]</w:t>
      </w:r>
    </w:p>
    <w:p>
      <w:pPr>
        <w:spacing w:before="1" w:line="183" w:lineRule="auto"/>
        <w:ind w:left="6"/>
        <w:rPr>
          <w:rFonts w:ascii="SimHei" w:eastAsia="SimHei" w:hAnsi="SimHei" w:cs="SimHei"/>
          <w:sz w:val="21"/>
          <w:szCs w:val="21"/>
        </w:rPr>
      </w:pPr>
      <w:r>
        <w:rPr>
          <w:rFonts w:ascii="SimHei" w:eastAsia="SimHei" w:hAnsi="SimHei" w:cs="SimHei"/>
          <w:spacing w:val="-3"/>
          <w:sz w:val="21"/>
          <w:szCs w:val="21"/>
        </w:rPr>
        <w:t>3.7</w:t>
      </w:r>
    </w:p>
    <w:p>
      <w:pPr>
        <w:spacing w:before="173" w:line="276" w:lineRule="exact"/>
        <w:ind w:left="425"/>
        <w:rPr>
          <w:rFonts w:ascii="Times New Roman" w:eastAsia="Times New Roman" w:hAnsi="Times New Roman" w:cs="Times New Roman"/>
          <w:sz w:val="21"/>
          <w:szCs w:val="21"/>
        </w:rPr>
      </w:pPr>
      <w:r>
        <w:rPr>
          <w:rFonts w:ascii="SimHei" w:eastAsia="SimHei" w:hAnsi="SimHei" w:cs="SimHei"/>
          <w:spacing w:val="-1"/>
          <w:position w:val="2"/>
          <w:sz w:val="21"/>
          <w:szCs w:val="21"/>
        </w:rPr>
        <w:t>控制绕组</w:t>
      </w:r>
      <w:r>
        <w:rPr>
          <w:rFonts w:ascii="SimHei" w:eastAsia="SimHei" w:hAnsi="SimHei" w:cs="SimHei"/>
          <w:spacing w:val="-1"/>
          <w:position w:val="2"/>
          <w:sz w:val="21"/>
          <w:szCs w:val="21"/>
        </w:rPr>
        <w:t xml:space="preserve">  </w:t>
      </w:r>
      <w:r>
        <w:rPr>
          <w:rFonts w:ascii="Times New Roman" w:eastAsia="Times New Roman" w:hAnsi="Times New Roman" w:cs="Times New Roman"/>
          <w:spacing w:val="-1"/>
          <w:position w:val="2"/>
          <w:sz w:val="21"/>
          <w:szCs w:val="21"/>
        </w:rPr>
        <w:t>control winding</w:t>
      </w:r>
    </w:p>
    <w:p>
      <w:pPr>
        <w:spacing w:before="83" w:line="253" w:lineRule="auto"/>
        <w:ind w:left="10" w:right="74" w:firstLine="419"/>
        <w:rPr>
          <w:rFonts w:ascii="SimSun" w:eastAsia="SimSun" w:hAnsi="SimSun" w:cs="SimSun"/>
          <w:sz w:val="21"/>
          <w:szCs w:val="21"/>
        </w:rPr>
      </w:pPr>
      <w:r>
        <w:rPr>
          <w:rFonts w:ascii="SimSun" w:eastAsia="SimSun" w:hAnsi="SimSun" w:cs="SimSun"/>
          <w:spacing w:val="-4"/>
          <w:sz w:val="21"/>
          <w:szCs w:val="21"/>
        </w:rPr>
        <w:t>与可控并联电抗器调节控制装置具有电气连接关系的绕组，</w:t>
      </w:r>
      <w:r>
        <w:rPr>
          <w:rFonts w:ascii="SimSun" w:eastAsia="SimSun" w:hAnsi="SimSun" w:cs="SimSun"/>
          <w:spacing w:val="-40"/>
          <w:sz w:val="21"/>
          <w:szCs w:val="21"/>
        </w:rPr>
        <w:t xml:space="preserve"> </w:t>
      </w:r>
      <w:r>
        <w:rPr>
          <w:rFonts w:ascii="SimSun" w:eastAsia="SimSun" w:hAnsi="SimSun" w:cs="SimSun"/>
          <w:spacing w:val="-4"/>
          <w:sz w:val="21"/>
          <w:szCs w:val="21"/>
        </w:rPr>
        <w:t>通过改变流过该绕组的电流来实现可控</w:t>
      </w:r>
      <w:r>
        <w:rPr>
          <w:rFonts w:ascii="SimSun" w:eastAsia="SimSun" w:hAnsi="SimSun" w:cs="SimSun"/>
          <w:sz w:val="21"/>
          <w:szCs w:val="21"/>
        </w:rPr>
        <w:t xml:space="preserve"> </w:t>
      </w:r>
      <w:r>
        <w:rPr>
          <w:rFonts w:ascii="SimSun" w:eastAsia="SimSun" w:hAnsi="SimSun" w:cs="SimSun"/>
          <w:spacing w:val="-4"/>
          <w:sz w:val="21"/>
          <w:szCs w:val="21"/>
        </w:rPr>
        <w:t>并联电抗器容量的调节。</w:t>
      </w:r>
    </w:p>
    <w:p>
      <w:pPr>
        <w:spacing w:before="77" w:line="479" w:lineRule="exact"/>
        <w:ind w:left="434"/>
        <w:rPr>
          <w:rFonts w:ascii="Times New Roman" w:eastAsia="Times New Roman" w:hAnsi="Times New Roman" w:cs="Times New Roman"/>
          <w:sz w:val="21"/>
          <w:szCs w:val="21"/>
        </w:rPr>
      </w:pPr>
      <w:r>
        <w:rPr>
          <w:rFonts w:ascii="Times New Roman" w:eastAsia="Times New Roman" w:hAnsi="Times New Roman" w:cs="Times New Roman"/>
          <w:spacing w:val="-2"/>
          <w:position w:val="21"/>
          <w:sz w:val="21"/>
          <w:szCs w:val="21"/>
        </w:rPr>
        <w:t>[DL/T</w:t>
      </w:r>
      <w:r>
        <w:rPr>
          <w:rFonts w:ascii="Times New Roman" w:eastAsia="Times New Roman" w:hAnsi="Times New Roman" w:cs="Times New Roman"/>
          <w:spacing w:val="20"/>
          <w:w w:val="101"/>
          <w:position w:val="21"/>
          <w:sz w:val="21"/>
          <w:szCs w:val="21"/>
        </w:rPr>
        <w:t xml:space="preserve"> </w:t>
      </w:r>
      <w:r>
        <w:rPr>
          <w:rFonts w:ascii="Times New Roman" w:eastAsia="Times New Roman" w:hAnsi="Times New Roman" w:cs="Times New Roman"/>
          <w:spacing w:val="-2"/>
          <w:position w:val="21"/>
          <w:sz w:val="21"/>
          <w:szCs w:val="21"/>
        </w:rPr>
        <w:t xml:space="preserve">1193-2012  </w:t>
      </w:r>
      <w:r>
        <w:rPr>
          <w:rFonts w:ascii="SimSun" w:eastAsia="SimSun" w:hAnsi="SimSun" w:cs="SimSun"/>
          <w:spacing w:val="-2"/>
          <w:position w:val="21"/>
          <w:sz w:val="21"/>
          <w:szCs w:val="21"/>
        </w:rPr>
        <w:t>定义</w:t>
      </w:r>
      <w:r>
        <w:rPr>
          <w:rFonts w:ascii="SimSun" w:eastAsia="SimSun" w:hAnsi="SimSun" w:cs="SimSun"/>
          <w:spacing w:val="-50"/>
          <w:position w:val="21"/>
          <w:sz w:val="21"/>
          <w:szCs w:val="21"/>
        </w:rPr>
        <w:t xml:space="preserve"> </w:t>
      </w:r>
      <w:r>
        <w:rPr>
          <w:rFonts w:ascii="Times New Roman" w:eastAsia="Times New Roman" w:hAnsi="Times New Roman" w:cs="Times New Roman"/>
          <w:spacing w:val="-2"/>
          <w:position w:val="21"/>
          <w:sz w:val="21"/>
          <w:szCs w:val="21"/>
        </w:rPr>
        <w:t>4</w:t>
      </w:r>
      <w:r>
        <w:rPr>
          <w:rFonts w:ascii="Times New Roman" w:eastAsia="Times New Roman" w:hAnsi="Times New Roman" w:cs="Times New Roman"/>
          <w:spacing w:val="-3"/>
          <w:position w:val="21"/>
          <w:sz w:val="21"/>
          <w:szCs w:val="21"/>
        </w:rPr>
        <w:t>.5.9]</w:t>
      </w:r>
    </w:p>
    <w:p>
      <w:pPr>
        <w:spacing w:before="1" w:line="183" w:lineRule="auto"/>
        <w:ind w:left="6"/>
        <w:rPr>
          <w:rFonts w:ascii="SimHei" w:eastAsia="SimHei" w:hAnsi="SimHei" w:cs="SimHei"/>
          <w:sz w:val="21"/>
          <w:szCs w:val="21"/>
        </w:rPr>
      </w:pPr>
      <w:r>
        <w:rPr>
          <w:rFonts w:ascii="SimHei" w:eastAsia="SimHei" w:hAnsi="SimHei" w:cs="SimHei"/>
          <w:spacing w:val="-3"/>
          <w:sz w:val="21"/>
          <w:szCs w:val="21"/>
        </w:rPr>
        <w:t>3.8</w:t>
      </w:r>
    </w:p>
    <w:p>
      <w:pPr>
        <w:spacing w:before="174" w:line="276" w:lineRule="exact"/>
        <w:ind w:left="426"/>
        <w:rPr>
          <w:rFonts w:ascii="Times New Roman" w:eastAsia="Times New Roman" w:hAnsi="Times New Roman" w:cs="Times New Roman"/>
          <w:sz w:val="21"/>
          <w:szCs w:val="21"/>
        </w:rPr>
      </w:pPr>
      <w:r>
        <w:rPr>
          <w:rFonts w:ascii="SimHei" w:eastAsia="SimHei" w:hAnsi="SimHei" w:cs="SimHei"/>
          <w:spacing w:val="-1"/>
          <w:position w:val="2"/>
          <w:sz w:val="21"/>
          <w:szCs w:val="21"/>
        </w:rPr>
        <w:t>辅助绕组</w:t>
      </w:r>
      <w:r>
        <w:rPr>
          <w:rFonts w:ascii="SimHei" w:eastAsia="SimHei" w:hAnsi="SimHei" w:cs="SimHei"/>
          <w:spacing w:val="-1"/>
          <w:position w:val="2"/>
          <w:sz w:val="21"/>
          <w:szCs w:val="21"/>
        </w:rPr>
        <w:t xml:space="preserve">  </w:t>
      </w:r>
      <w:r>
        <w:rPr>
          <w:rFonts w:ascii="Times New Roman" w:eastAsia="Times New Roman" w:hAnsi="Times New Roman" w:cs="Times New Roman"/>
          <w:spacing w:val="-1"/>
          <w:position w:val="2"/>
          <w:sz w:val="21"/>
          <w:szCs w:val="21"/>
        </w:rPr>
        <w:t>auxiliary winding</w:t>
      </w:r>
    </w:p>
    <w:p>
      <w:pPr>
        <w:spacing w:before="83" w:line="326" w:lineRule="exact"/>
        <w:ind w:left="429"/>
        <w:rPr>
          <w:rFonts w:ascii="SimSun" w:eastAsia="SimSun" w:hAnsi="SimSun" w:cs="SimSun"/>
          <w:sz w:val="21"/>
          <w:szCs w:val="21"/>
        </w:rPr>
        <w:sectPr>
          <w:footerReference w:type="default" r:id="rId8"/>
          <w:pgSz w:w="11905" w:h="16840"/>
          <w:pgMar w:top="1237" w:right="1339" w:bottom="1284" w:left="1136" w:header="0" w:footer="1124" w:gutter="0"/>
          <w:pgNumType w:start="8"/>
          <w:cols w:space="708"/>
        </w:sectPr>
      </w:pPr>
      <w:r>
        <w:rPr>
          <w:rFonts w:ascii="SimSun" w:eastAsia="SimSun" w:hAnsi="SimSun" w:cs="SimSun"/>
          <w:spacing w:val="-2"/>
          <w:position w:val="8"/>
          <w:sz w:val="21"/>
          <w:szCs w:val="21"/>
        </w:rPr>
        <w:t>具备连接滤波器或者为调节控制装置提供电源等辅助功能的绕组。</w:t>
      </w:r>
    </w:p>
    <w:p>
      <w:pPr>
        <w:spacing w:line="211" w:lineRule="auto"/>
        <w:ind w:left="43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[DL/T</w:t>
      </w:r>
      <w:r>
        <w:rPr>
          <w:rFonts w:ascii="Times New Roman" w:eastAsia="Times New Roman" w:hAnsi="Times New Roman" w:cs="Times New Roman"/>
          <w:spacing w:val="20"/>
          <w:w w:val="101"/>
          <w:sz w:val="21"/>
          <w:szCs w:val="21"/>
        </w:rPr>
        <w:t xml:space="preserve"> </w:t>
      </w:r>
      <w:r>
        <w:rPr>
          <w:rFonts w:ascii="Times New Roman" w:eastAsia="Times New Roman" w:hAnsi="Times New Roman" w:cs="Times New Roman"/>
          <w:spacing w:val="-2"/>
          <w:sz w:val="21"/>
          <w:szCs w:val="21"/>
        </w:rPr>
        <w:t xml:space="preserve">1193-2012  </w:t>
      </w:r>
      <w:r>
        <w:rPr>
          <w:rFonts w:ascii="SimSun" w:eastAsia="SimSun" w:hAnsi="SimSun" w:cs="SimSun"/>
          <w:spacing w:val="-2"/>
          <w:sz w:val="21"/>
          <w:szCs w:val="21"/>
        </w:rPr>
        <w:t>定义</w:t>
      </w:r>
      <w:r>
        <w:rPr>
          <w:rFonts w:ascii="SimSun" w:eastAsia="SimSun" w:hAnsi="SimSun" w:cs="SimSun"/>
          <w:spacing w:val="-50"/>
          <w:sz w:val="21"/>
          <w:szCs w:val="21"/>
        </w:rPr>
        <w:t xml:space="preserve"> </w:t>
      </w:r>
      <w:r>
        <w:rPr>
          <w:rFonts w:ascii="Times New Roman" w:eastAsia="Times New Roman" w:hAnsi="Times New Roman" w:cs="Times New Roman"/>
          <w:spacing w:val="-2"/>
          <w:sz w:val="21"/>
          <w:szCs w:val="21"/>
        </w:rPr>
        <w:t>4.5.</w:t>
      </w:r>
      <w:r>
        <w:rPr>
          <w:rFonts w:ascii="Times New Roman" w:eastAsia="Times New Roman" w:hAnsi="Times New Roman" w:cs="Times New Roman"/>
          <w:spacing w:val="-3"/>
          <w:sz w:val="21"/>
          <w:szCs w:val="21"/>
        </w:rPr>
        <w:t>10]</w:t>
      </w:r>
    </w:p>
    <w:p>
      <w:pPr>
        <w:spacing w:before="240" w:line="184" w:lineRule="auto"/>
        <w:ind w:left="6"/>
        <w:rPr>
          <w:rFonts w:ascii="SimHei" w:eastAsia="SimHei" w:hAnsi="SimHei" w:cs="SimHei"/>
          <w:sz w:val="21"/>
          <w:szCs w:val="21"/>
        </w:rPr>
      </w:pPr>
      <w:r>
        <w:rPr>
          <w:rFonts w:ascii="SimHei" w:eastAsia="SimHei" w:hAnsi="SimHei" w:cs="SimHei"/>
          <w:spacing w:val="-3"/>
          <w:sz w:val="21"/>
          <w:szCs w:val="21"/>
        </w:rPr>
        <w:t>3.9</w:t>
      </w:r>
    </w:p>
    <w:p>
      <w:pPr>
        <w:spacing w:before="173" w:line="276" w:lineRule="exact"/>
        <w:ind w:left="422"/>
        <w:rPr>
          <w:rFonts w:ascii="Times New Roman" w:eastAsia="Times New Roman" w:hAnsi="Times New Roman" w:cs="Times New Roman"/>
          <w:sz w:val="21"/>
          <w:szCs w:val="21"/>
        </w:rPr>
      </w:pPr>
      <w:r>
        <w:rPr>
          <w:rFonts w:ascii="SimHei" w:eastAsia="SimHei" w:hAnsi="SimHei" w:cs="SimHei"/>
          <w:position w:val="2"/>
          <w:sz w:val="21"/>
          <w:szCs w:val="21"/>
        </w:rPr>
        <w:t>磁平衡差动保护</w:t>
      </w:r>
      <w:r>
        <w:rPr>
          <w:rFonts w:ascii="SimHei" w:eastAsia="SimHei" w:hAnsi="SimHei" w:cs="SimHei"/>
          <w:position w:val="2"/>
          <w:sz w:val="21"/>
          <w:szCs w:val="21"/>
        </w:rPr>
        <w:t xml:space="preserve">  </w:t>
      </w:r>
      <w:r>
        <w:rPr>
          <w:rFonts w:ascii="Times New Roman" w:eastAsia="Times New Roman" w:hAnsi="Times New Roman" w:cs="Times New Roman"/>
          <w:position w:val="2"/>
          <w:sz w:val="21"/>
          <w:szCs w:val="21"/>
        </w:rPr>
        <w:t>magnetically balanced differential</w:t>
      </w:r>
      <w:r>
        <w:rPr>
          <w:rFonts w:ascii="Times New Roman" w:eastAsia="Times New Roman" w:hAnsi="Times New Roman" w:cs="Times New Roman"/>
          <w:spacing w:val="-1"/>
          <w:position w:val="2"/>
          <w:sz w:val="21"/>
          <w:szCs w:val="21"/>
        </w:rPr>
        <w:t xml:space="preserve"> protection</w:t>
      </w:r>
    </w:p>
    <w:p>
      <w:pPr>
        <w:spacing w:before="83" w:line="253" w:lineRule="auto"/>
        <w:ind w:left="6" w:right="74" w:firstLine="419"/>
        <w:rPr>
          <w:rFonts w:ascii="SimSun" w:eastAsia="SimSun" w:hAnsi="SimSun" w:cs="SimSun"/>
          <w:sz w:val="21"/>
          <w:szCs w:val="21"/>
        </w:rPr>
      </w:pPr>
      <w:r>
        <w:rPr>
          <w:rFonts w:ascii="SimSun" w:eastAsia="SimSun" w:hAnsi="SimSun" w:cs="SimSun"/>
          <w:spacing w:val="-5"/>
          <w:sz w:val="21"/>
          <w:szCs w:val="21"/>
        </w:rPr>
        <w:t>对于变压器型可控并联电抗器， 通过控制绕组与网侧绕组磁场安匝平衡原理构成的差动保护。其保</w:t>
      </w:r>
      <w:r>
        <w:rPr>
          <w:rFonts w:ascii="SimSun" w:eastAsia="SimSun" w:hAnsi="SimSun" w:cs="SimSun"/>
          <w:spacing w:val="11"/>
          <w:sz w:val="21"/>
          <w:szCs w:val="21"/>
        </w:rPr>
        <w:t xml:space="preserve"> </w:t>
      </w:r>
      <w:r>
        <w:rPr>
          <w:rFonts w:ascii="SimSun" w:eastAsia="SimSun" w:hAnsi="SimSun" w:cs="SimSun"/>
          <w:spacing w:val="-1"/>
          <w:sz w:val="21"/>
          <w:szCs w:val="21"/>
        </w:rPr>
        <w:t>护范围包括电抗器的控制绕组和网侧绕组，又称为可控并联电抗器大差</w:t>
      </w:r>
      <w:r>
        <w:rPr>
          <w:rFonts w:ascii="SimSun" w:eastAsia="SimSun" w:hAnsi="SimSun" w:cs="SimSun"/>
          <w:spacing w:val="-2"/>
          <w:sz w:val="21"/>
          <w:szCs w:val="21"/>
        </w:rPr>
        <w:t>动保护。</w:t>
      </w:r>
    </w:p>
    <w:p>
      <w:pPr>
        <w:spacing w:before="78" w:line="211" w:lineRule="auto"/>
        <w:ind w:left="43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 xml:space="preserve">[DL/T 242-2012  </w:t>
      </w:r>
      <w:r>
        <w:rPr>
          <w:rFonts w:ascii="SimSun" w:eastAsia="SimSun" w:hAnsi="SimSun" w:cs="SimSun"/>
          <w:spacing w:val="-2"/>
          <w:sz w:val="21"/>
          <w:szCs w:val="21"/>
        </w:rPr>
        <w:t>定义</w:t>
      </w:r>
      <w:r>
        <w:rPr>
          <w:rFonts w:ascii="SimSun" w:eastAsia="SimSun" w:hAnsi="SimSun" w:cs="SimSun"/>
          <w:spacing w:val="-30"/>
          <w:sz w:val="21"/>
          <w:szCs w:val="21"/>
        </w:rPr>
        <w:t xml:space="preserve"> </w:t>
      </w:r>
      <w:r>
        <w:rPr>
          <w:rFonts w:ascii="Times New Roman" w:eastAsia="Times New Roman" w:hAnsi="Times New Roman" w:cs="Times New Roman"/>
          <w:spacing w:val="-2"/>
          <w:sz w:val="21"/>
          <w:szCs w:val="21"/>
        </w:rPr>
        <w:t>3.4]</w:t>
      </w:r>
    </w:p>
    <w:p>
      <w:pPr>
        <w:spacing w:line="211" w:lineRule="auto"/>
        <w:rPr>
          <w:rFonts w:ascii="Times New Roman" w:eastAsia="Times New Roman" w:hAnsi="Times New Roman" w:cs="Times New Roman"/>
          <w:sz w:val="21"/>
          <w:szCs w:val="21"/>
        </w:rPr>
        <w:sectPr>
          <w:footerReference w:type="default" r:id="rId9"/>
          <w:type w:val="nextPage"/>
          <w:pgSz w:w="11905" w:h="16840"/>
          <w:pgMar w:top="1237" w:right="1339" w:bottom="1284" w:left="1136" w:header="0" w:footer="1124" w:gutter="0"/>
          <w:pgNumType w:start="9"/>
          <w:cols w:space="708"/>
          <w:titlePg w:val="0"/>
        </w:sectPr>
      </w:pPr>
    </w:p>
    <w:p>
      <w:pPr>
        <w:pStyle w:val="BodyText"/>
        <w:spacing w:before="32" w:line="196" w:lineRule="auto"/>
        <w:ind w:left="7563"/>
      </w:pPr>
      <w:bookmarkStart w:id="1" w:name="bookmark5"/>
      <w:bookmarkEnd w:id="1"/>
      <w:r>
        <w:rPr>
          <w:rFonts w:ascii="Times New Roman" w:eastAsia="Times New Roman" w:hAnsi="Times New Roman" w:cs="Times New Roman"/>
          <w:b/>
          <w:bCs/>
          <w:spacing w:val="-7"/>
        </w:rPr>
        <w:t xml:space="preserve">DL / T </w:t>
      </w:r>
      <w:r>
        <w:rPr>
          <w:spacing w:val="-7"/>
        </w:rPr>
        <w:t xml:space="preserve">2009 </w:t>
      </w:r>
      <w:r>
        <w:rPr>
          <w:rFonts w:ascii="SimSun" w:eastAsia="SimSun" w:hAnsi="SimSun" w:cs="SimSun"/>
          <w:spacing w:val="-7"/>
        </w:rPr>
        <w:t>—</w:t>
      </w:r>
      <w:r>
        <w:rPr>
          <w:rFonts w:ascii="SimSun" w:eastAsia="SimSun" w:hAnsi="SimSun" w:cs="SimSun"/>
          <w:spacing w:val="-40"/>
        </w:rPr>
        <w:t xml:space="preserve"> </w:t>
      </w:r>
      <w:r>
        <w:rPr>
          <w:spacing w:val="-7"/>
        </w:rPr>
        <w:t>2019</w:t>
      </w:r>
    </w:p>
    <w:p>
      <w:pPr>
        <w:pStyle w:val="BodyText"/>
        <w:spacing w:line="282" w:lineRule="auto"/>
      </w:pPr>
    </w:p>
    <w:p>
      <w:pPr>
        <w:spacing w:before="68" w:line="218" w:lineRule="auto"/>
        <w:rPr>
          <w:rFonts w:ascii="SimHei" w:eastAsia="SimHei" w:hAnsi="SimHei" w:cs="SimHei"/>
          <w:sz w:val="21"/>
          <w:szCs w:val="21"/>
        </w:rPr>
      </w:pPr>
      <w:r>
        <w:rPr>
          <w:rFonts w:ascii="SimHei" w:eastAsia="SimHei" w:hAnsi="SimHei" w:cs="SimHei"/>
          <w:spacing w:val="-4"/>
          <w:sz w:val="21"/>
          <w:szCs w:val="21"/>
        </w:rPr>
        <w:t>4</w:t>
      </w:r>
      <w:r>
        <w:rPr>
          <w:rFonts w:ascii="SimHei" w:eastAsia="SimHei" w:hAnsi="SimHei" w:cs="SimHei"/>
          <w:spacing w:val="5"/>
          <w:sz w:val="21"/>
          <w:szCs w:val="21"/>
        </w:rPr>
        <w:t xml:space="preserve">  </w:t>
      </w:r>
      <w:r>
        <w:rPr>
          <w:rFonts w:ascii="SimHei" w:eastAsia="SimHei" w:hAnsi="SimHei" w:cs="SimHei"/>
          <w:spacing w:val="-4"/>
          <w:sz w:val="21"/>
          <w:szCs w:val="21"/>
        </w:rPr>
        <w:t>总则</w:t>
      </w:r>
    </w:p>
    <w:p>
      <w:pPr>
        <w:pStyle w:val="BodyText"/>
        <w:spacing w:line="296" w:lineRule="auto"/>
      </w:pPr>
    </w:p>
    <w:p>
      <w:pPr>
        <w:spacing w:before="68" w:line="218" w:lineRule="auto"/>
        <w:rPr>
          <w:rFonts w:ascii="SimSun" w:eastAsia="SimSun" w:hAnsi="SimSun" w:cs="SimSun"/>
          <w:sz w:val="21"/>
          <w:szCs w:val="21"/>
        </w:rPr>
      </w:pPr>
      <w:r>
        <w:rPr>
          <w:rFonts w:ascii="SimHei" w:eastAsia="SimHei" w:hAnsi="SimHei" w:cs="SimHei"/>
          <w:sz w:val="21"/>
          <w:szCs w:val="21"/>
        </w:rPr>
        <w:t>4.1</w:t>
      </w:r>
      <w:r>
        <w:rPr>
          <w:rFonts w:ascii="SimHei" w:eastAsia="SimHei" w:hAnsi="SimHei" w:cs="SimHei"/>
          <w:sz w:val="21"/>
          <w:szCs w:val="21"/>
        </w:rPr>
        <w:t xml:space="preserve">  </w:t>
      </w:r>
      <w:r>
        <w:rPr>
          <w:rFonts w:ascii="SimSun" w:eastAsia="SimSun" w:hAnsi="SimSun" w:cs="SimSun"/>
          <w:sz w:val="21"/>
          <w:szCs w:val="21"/>
        </w:rPr>
        <w:t>本标准中可控并联电抗器包括变压器型和</w:t>
      </w:r>
      <w:r>
        <w:rPr>
          <w:rFonts w:ascii="SimSun" w:eastAsia="SimSun" w:hAnsi="SimSun" w:cs="SimSun"/>
          <w:spacing w:val="-1"/>
          <w:sz w:val="21"/>
          <w:szCs w:val="21"/>
        </w:rPr>
        <w:t>磁控型两种类型，其基本原理参见附录</w:t>
      </w:r>
      <w:r>
        <w:rPr>
          <w:rFonts w:ascii="SimSun" w:eastAsia="SimSun" w:hAnsi="SimSun" w:cs="SimSun"/>
          <w:spacing w:val="-51"/>
          <w:sz w:val="21"/>
          <w:szCs w:val="21"/>
        </w:rPr>
        <w:t xml:space="preserve"> </w:t>
      </w:r>
      <w:r>
        <w:rPr>
          <w:rFonts w:ascii="SimSun" w:eastAsia="SimSun" w:hAnsi="SimSun" w:cs="SimSun"/>
          <w:spacing w:val="-1"/>
          <w:sz w:val="21"/>
          <w:szCs w:val="21"/>
        </w:rPr>
        <w:t>A。</w:t>
      </w:r>
    </w:p>
    <w:p>
      <w:pPr>
        <w:spacing w:before="197" w:line="254" w:lineRule="auto"/>
        <w:ind w:left="2" w:right="225" w:hanging="2"/>
        <w:rPr>
          <w:rFonts w:ascii="SimSun" w:eastAsia="SimSun" w:hAnsi="SimSun" w:cs="SimSun"/>
          <w:sz w:val="21"/>
          <w:szCs w:val="21"/>
        </w:rPr>
      </w:pPr>
      <w:r>
        <w:rPr>
          <w:rFonts w:ascii="SimHei" w:eastAsia="SimHei" w:hAnsi="SimHei" w:cs="SimHei"/>
          <w:sz w:val="21"/>
          <w:szCs w:val="21"/>
        </w:rPr>
        <w:t>4.2</w:t>
      </w:r>
      <w:r>
        <w:rPr>
          <w:rFonts w:ascii="SimHei" w:eastAsia="SimHei" w:hAnsi="SimHei" w:cs="SimHei"/>
          <w:sz w:val="21"/>
          <w:szCs w:val="21"/>
        </w:rPr>
        <w:t xml:space="preserve">  </w:t>
      </w:r>
      <w:r>
        <w:rPr>
          <w:rFonts w:ascii="SimSun" w:eastAsia="SimSun" w:hAnsi="SimSun" w:cs="SimSun"/>
          <w:sz w:val="21"/>
          <w:szCs w:val="21"/>
        </w:rPr>
        <w:t>规划设计阶段应做好一、二次设备选型的协调，充分考虑继电保护</w:t>
      </w:r>
      <w:r>
        <w:rPr>
          <w:rFonts w:ascii="SimSun" w:eastAsia="SimSun" w:hAnsi="SimSun" w:cs="SimSun"/>
          <w:spacing w:val="-1"/>
          <w:sz w:val="21"/>
          <w:szCs w:val="21"/>
        </w:rPr>
        <w:t>的适应性，避免出现特殊接线</w:t>
      </w:r>
      <w:r>
        <w:rPr>
          <w:rFonts w:ascii="SimSun" w:eastAsia="SimSun" w:hAnsi="SimSun" w:cs="SimSun"/>
          <w:sz w:val="21"/>
          <w:szCs w:val="21"/>
        </w:rPr>
        <w:t xml:space="preserve"> </w:t>
      </w:r>
      <w:r>
        <w:rPr>
          <w:rFonts w:ascii="SimSun" w:eastAsia="SimSun" w:hAnsi="SimSun" w:cs="SimSun"/>
          <w:spacing w:val="-2"/>
          <w:sz w:val="21"/>
          <w:szCs w:val="21"/>
        </w:rPr>
        <w:t>方式造成继电保护配置及整定难度的增加。</w:t>
      </w:r>
    </w:p>
    <w:p>
      <w:pPr>
        <w:spacing w:before="198" w:line="253" w:lineRule="auto"/>
        <w:ind w:left="17" w:hanging="18"/>
        <w:rPr>
          <w:rFonts w:ascii="SimSun" w:eastAsia="SimSun" w:hAnsi="SimSun" w:cs="SimSun"/>
          <w:sz w:val="21"/>
          <w:szCs w:val="21"/>
        </w:rPr>
      </w:pPr>
      <w:r>
        <w:rPr>
          <w:rFonts w:ascii="SimHei" w:eastAsia="SimHei" w:hAnsi="SimHei" w:cs="SimHei"/>
          <w:spacing w:val="-4"/>
          <w:sz w:val="21"/>
          <w:szCs w:val="21"/>
        </w:rPr>
        <w:t>4.3</w:t>
      </w:r>
      <w:r>
        <w:rPr>
          <w:rFonts w:ascii="SimHei" w:eastAsia="SimHei" w:hAnsi="SimHei" w:cs="SimHei"/>
          <w:spacing w:val="-4"/>
          <w:sz w:val="21"/>
          <w:szCs w:val="21"/>
        </w:rPr>
        <w:t xml:space="preserve">  </w:t>
      </w:r>
      <w:r>
        <w:rPr>
          <w:rFonts w:ascii="SimSun" w:eastAsia="SimSun" w:hAnsi="SimSun" w:cs="SimSun"/>
          <w:spacing w:val="-4"/>
          <w:sz w:val="21"/>
          <w:szCs w:val="21"/>
        </w:rPr>
        <w:t xml:space="preserve">可控并联电抗器保护的配置及整定应与电网运行需求相协调， 遵循“强化主保护， </w:t>
      </w:r>
      <w:r>
        <w:rPr>
          <w:rFonts w:ascii="SimSun" w:eastAsia="SimSun" w:hAnsi="SimSun" w:cs="SimSun"/>
          <w:spacing w:val="-5"/>
          <w:sz w:val="21"/>
          <w:szCs w:val="21"/>
        </w:rPr>
        <w:t>优化后备保护”</w:t>
      </w:r>
      <w:r>
        <w:rPr>
          <w:rFonts w:ascii="SimSun" w:eastAsia="SimSun" w:hAnsi="SimSun" w:cs="SimSun"/>
          <w:sz w:val="21"/>
          <w:szCs w:val="21"/>
        </w:rPr>
        <w:t xml:space="preserve"> </w:t>
      </w:r>
      <w:r>
        <w:rPr>
          <w:rFonts w:ascii="SimSun" w:eastAsia="SimSun" w:hAnsi="SimSun" w:cs="SimSun"/>
          <w:spacing w:val="-4"/>
          <w:sz w:val="21"/>
          <w:szCs w:val="21"/>
        </w:rPr>
        <w:t>的原则进行保护配置及整定。</w:t>
      </w:r>
    </w:p>
    <w:p>
      <w:pPr>
        <w:spacing w:before="197" w:line="264" w:lineRule="auto"/>
        <w:ind w:right="209"/>
        <w:jc w:val="both"/>
        <w:rPr>
          <w:rFonts w:ascii="SimSun" w:eastAsia="SimSun" w:hAnsi="SimSun" w:cs="SimSun"/>
          <w:sz w:val="21"/>
          <w:szCs w:val="21"/>
        </w:rPr>
      </w:pPr>
      <w:r>
        <w:rPr>
          <w:rFonts w:ascii="SimHei" w:eastAsia="SimHei" w:hAnsi="SimHei" w:cs="SimHei"/>
          <w:sz w:val="21"/>
          <w:szCs w:val="21"/>
        </w:rPr>
        <w:t>4.4</w:t>
      </w:r>
      <w:r>
        <w:rPr>
          <w:rFonts w:ascii="SimHei" w:eastAsia="SimHei" w:hAnsi="SimHei" w:cs="SimHei"/>
          <w:sz w:val="21"/>
          <w:szCs w:val="21"/>
        </w:rPr>
        <w:t xml:space="preserve">  </w:t>
      </w:r>
      <w:r>
        <w:rPr>
          <w:rFonts w:ascii="SimSun" w:eastAsia="SimSun" w:hAnsi="SimSun" w:cs="SimSun"/>
          <w:sz w:val="21"/>
          <w:szCs w:val="21"/>
        </w:rPr>
        <w:t>继电保护对可控并联电抗器的适应性优先通过装置自身原理及算法实现。同时，应结合运行特点</w:t>
      </w:r>
      <w:r>
        <w:rPr>
          <w:rFonts w:ascii="SimSun" w:eastAsia="SimSun" w:hAnsi="SimSun" w:cs="SimSun"/>
          <w:spacing w:val="2"/>
          <w:sz w:val="21"/>
          <w:szCs w:val="21"/>
        </w:rPr>
        <w:t xml:space="preserve"> </w:t>
      </w:r>
      <w:r>
        <w:rPr>
          <w:rFonts w:ascii="SimSun" w:eastAsia="SimSun" w:hAnsi="SimSun" w:cs="SimSun"/>
          <w:spacing w:val="-8"/>
          <w:sz w:val="21"/>
          <w:szCs w:val="21"/>
        </w:rPr>
        <w:t>对保护进行正确合理整定。优先通过保护装置自身实现相</w:t>
      </w:r>
      <w:r>
        <w:rPr>
          <w:rFonts w:ascii="SimSun" w:eastAsia="SimSun" w:hAnsi="SimSun" w:cs="SimSun"/>
          <w:spacing w:val="-9"/>
          <w:sz w:val="21"/>
          <w:szCs w:val="21"/>
        </w:rPr>
        <w:t>关保护功能，</w:t>
      </w:r>
      <w:r>
        <w:rPr>
          <w:rFonts w:ascii="SimSun" w:eastAsia="SimSun" w:hAnsi="SimSun" w:cs="SimSun"/>
          <w:spacing w:val="23"/>
          <w:sz w:val="21"/>
          <w:szCs w:val="21"/>
        </w:rPr>
        <w:t xml:space="preserve"> </w:t>
      </w:r>
      <w:r>
        <w:rPr>
          <w:rFonts w:ascii="SimSun" w:eastAsia="SimSun" w:hAnsi="SimSun" w:cs="SimSun"/>
          <w:spacing w:val="-9"/>
          <w:sz w:val="21"/>
          <w:szCs w:val="21"/>
        </w:rPr>
        <w:t>尽可能减少外部输入量，</w:t>
      </w:r>
      <w:r>
        <w:rPr>
          <w:rFonts w:ascii="SimSun" w:eastAsia="SimSun" w:hAnsi="SimSun" w:cs="SimSun"/>
          <w:spacing w:val="45"/>
          <w:sz w:val="21"/>
          <w:szCs w:val="21"/>
        </w:rPr>
        <w:t xml:space="preserve"> </w:t>
      </w:r>
      <w:r>
        <w:rPr>
          <w:rFonts w:ascii="SimSun" w:eastAsia="SimSun" w:hAnsi="SimSun" w:cs="SimSun"/>
          <w:spacing w:val="-9"/>
          <w:sz w:val="21"/>
          <w:szCs w:val="21"/>
        </w:rPr>
        <w:t>以降低</w:t>
      </w:r>
      <w:r>
        <w:rPr>
          <w:rFonts w:ascii="SimSun" w:eastAsia="SimSun" w:hAnsi="SimSun" w:cs="SimSun"/>
          <w:sz w:val="21"/>
          <w:szCs w:val="21"/>
        </w:rPr>
        <w:t xml:space="preserve"> </w:t>
      </w:r>
      <w:r>
        <w:rPr>
          <w:rFonts w:ascii="SimSun" w:eastAsia="SimSun" w:hAnsi="SimSun" w:cs="SimSun"/>
          <w:spacing w:val="-3"/>
          <w:sz w:val="21"/>
          <w:szCs w:val="21"/>
        </w:rPr>
        <w:t>对相关回路和设备的依赖。</w:t>
      </w:r>
    </w:p>
    <w:p>
      <w:pPr>
        <w:spacing w:before="200" w:line="253" w:lineRule="auto"/>
        <w:ind w:right="210"/>
        <w:rPr>
          <w:rFonts w:ascii="SimSun" w:eastAsia="SimSun" w:hAnsi="SimSun" w:cs="SimSun"/>
          <w:sz w:val="21"/>
          <w:szCs w:val="21"/>
        </w:rPr>
      </w:pPr>
      <w:r>
        <w:rPr>
          <w:rFonts w:ascii="SimHei" w:eastAsia="SimHei" w:hAnsi="SimHei" w:cs="SimHei"/>
          <w:sz w:val="21"/>
          <w:szCs w:val="21"/>
        </w:rPr>
        <w:t>4.5</w:t>
      </w:r>
      <w:r>
        <w:rPr>
          <w:rFonts w:ascii="SimHei" w:eastAsia="SimHei" w:hAnsi="SimHei" w:cs="SimHei"/>
          <w:sz w:val="21"/>
          <w:szCs w:val="21"/>
        </w:rPr>
        <w:t xml:space="preserve">  </w:t>
      </w:r>
      <w:r>
        <w:rPr>
          <w:rFonts w:ascii="SimSun" w:eastAsia="SimSun" w:hAnsi="SimSun" w:cs="SimSun"/>
          <w:sz w:val="21"/>
          <w:szCs w:val="21"/>
        </w:rPr>
        <w:t>保护装置的定值设置应满足保护功能的要求，尽可能做到简单、易整定；应设置多套可切换的定</w:t>
      </w:r>
      <w:r>
        <w:rPr>
          <w:rFonts w:ascii="SimSun" w:eastAsia="SimSun" w:hAnsi="SimSun" w:cs="SimSun"/>
          <w:spacing w:val="2"/>
          <w:sz w:val="21"/>
          <w:szCs w:val="21"/>
        </w:rPr>
        <w:t xml:space="preserve"> </w:t>
      </w:r>
      <w:r>
        <w:rPr>
          <w:rFonts w:ascii="SimSun" w:eastAsia="SimSun" w:hAnsi="SimSun" w:cs="SimSun"/>
          <w:spacing w:val="-2"/>
          <w:sz w:val="21"/>
          <w:szCs w:val="21"/>
        </w:rPr>
        <w:t>值组；在定值整定或切换过程中保护装置不应发生误动作。</w:t>
      </w:r>
    </w:p>
    <w:p>
      <w:pPr>
        <w:spacing w:before="198" w:line="253" w:lineRule="auto"/>
        <w:ind w:left="2" w:right="209" w:hanging="2"/>
        <w:rPr>
          <w:rFonts w:ascii="SimSun" w:eastAsia="SimSun" w:hAnsi="SimSun" w:cs="SimSun"/>
          <w:sz w:val="21"/>
          <w:szCs w:val="21"/>
        </w:rPr>
      </w:pPr>
      <w:r>
        <w:rPr>
          <w:rFonts w:ascii="SimHei" w:eastAsia="SimHei" w:hAnsi="SimHei" w:cs="SimHei"/>
          <w:spacing w:val="-1"/>
          <w:sz w:val="21"/>
          <w:szCs w:val="21"/>
        </w:rPr>
        <w:t>4.6</w:t>
      </w:r>
      <w:r>
        <w:rPr>
          <w:rFonts w:ascii="SimHei" w:eastAsia="SimHei" w:hAnsi="SimHei" w:cs="SimHei"/>
          <w:spacing w:val="-1"/>
          <w:sz w:val="21"/>
          <w:szCs w:val="21"/>
        </w:rPr>
        <w:t xml:space="preserve">  </w:t>
      </w:r>
      <w:r>
        <w:rPr>
          <w:rFonts w:ascii="SimSun" w:eastAsia="SimSun" w:hAnsi="SimSun" w:cs="SimSun"/>
          <w:spacing w:val="-1"/>
          <w:sz w:val="21"/>
          <w:szCs w:val="21"/>
        </w:rPr>
        <w:t>母线用可控并联电抗器保护装置宜具备</w:t>
      </w:r>
      <w:r>
        <w:rPr>
          <w:rFonts w:ascii="SimSun" w:eastAsia="SimSun" w:hAnsi="SimSun" w:cs="SimSun"/>
          <w:spacing w:val="-45"/>
          <w:sz w:val="21"/>
          <w:szCs w:val="21"/>
        </w:rPr>
        <w:t xml:space="preserve"> </w:t>
      </w:r>
      <w:r>
        <w:rPr>
          <w:rFonts w:ascii="SimSun" w:eastAsia="SimSun" w:hAnsi="SimSun" w:cs="SimSun"/>
          <w:spacing w:val="-1"/>
          <w:sz w:val="21"/>
          <w:szCs w:val="21"/>
        </w:rPr>
        <w:t>T</w:t>
      </w:r>
      <w:r>
        <w:rPr>
          <w:rFonts w:ascii="SimSun" w:eastAsia="SimSun" w:hAnsi="SimSun" w:cs="SimSun"/>
          <w:spacing w:val="-29"/>
          <w:sz w:val="21"/>
          <w:szCs w:val="21"/>
        </w:rPr>
        <w:t xml:space="preserve"> </w:t>
      </w:r>
      <w:r>
        <w:rPr>
          <w:rFonts w:ascii="SimSun" w:eastAsia="SimSun" w:hAnsi="SimSun" w:cs="SimSun"/>
          <w:spacing w:val="-1"/>
          <w:sz w:val="21"/>
          <w:szCs w:val="21"/>
        </w:rPr>
        <w:t>区或短引线保护功能，或者</w:t>
      </w:r>
      <w:r>
        <w:rPr>
          <w:rFonts w:ascii="SimSun" w:eastAsia="SimSun" w:hAnsi="SimSun" w:cs="SimSun"/>
          <w:spacing w:val="-2"/>
          <w:sz w:val="21"/>
          <w:szCs w:val="21"/>
        </w:rPr>
        <w:t>配置独立的</w:t>
      </w:r>
      <w:r>
        <w:rPr>
          <w:rFonts w:ascii="SimSun" w:eastAsia="SimSun" w:hAnsi="SimSun" w:cs="SimSun"/>
          <w:spacing w:val="-44"/>
          <w:sz w:val="21"/>
          <w:szCs w:val="21"/>
        </w:rPr>
        <w:t xml:space="preserve"> </w:t>
      </w:r>
      <w:r>
        <w:rPr>
          <w:rFonts w:ascii="SimSun" w:eastAsia="SimSun" w:hAnsi="SimSun" w:cs="SimSun"/>
          <w:spacing w:val="-2"/>
          <w:sz w:val="21"/>
          <w:szCs w:val="21"/>
        </w:rPr>
        <w:t>T</w:t>
      </w:r>
      <w:r>
        <w:rPr>
          <w:rFonts w:ascii="SimSun" w:eastAsia="SimSun" w:hAnsi="SimSun" w:cs="SimSun"/>
          <w:spacing w:val="-30"/>
          <w:sz w:val="21"/>
          <w:szCs w:val="21"/>
        </w:rPr>
        <w:t xml:space="preserve"> </w:t>
      </w:r>
      <w:r>
        <w:rPr>
          <w:rFonts w:ascii="SimSun" w:eastAsia="SimSun" w:hAnsi="SimSun" w:cs="SimSun"/>
          <w:spacing w:val="-2"/>
          <w:sz w:val="21"/>
          <w:szCs w:val="21"/>
        </w:rPr>
        <w:t>区或短引线保</w:t>
      </w:r>
      <w:r>
        <w:rPr>
          <w:rFonts w:ascii="SimSun" w:eastAsia="SimSun" w:hAnsi="SimSun" w:cs="SimSun"/>
          <w:sz w:val="21"/>
          <w:szCs w:val="21"/>
        </w:rPr>
        <w:t xml:space="preserve"> </w:t>
      </w:r>
      <w:r>
        <w:rPr>
          <w:rFonts w:ascii="SimSun" w:eastAsia="SimSun" w:hAnsi="SimSun" w:cs="SimSun"/>
          <w:spacing w:val="-2"/>
          <w:sz w:val="21"/>
          <w:szCs w:val="21"/>
        </w:rPr>
        <w:t>护装置，作为电抗器首端套管至断路器引线区域的保护。</w:t>
      </w:r>
    </w:p>
    <w:p>
      <w:pPr>
        <w:spacing w:before="196" w:line="253" w:lineRule="auto"/>
        <w:ind w:left="4" w:right="210" w:hanging="4"/>
        <w:rPr>
          <w:rFonts w:ascii="SimSun" w:eastAsia="SimSun" w:hAnsi="SimSun" w:cs="SimSun"/>
          <w:sz w:val="21"/>
          <w:szCs w:val="21"/>
        </w:rPr>
      </w:pPr>
      <w:r>
        <w:rPr>
          <w:rFonts w:ascii="SimHei" w:eastAsia="SimHei" w:hAnsi="SimHei" w:cs="SimHei"/>
          <w:sz w:val="21"/>
          <w:szCs w:val="21"/>
        </w:rPr>
        <w:t>4.7</w:t>
      </w:r>
      <w:r>
        <w:rPr>
          <w:rFonts w:ascii="SimHei" w:eastAsia="SimHei" w:hAnsi="SimHei" w:cs="SimHei"/>
          <w:sz w:val="21"/>
          <w:szCs w:val="21"/>
        </w:rPr>
        <w:t xml:space="preserve">  </w:t>
      </w:r>
      <w:r>
        <w:rPr>
          <w:rFonts w:ascii="SimSun" w:eastAsia="SimSun" w:hAnsi="SimSun" w:cs="SimSun"/>
          <w:sz w:val="21"/>
          <w:szCs w:val="21"/>
        </w:rPr>
        <w:t>可控并联电抗器所在电网继电保护配置及整定应考虑可控并联电抗器的影响，在工程前期阶段对</w:t>
      </w:r>
      <w:r>
        <w:rPr>
          <w:rFonts w:ascii="SimSun" w:eastAsia="SimSun" w:hAnsi="SimSun" w:cs="SimSun"/>
          <w:spacing w:val="2"/>
          <w:sz w:val="21"/>
          <w:szCs w:val="21"/>
        </w:rPr>
        <w:t xml:space="preserve"> </w:t>
      </w:r>
      <w:r>
        <w:rPr>
          <w:rFonts w:ascii="SimSun" w:eastAsia="SimSun" w:hAnsi="SimSun" w:cs="SimSun"/>
          <w:spacing w:val="-3"/>
          <w:sz w:val="21"/>
          <w:szCs w:val="21"/>
        </w:rPr>
        <w:t>继电保护的适应性进行研究论证。</w:t>
      </w:r>
    </w:p>
    <w:p>
      <w:pPr>
        <w:spacing w:before="81" w:line="264" w:lineRule="auto"/>
        <w:ind w:right="147"/>
        <w:jc w:val="both"/>
        <w:rPr>
          <w:rFonts w:ascii="SimSun" w:eastAsia="SimSun" w:hAnsi="SimSun" w:cs="SimSun"/>
          <w:sz w:val="21"/>
          <w:szCs w:val="21"/>
        </w:rPr>
      </w:pPr>
      <w:r>
        <w:rPr>
          <w:rFonts w:ascii="SimHei" w:eastAsia="SimHei" w:hAnsi="SimHei" w:cs="SimHei"/>
          <w:spacing w:val="-1"/>
          <w:sz w:val="21"/>
          <w:szCs w:val="21"/>
        </w:rPr>
        <w:t>4.8</w:t>
      </w:r>
      <w:r>
        <w:rPr>
          <w:rFonts w:ascii="SimHei" w:eastAsia="SimHei" w:hAnsi="SimHei" w:cs="SimHei"/>
          <w:spacing w:val="-1"/>
          <w:sz w:val="21"/>
          <w:szCs w:val="21"/>
        </w:rPr>
        <w:t xml:space="preserve">  </w:t>
      </w:r>
      <w:r>
        <w:rPr>
          <w:rFonts w:ascii="SimSun" w:eastAsia="SimSun" w:hAnsi="SimSun" w:cs="SimSun"/>
          <w:spacing w:val="-1"/>
          <w:sz w:val="21"/>
          <w:szCs w:val="21"/>
        </w:rPr>
        <w:t>可控并联电抗器阀控系统保护功能及性能应符合</w:t>
      </w:r>
      <w:r>
        <w:rPr>
          <w:rFonts w:ascii="SimSun" w:eastAsia="SimSun" w:hAnsi="SimSun" w:cs="SimSun"/>
          <w:spacing w:val="-46"/>
          <w:sz w:val="21"/>
          <w:szCs w:val="21"/>
        </w:rPr>
        <w:t xml:space="preserve"> </w:t>
      </w:r>
      <w:r>
        <w:rPr>
          <w:rFonts w:ascii="SimSun" w:eastAsia="SimSun" w:hAnsi="SimSun" w:cs="SimSun"/>
          <w:spacing w:val="-1"/>
          <w:sz w:val="21"/>
          <w:szCs w:val="21"/>
        </w:rPr>
        <w:t>GB/T 31955.1、DL/T 1217、DL/</w:t>
      </w:r>
      <w:r>
        <w:rPr>
          <w:rFonts w:ascii="SimSun" w:eastAsia="SimSun" w:hAnsi="SimSun" w:cs="SimSun"/>
          <w:spacing w:val="-2"/>
          <w:sz w:val="21"/>
          <w:szCs w:val="21"/>
        </w:rPr>
        <w:t>T 1376</w:t>
      </w:r>
      <w:r>
        <w:rPr>
          <w:rFonts w:ascii="SimSun" w:eastAsia="SimSun" w:hAnsi="SimSun" w:cs="SimSun"/>
          <w:spacing w:val="-27"/>
          <w:sz w:val="21"/>
          <w:szCs w:val="21"/>
        </w:rPr>
        <w:t xml:space="preserve"> </w:t>
      </w:r>
      <w:r>
        <w:rPr>
          <w:rFonts w:ascii="SimSun" w:eastAsia="SimSun" w:hAnsi="SimSun" w:cs="SimSun"/>
          <w:spacing w:val="-2"/>
          <w:sz w:val="21"/>
          <w:szCs w:val="21"/>
        </w:rPr>
        <w:t>的要求。</w:t>
      </w:r>
      <w:r>
        <w:rPr>
          <w:rFonts w:ascii="SimSun" w:eastAsia="SimSun" w:hAnsi="SimSun" w:cs="SimSun"/>
          <w:sz w:val="21"/>
          <w:szCs w:val="21"/>
        </w:rPr>
        <w:t xml:space="preserve"> </w:t>
      </w:r>
      <w:r>
        <w:rPr>
          <w:rFonts w:ascii="SimHei" w:eastAsia="SimHei" w:hAnsi="SimHei" w:cs="SimHei"/>
          <w:spacing w:val="-1"/>
          <w:sz w:val="21"/>
          <w:szCs w:val="21"/>
        </w:rPr>
        <w:t>4.9</w:t>
      </w:r>
      <w:r>
        <w:rPr>
          <w:rFonts w:ascii="SimHei" w:eastAsia="SimHei" w:hAnsi="SimHei" w:cs="SimHei"/>
          <w:spacing w:val="-1"/>
          <w:sz w:val="21"/>
          <w:szCs w:val="21"/>
        </w:rPr>
        <w:t xml:space="preserve">  </w:t>
      </w:r>
      <w:r>
        <w:rPr>
          <w:rFonts w:ascii="SimSun" w:eastAsia="SimSun" w:hAnsi="SimSun" w:cs="SimSun"/>
          <w:spacing w:val="-1"/>
          <w:sz w:val="21"/>
          <w:szCs w:val="21"/>
        </w:rPr>
        <w:t>本标准中变压器型可控并联电抗器以</w:t>
      </w:r>
      <w:r>
        <w:rPr>
          <w:rFonts w:ascii="SimSun" w:eastAsia="SimSun" w:hAnsi="SimSun" w:cs="SimSun"/>
          <w:spacing w:val="-24"/>
          <w:sz w:val="21"/>
          <w:szCs w:val="21"/>
        </w:rPr>
        <w:t xml:space="preserve"> </w:t>
      </w:r>
      <w:r>
        <w:rPr>
          <w:rFonts w:ascii="SimSun" w:eastAsia="SimSun" w:hAnsi="SimSun" w:cs="SimSun"/>
          <w:spacing w:val="-1"/>
          <w:sz w:val="21"/>
          <w:szCs w:val="21"/>
        </w:rPr>
        <w:t>3/2</w:t>
      </w:r>
      <w:r>
        <w:rPr>
          <w:rFonts w:ascii="SimSun" w:eastAsia="SimSun" w:hAnsi="SimSun" w:cs="SimSun"/>
          <w:spacing w:val="-32"/>
          <w:sz w:val="21"/>
          <w:szCs w:val="21"/>
        </w:rPr>
        <w:t xml:space="preserve"> </w:t>
      </w:r>
      <w:r>
        <w:rPr>
          <w:rFonts w:ascii="SimSun" w:eastAsia="SimSun" w:hAnsi="SimSun" w:cs="SimSun"/>
          <w:spacing w:val="-1"/>
          <w:sz w:val="21"/>
          <w:szCs w:val="21"/>
        </w:rPr>
        <w:t>断路器接线的线路侧可控并联电抗器为例，磁控型可控</w:t>
      </w:r>
      <w:r>
        <w:rPr>
          <w:rFonts w:ascii="SimSun" w:eastAsia="SimSun" w:hAnsi="SimSun" w:cs="SimSun"/>
          <w:sz w:val="21"/>
          <w:szCs w:val="21"/>
        </w:rPr>
        <w:t xml:space="preserve"> </w:t>
      </w:r>
      <w:r>
        <w:rPr>
          <w:rFonts w:ascii="SimSun" w:eastAsia="SimSun" w:hAnsi="SimSun" w:cs="SimSun"/>
          <w:spacing w:val="-2"/>
          <w:sz w:val="21"/>
          <w:szCs w:val="21"/>
        </w:rPr>
        <w:t>并联电抗器以</w:t>
      </w:r>
      <w:r>
        <w:rPr>
          <w:rFonts w:ascii="SimSun" w:eastAsia="SimSun" w:hAnsi="SimSun" w:cs="SimSun"/>
          <w:spacing w:val="-30"/>
          <w:sz w:val="21"/>
          <w:szCs w:val="21"/>
        </w:rPr>
        <w:t xml:space="preserve"> </w:t>
      </w:r>
      <w:r>
        <w:rPr>
          <w:rFonts w:ascii="SimSun" w:eastAsia="SimSun" w:hAnsi="SimSun" w:cs="SimSun"/>
          <w:spacing w:val="-2"/>
          <w:sz w:val="21"/>
          <w:szCs w:val="21"/>
        </w:rPr>
        <w:t>3/2</w:t>
      </w:r>
      <w:r>
        <w:rPr>
          <w:rFonts w:ascii="SimSun" w:eastAsia="SimSun" w:hAnsi="SimSun" w:cs="SimSun"/>
          <w:spacing w:val="-35"/>
          <w:sz w:val="21"/>
          <w:szCs w:val="21"/>
        </w:rPr>
        <w:t xml:space="preserve"> </w:t>
      </w:r>
      <w:r>
        <w:rPr>
          <w:rFonts w:ascii="SimSun" w:eastAsia="SimSun" w:hAnsi="SimSun" w:cs="SimSun"/>
          <w:spacing w:val="-2"/>
          <w:sz w:val="21"/>
          <w:szCs w:val="21"/>
        </w:rPr>
        <w:t>断路器接线的母线用可控并联电抗器为例，其他情况可参照执行。</w:t>
      </w:r>
    </w:p>
    <w:p>
      <w:pPr>
        <w:pStyle w:val="BodyText"/>
        <w:spacing w:line="297" w:lineRule="auto"/>
      </w:pPr>
    </w:p>
    <w:p>
      <w:pPr>
        <w:spacing w:before="68" w:line="217" w:lineRule="auto"/>
        <w:ind w:left="2"/>
        <w:rPr>
          <w:rFonts w:ascii="SimHei" w:eastAsia="SimHei" w:hAnsi="SimHei" w:cs="SimHei"/>
          <w:sz w:val="21"/>
          <w:szCs w:val="21"/>
        </w:rPr>
      </w:pPr>
      <w:r>
        <w:rPr>
          <w:rFonts w:ascii="SimHei" w:eastAsia="SimHei" w:hAnsi="SimHei" w:cs="SimHei"/>
          <w:spacing w:val="-1"/>
          <w:sz w:val="21"/>
          <w:szCs w:val="21"/>
        </w:rPr>
        <w:t>5</w:t>
      </w:r>
      <w:r>
        <w:rPr>
          <w:rFonts w:ascii="SimHei" w:eastAsia="SimHei" w:hAnsi="SimHei" w:cs="SimHei"/>
          <w:spacing w:val="-1"/>
          <w:sz w:val="21"/>
          <w:szCs w:val="21"/>
        </w:rPr>
        <w:t xml:space="preserve">  </w:t>
      </w:r>
      <w:r>
        <w:rPr>
          <w:rFonts w:ascii="SimHei" w:eastAsia="SimHei" w:hAnsi="SimHei" w:cs="SimHei"/>
          <w:spacing w:val="-1"/>
          <w:sz w:val="21"/>
          <w:szCs w:val="21"/>
        </w:rPr>
        <w:t>变压器型可控并联电抗器继电保护配置原则</w:t>
      </w:r>
    </w:p>
    <w:p>
      <w:pPr>
        <w:pStyle w:val="BodyText"/>
        <w:spacing w:line="297" w:lineRule="auto"/>
      </w:pPr>
    </w:p>
    <w:p>
      <w:pPr>
        <w:spacing w:before="69" w:line="217" w:lineRule="auto"/>
        <w:ind w:left="2"/>
        <w:rPr>
          <w:rFonts w:ascii="SimHei" w:eastAsia="SimHei" w:hAnsi="SimHei" w:cs="SimHei"/>
          <w:sz w:val="21"/>
          <w:szCs w:val="21"/>
        </w:rPr>
      </w:pPr>
      <w:r>
        <w:rPr>
          <w:rFonts w:ascii="SimHei" w:eastAsia="SimHei" w:hAnsi="SimHei" w:cs="SimHei"/>
          <w:spacing w:val="-4"/>
          <w:sz w:val="21"/>
          <w:szCs w:val="21"/>
        </w:rPr>
        <w:t>5.1</w:t>
      </w:r>
      <w:r>
        <w:rPr>
          <w:rFonts w:ascii="SimHei" w:eastAsia="SimHei" w:hAnsi="SimHei" w:cs="SimHei"/>
          <w:spacing w:val="9"/>
          <w:sz w:val="21"/>
          <w:szCs w:val="21"/>
        </w:rPr>
        <w:t xml:space="preserve">  </w:t>
      </w:r>
      <w:r>
        <w:rPr>
          <w:rFonts w:ascii="SimHei" w:eastAsia="SimHei" w:hAnsi="SimHei" w:cs="SimHei"/>
          <w:spacing w:val="-4"/>
          <w:sz w:val="21"/>
          <w:szCs w:val="21"/>
        </w:rPr>
        <w:t>一般规定</w:t>
      </w:r>
    </w:p>
    <w:p>
      <w:pPr>
        <w:spacing w:before="200" w:line="447" w:lineRule="exact"/>
        <w:ind w:left="2"/>
        <w:rPr>
          <w:rFonts w:ascii="SimSun" w:eastAsia="SimSun" w:hAnsi="SimSun" w:cs="SimSun"/>
          <w:sz w:val="21"/>
          <w:szCs w:val="21"/>
        </w:rPr>
      </w:pPr>
      <w:r>
        <w:rPr>
          <w:rFonts w:ascii="SimHei" w:eastAsia="SimHei" w:hAnsi="SimHei" w:cs="SimHei"/>
          <w:spacing w:val="-6"/>
          <w:position w:val="18"/>
          <w:sz w:val="21"/>
          <w:szCs w:val="21"/>
        </w:rPr>
        <w:t>5.1.1</w:t>
      </w:r>
      <w:r>
        <w:rPr>
          <w:rFonts w:ascii="SimHei" w:eastAsia="SimHei" w:hAnsi="SimHei" w:cs="SimHei"/>
          <w:spacing w:val="-6"/>
          <w:position w:val="18"/>
          <w:sz w:val="21"/>
          <w:szCs w:val="21"/>
        </w:rPr>
        <w:t xml:space="preserve">  </w:t>
      </w:r>
      <w:r>
        <w:rPr>
          <w:rFonts w:ascii="SimSun" w:eastAsia="SimSun" w:hAnsi="SimSun" w:cs="SimSun"/>
          <w:spacing w:val="-6"/>
          <w:position w:val="18"/>
          <w:sz w:val="21"/>
          <w:szCs w:val="21"/>
        </w:rPr>
        <w:t>继电保护装置应满足可靠性、选择性、灵敏性和速动性的要求，</w:t>
      </w:r>
      <w:r>
        <w:rPr>
          <w:rFonts w:ascii="SimSun" w:eastAsia="SimSun" w:hAnsi="SimSun" w:cs="SimSun"/>
          <w:spacing w:val="54"/>
          <w:position w:val="18"/>
          <w:sz w:val="21"/>
          <w:szCs w:val="21"/>
        </w:rPr>
        <w:t xml:space="preserve"> </w:t>
      </w:r>
      <w:r>
        <w:rPr>
          <w:rFonts w:ascii="SimSun" w:eastAsia="SimSun" w:hAnsi="SimSun" w:cs="SimSun"/>
          <w:spacing w:val="-6"/>
          <w:position w:val="18"/>
          <w:sz w:val="21"/>
          <w:szCs w:val="21"/>
        </w:rPr>
        <w:t>具有独立性、完整性、成套性，</w:t>
      </w:r>
    </w:p>
    <w:p>
      <w:pPr>
        <w:spacing w:line="218" w:lineRule="auto"/>
        <w:ind w:left="3"/>
        <w:rPr>
          <w:rFonts w:ascii="SimSun" w:eastAsia="SimSun" w:hAnsi="SimSun" w:cs="SimSun"/>
          <w:sz w:val="21"/>
          <w:szCs w:val="21"/>
        </w:rPr>
      </w:pPr>
      <w:r>
        <w:rPr>
          <w:rFonts w:ascii="SimSun" w:eastAsia="SimSun" w:hAnsi="SimSun" w:cs="SimSun"/>
          <w:spacing w:val="-2"/>
          <w:sz w:val="21"/>
          <w:szCs w:val="21"/>
        </w:rPr>
        <w:t>符合</w:t>
      </w:r>
      <w:r>
        <w:rPr>
          <w:rFonts w:ascii="SimSun" w:eastAsia="SimSun" w:hAnsi="SimSun" w:cs="SimSun"/>
          <w:spacing w:val="-47"/>
          <w:sz w:val="21"/>
          <w:szCs w:val="21"/>
        </w:rPr>
        <w:t xml:space="preserve"> </w:t>
      </w:r>
      <w:r>
        <w:rPr>
          <w:rFonts w:ascii="SimSun" w:eastAsia="SimSun" w:hAnsi="SimSun" w:cs="SimSun"/>
          <w:spacing w:val="-2"/>
          <w:sz w:val="21"/>
          <w:szCs w:val="21"/>
        </w:rPr>
        <w:t>GB/T 14285、DL/T</w:t>
      </w:r>
      <w:r>
        <w:rPr>
          <w:rFonts w:ascii="SimSun" w:eastAsia="SimSun" w:hAnsi="SimSun" w:cs="SimSun"/>
          <w:spacing w:val="8"/>
          <w:sz w:val="21"/>
          <w:szCs w:val="21"/>
        </w:rPr>
        <w:t xml:space="preserve"> </w:t>
      </w:r>
      <w:r>
        <w:rPr>
          <w:rFonts w:ascii="SimSun" w:eastAsia="SimSun" w:hAnsi="SimSun" w:cs="SimSun"/>
          <w:spacing w:val="-2"/>
          <w:sz w:val="21"/>
          <w:szCs w:val="21"/>
        </w:rPr>
        <w:t>47</w:t>
      </w:r>
      <w:r>
        <w:rPr>
          <w:rFonts w:ascii="SimSun" w:eastAsia="SimSun" w:hAnsi="SimSun" w:cs="SimSun"/>
          <w:spacing w:val="-3"/>
          <w:sz w:val="21"/>
          <w:szCs w:val="21"/>
        </w:rPr>
        <w:t>8</w:t>
      </w:r>
      <w:r>
        <w:rPr>
          <w:rFonts w:ascii="SimSun" w:eastAsia="SimSun" w:hAnsi="SimSun" w:cs="SimSun"/>
          <w:spacing w:val="-43"/>
          <w:sz w:val="21"/>
          <w:szCs w:val="21"/>
        </w:rPr>
        <w:t xml:space="preserve"> </w:t>
      </w:r>
      <w:r>
        <w:rPr>
          <w:rFonts w:ascii="SimSun" w:eastAsia="SimSun" w:hAnsi="SimSun" w:cs="SimSun"/>
          <w:spacing w:val="-3"/>
          <w:sz w:val="21"/>
          <w:szCs w:val="21"/>
        </w:rPr>
        <w:t>规定。</w:t>
      </w:r>
    </w:p>
    <w:p>
      <w:pPr>
        <w:spacing w:before="198" w:line="253" w:lineRule="auto"/>
        <w:ind w:left="18" w:right="211" w:hanging="16"/>
        <w:rPr>
          <w:rFonts w:ascii="SimSun" w:eastAsia="SimSun" w:hAnsi="SimSun" w:cs="SimSun"/>
          <w:sz w:val="21"/>
          <w:szCs w:val="21"/>
        </w:rPr>
      </w:pPr>
      <w:r>
        <w:rPr>
          <w:rFonts w:ascii="SimHei" w:eastAsia="SimHei" w:hAnsi="SimHei" w:cs="SimHei"/>
          <w:sz w:val="21"/>
          <w:szCs w:val="21"/>
        </w:rPr>
        <w:t>5.1.2</w:t>
      </w:r>
      <w:r>
        <w:rPr>
          <w:rFonts w:ascii="SimHei" w:eastAsia="SimHei" w:hAnsi="SimHei" w:cs="SimHei"/>
          <w:sz w:val="21"/>
          <w:szCs w:val="21"/>
        </w:rPr>
        <w:t xml:space="preserve">  </w:t>
      </w:r>
      <w:r>
        <w:rPr>
          <w:rFonts w:ascii="SimSun" w:eastAsia="SimSun" w:hAnsi="SimSun" w:cs="SimSun"/>
          <w:sz w:val="21"/>
          <w:szCs w:val="21"/>
        </w:rPr>
        <w:t>可控并联电抗器应配置双重化的电气量保护和一套非电量保护。继电保护双重化包括保护</w:t>
      </w:r>
      <w:r>
        <w:rPr>
          <w:rFonts w:ascii="SimSun" w:eastAsia="SimSun" w:hAnsi="SimSun" w:cs="SimSun"/>
          <w:spacing w:val="-1"/>
          <w:sz w:val="21"/>
          <w:szCs w:val="21"/>
        </w:rPr>
        <w:t>装置</w:t>
      </w:r>
      <w:r>
        <w:rPr>
          <w:rFonts w:ascii="SimSun" w:eastAsia="SimSun" w:hAnsi="SimSun" w:cs="SimSun"/>
          <w:sz w:val="21"/>
          <w:szCs w:val="21"/>
        </w:rPr>
        <w:t xml:space="preserve"> </w:t>
      </w:r>
      <w:r>
        <w:rPr>
          <w:rFonts w:ascii="SimSun" w:eastAsia="SimSun" w:hAnsi="SimSun" w:cs="SimSun"/>
          <w:spacing w:val="-1"/>
          <w:sz w:val="21"/>
          <w:szCs w:val="21"/>
        </w:rPr>
        <w:t>的双重化以及与实现保护功能有关的回路的双重化，双重化配置的保护</w:t>
      </w:r>
      <w:r>
        <w:rPr>
          <w:rFonts w:ascii="SimSun" w:eastAsia="SimSun" w:hAnsi="SimSun" w:cs="SimSun"/>
          <w:spacing w:val="-2"/>
          <w:sz w:val="21"/>
          <w:szCs w:val="21"/>
        </w:rPr>
        <w:t>装置宜采用不同厂家产品。</w:t>
      </w:r>
    </w:p>
    <w:p>
      <w:pPr>
        <w:spacing w:before="198" w:line="253" w:lineRule="auto"/>
        <w:ind w:left="10" w:right="211" w:hanging="8"/>
        <w:rPr>
          <w:rFonts w:ascii="SimSun" w:eastAsia="SimSun" w:hAnsi="SimSun" w:cs="SimSun"/>
          <w:sz w:val="21"/>
          <w:szCs w:val="21"/>
        </w:rPr>
      </w:pPr>
      <w:r>
        <w:rPr>
          <w:rFonts w:ascii="SimHei" w:eastAsia="SimHei" w:hAnsi="SimHei" w:cs="SimHei"/>
          <w:sz w:val="21"/>
          <w:szCs w:val="21"/>
        </w:rPr>
        <w:t>5.1.3</w:t>
      </w:r>
      <w:r>
        <w:rPr>
          <w:rFonts w:ascii="SimHei" w:eastAsia="SimHei" w:hAnsi="SimHei" w:cs="SimHei"/>
          <w:sz w:val="21"/>
          <w:szCs w:val="21"/>
        </w:rPr>
        <w:t xml:space="preserve">  </w:t>
      </w:r>
      <w:r>
        <w:rPr>
          <w:rFonts w:ascii="SimSun" w:eastAsia="SimSun" w:hAnsi="SimSun" w:cs="SimSun"/>
          <w:sz w:val="21"/>
          <w:szCs w:val="21"/>
        </w:rPr>
        <w:t>应采用主后一体的微机型保护装置，保护装置应独立配置，不应与其他系统集成。保护装</w:t>
      </w:r>
      <w:r>
        <w:rPr>
          <w:rFonts w:ascii="SimSun" w:eastAsia="SimSun" w:hAnsi="SimSun" w:cs="SimSun"/>
          <w:spacing w:val="-1"/>
          <w:sz w:val="21"/>
          <w:szCs w:val="21"/>
        </w:rPr>
        <w:t>置应</w:t>
      </w:r>
      <w:r>
        <w:rPr>
          <w:rFonts w:ascii="SimSun" w:eastAsia="SimSun" w:hAnsi="SimSun" w:cs="SimSun"/>
          <w:sz w:val="21"/>
          <w:szCs w:val="21"/>
        </w:rPr>
        <w:t xml:space="preserve"> </w:t>
      </w:r>
      <w:r>
        <w:rPr>
          <w:rFonts w:ascii="SimSun" w:eastAsia="SimSun" w:hAnsi="SimSun" w:cs="SimSun"/>
          <w:spacing w:val="-3"/>
          <w:sz w:val="21"/>
          <w:szCs w:val="21"/>
        </w:rPr>
        <w:t>能反应可控并联电抗器的各种故障及异常状态。</w:t>
      </w:r>
    </w:p>
    <w:p>
      <w:pPr>
        <w:spacing w:before="199" w:line="219" w:lineRule="auto"/>
        <w:ind w:left="2"/>
        <w:rPr>
          <w:rFonts w:ascii="SimSun" w:eastAsia="SimSun" w:hAnsi="SimSun" w:cs="SimSun"/>
          <w:sz w:val="21"/>
          <w:szCs w:val="21"/>
        </w:rPr>
      </w:pPr>
      <w:r>
        <w:rPr>
          <w:rFonts w:ascii="SimHei" w:eastAsia="SimHei" w:hAnsi="SimHei" w:cs="SimHei"/>
          <w:spacing w:val="-1"/>
          <w:sz w:val="21"/>
          <w:szCs w:val="21"/>
        </w:rPr>
        <w:t>5.1.4</w:t>
      </w:r>
      <w:r>
        <w:rPr>
          <w:rFonts w:ascii="SimHei" w:eastAsia="SimHei" w:hAnsi="SimHei" w:cs="SimHei"/>
          <w:spacing w:val="-1"/>
          <w:sz w:val="21"/>
          <w:szCs w:val="21"/>
        </w:rPr>
        <w:t xml:space="preserve">  </w:t>
      </w:r>
      <w:r>
        <w:rPr>
          <w:rFonts w:ascii="SimSun" w:eastAsia="SimSun" w:hAnsi="SimSun" w:cs="SimSun"/>
          <w:spacing w:val="-1"/>
          <w:sz w:val="21"/>
          <w:szCs w:val="21"/>
        </w:rPr>
        <w:t>非电量保护应独立于电气量保护配置，并具有独立的电源回路和跳闸出口回路。</w:t>
      </w:r>
    </w:p>
    <w:p>
      <w:pPr>
        <w:spacing w:before="77" w:line="219" w:lineRule="auto"/>
        <w:ind w:left="2"/>
        <w:rPr>
          <w:rFonts w:ascii="SimSun" w:eastAsia="SimSun" w:hAnsi="SimSun" w:cs="SimSun"/>
          <w:sz w:val="21"/>
          <w:szCs w:val="21"/>
        </w:rPr>
      </w:pPr>
      <w:r>
        <w:rPr>
          <w:rFonts w:ascii="SimHei" w:eastAsia="SimHei" w:hAnsi="SimHei" w:cs="SimHei"/>
          <w:spacing w:val="-1"/>
          <w:sz w:val="21"/>
          <w:szCs w:val="21"/>
        </w:rPr>
        <w:t>5.1.5</w:t>
      </w:r>
      <w:r>
        <w:rPr>
          <w:rFonts w:ascii="SimHei" w:eastAsia="SimHei" w:hAnsi="SimHei" w:cs="SimHei"/>
          <w:spacing w:val="-1"/>
          <w:sz w:val="21"/>
          <w:szCs w:val="21"/>
        </w:rPr>
        <w:t xml:space="preserve">  </w:t>
      </w:r>
      <w:r>
        <w:rPr>
          <w:rFonts w:ascii="SimSun" w:eastAsia="SimSun" w:hAnsi="SimSun" w:cs="SimSun"/>
          <w:spacing w:val="-1"/>
          <w:sz w:val="21"/>
          <w:szCs w:val="21"/>
        </w:rPr>
        <w:t>可控并联电抗器控制部分的保护</w:t>
      </w:r>
      <w:r>
        <w:rPr>
          <w:rFonts w:ascii="SimSun" w:eastAsia="SimSun" w:hAnsi="SimSun" w:cs="SimSun"/>
          <w:spacing w:val="-2"/>
          <w:sz w:val="21"/>
          <w:szCs w:val="21"/>
        </w:rPr>
        <w:t>应由其控制器完成。</w:t>
      </w:r>
    </w:p>
    <w:p>
      <w:pPr>
        <w:spacing w:before="198" w:line="253" w:lineRule="auto"/>
        <w:ind w:left="2" w:right="210"/>
        <w:rPr>
          <w:rFonts w:ascii="SimSun" w:eastAsia="SimSun" w:hAnsi="SimSun" w:cs="SimSun"/>
          <w:sz w:val="21"/>
          <w:szCs w:val="21"/>
        </w:rPr>
        <w:sectPr>
          <w:footerReference w:type="default" r:id="rId10"/>
          <w:pgSz w:w="11905" w:h="16840"/>
          <w:pgMar w:top="1237" w:right="920" w:bottom="1284" w:left="1424" w:header="0" w:footer="1124" w:gutter="0"/>
          <w:pgNumType w:start="10"/>
          <w:cols w:space="708"/>
        </w:sectPr>
      </w:pPr>
      <w:r>
        <w:rPr>
          <w:rFonts w:ascii="SimHei" w:eastAsia="SimHei" w:hAnsi="SimHei" w:cs="SimHei"/>
          <w:sz w:val="21"/>
          <w:szCs w:val="21"/>
        </w:rPr>
        <w:t>5.1.6</w:t>
      </w:r>
      <w:r>
        <w:rPr>
          <w:rFonts w:ascii="SimHei" w:eastAsia="SimHei" w:hAnsi="SimHei" w:cs="SimHei"/>
          <w:sz w:val="21"/>
          <w:szCs w:val="21"/>
        </w:rPr>
        <w:t xml:space="preserve">  </w:t>
      </w:r>
      <w:r>
        <w:rPr>
          <w:rFonts w:ascii="SimSun" w:eastAsia="SimSun" w:hAnsi="SimSun" w:cs="SimSun"/>
          <w:sz w:val="21"/>
          <w:szCs w:val="21"/>
        </w:rPr>
        <w:t>保护用互感器性能应符合</w:t>
      </w:r>
      <w:r>
        <w:rPr>
          <w:rFonts w:ascii="SimSun" w:eastAsia="SimSun" w:hAnsi="SimSun" w:cs="SimSun"/>
          <w:spacing w:val="-45"/>
          <w:sz w:val="21"/>
          <w:szCs w:val="21"/>
        </w:rPr>
        <w:t xml:space="preserve"> </w:t>
      </w:r>
      <w:r>
        <w:rPr>
          <w:rFonts w:ascii="SimSun" w:eastAsia="SimSun" w:hAnsi="SimSun" w:cs="SimSun"/>
          <w:sz w:val="21"/>
          <w:szCs w:val="21"/>
        </w:rPr>
        <w:t>GB</w:t>
      </w:r>
      <w:r>
        <w:rPr>
          <w:rFonts w:ascii="SimSun" w:eastAsia="SimSun" w:hAnsi="SimSun" w:cs="SimSun"/>
          <w:spacing w:val="-1"/>
          <w:sz w:val="21"/>
          <w:szCs w:val="21"/>
        </w:rPr>
        <w:t>/T 20840.2</w:t>
      </w:r>
      <w:r>
        <w:rPr>
          <w:rFonts w:ascii="SimSun" w:eastAsia="SimSun" w:hAnsi="SimSun" w:cs="SimSun"/>
          <w:spacing w:val="-41"/>
          <w:sz w:val="21"/>
          <w:szCs w:val="21"/>
        </w:rPr>
        <w:t xml:space="preserve"> </w:t>
      </w:r>
      <w:r>
        <w:rPr>
          <w:rFonts w:ascii="SimSun" w:eastAsia="SimSun" w:hAnsi="SimSun" w:cs="SimSun"/>
          <w:spacing w:val="-1"/>
          <w:sz w:val="21"/>
          <w:szCs w:val="21"/>
        </w:rPr>
        <w:t>及</w:t>
      </w:r>
      <w:r>
        <w:rPr>
          <w:rFonts w:ascii="SimSun" w:eastAsia="SimSun" w:hAnsi="SimSun" w:cs="SimSun"/>
          <w:spacing w:val="-45"/>
          <w:sz w:val="21"/>
          <w:szCs w:val="21"/>
        </w:rPr>
        <w:t xml:space="preserve"> </w:t>
      </w:r>
      <w:r>
        <w:rPr>
          <w:rFonts w:ascii="SimSun" w:eastAsia="SimSun" w:hAnsi="SimSun" w:cs="SimSun"/>
          <w:spacing w:val="-1"/>
          <w:sz w:val="21"/>
          <w:szCs w:val="21"/>
        </w:rPr>
        <w:t>DL/T 866</w:t>
      </w:r>
      <w:r>
        <w:rPr>
          <w:rFonts w:ascii="SimSun" w:eastAsia="SimSun" w:hAnsi="SimSun" w:cs="SimSun"/>
          <w:spacing w:val="-42"/>
          <w:sz w:val="21"/>
          <w:szCs w:val="21"/>
        </w:rPr>
        <w:t xml:space="preserve"> </w:t>
      </w:r>
      <w:r>
        <w:rPr>
          <w:rFonts w:ascii="SimSun" w:eastAsia="SimSun" w:hAnsi="SimSun" w:cs="SimSun"/>
          <w:spacing w:val="-1"/>
          <w:sz w:val="21"/>
          <w:szCs w:val="21"/>
        </w:rPr>
        <w:t>要求，其配置应避免使保护出现死区。差</w:t>
      </w:r>
      <w:r>
        <w:rPr>
          <w:rFonts w:ascii="SimSun" w:eastAsia="SimSun" w:hAnsi="SimSun" w:cs="SimSun"/>
          <w:sz w:val="21"/>
          <w:szCs w:val="21"/>
        </w:rPr>
        <w:t xml:space="preserve"> </w:t>
      </w:r>
      <w:r>
        <w:rPr>
          <w:rFonts w:ascii="SimSun" w:eastAsia="SimSun" w:hAnsi="SimSun" w:cs="SimSun"/>
          <w:spacing w:val="-4"/>
          <w:sz w:val="21"/>
          <w:szCs w:val="21"/>
        </w:rPr>
        <w:t>动保护用</w:t>
      </w:r>
      <w:r>
        <w:rPr>
          <w:rFonts w:ascii="SimSun" w:eastAsia="SimSun" w:hAnsi="SimSun" w:cs="SimSun"/>
          <w:spacing w:val="-43"/>
          <w:sz w:val="21"/>
          <w:szCs w:val="21"/>
        </w:rPr>
        <w:t xml:space="preserve"> </w:t>
      </w:r>
      <w:r>
        <w:rPr>
          <w:rFonts w:ascii="SimSun" w:eastAsia="SimSun" w:hAnsi="SimSun" w:cs="SimSun"/>
          <w:spacing w:val="-4"/>
          <w:sz w:val="21"/>
          <w:szCs w:val="21"/>
        </w:rPr>
        <w:t>CT</w:t>
      </w:r>
      <w:r>
        <w:rPr>
          <w:rFonts w:ascii="SimSun" w:eastAsia="SimSun" w:hAnsi="SimSun" w:cs="SimSun"/>
          <w:spacing w:val="-27"/>
          <w:sz w:val="21"/>
          <w:szCs w:val="21"/>
        </w:rPr>
        <w:t xml:space="preserve"> </w:t>
      </w:r>
      <w:r>
        <w:rPr>
          <w:rFonts w:ascii="SimSun" w:eastAsia="SimSun" w:hAnsi="SimSun" w:cs="SimSun"/>
          <w:spacing w:val="-4"/>
          <w:sz w:val="21"/>
          <w:szCs w:val="21"/>
        </w:rPr>
        <w:t>的相关特性应一致。</w:t>
      </w:r>
    </w:p>
    <w:p>
      <w:pPr>
        <w:spacing w:before="198" w:line="219" w:lineRule="auto"/>
        <w:ind w:left="2"/>
        <w:rPr>
          <w:rFonts w:ascii="SimSun" w:eastAsia="SimSun" w:hAnsi="SimSun" w:cs="SimSun"/>
          <w:sz w:val="21"/>
          <w:szCs w:val="21"/>
        </w:rPr>
      </w:pPr>
      <w:r>
        <w:rPr>
          <w:rFonts w:ascii="SimHei" w:eastAsia="SimHei" w:hAnsi="SimHei" w:cs="SimHei"/>
          <w:sz w:val="21"/>
          <w:szCs w:val="21"/>
        </w:rPr>
        <w:t>5.1.7</w:t>
      </w:r>
      <w:r>
        <w:rPr>
          <w:rFonts w:ascii="SimHei" w:eastAsia="SimHei" w:hAnsi="SimHei" w:cs="SimHei"/>
          <w:sz w:val="21"/>
          <w:szCs w:val="21"/>
        </w:rPr>
        <w:t xml:space="preserve">  </w:t>
      </w:r>
      <w:r>
        <w:rPr>
          <w:rFonts w:ascii="SimSun" w:eastAsia="SimSun" w:hAnsi="SimSun" w:cs="SimSun"/>
          <w:sz w:val="21"/>
          <w:szCs w:val="21"/>
        </w:rPr>
        <w:t>可控并联电抗器保护跳闸时作用于跳三相。装置中不同种类的保护功能应能够方便地投入</w:t>
      </w:r>
      <w:r>
        <w:rPr>
          <w:rFonts w:ascii="SimSun" w:eastAsia="SimSun" w:hAnsi="SimSun" w:cs="SimSun"/>
          <w:spacing w:val="-1"/>
          <w:sz w:val="21"/>
          <w:szCs w:val="21"/>
        </w:rPr>
        <w:t>和退</w:t>
      </w:r>
    </w:p>
    <w:p>
      <w:pPr>
        <w:spacing w:before="78" w:line="222" w:lineRule="auto"/>
        <w:ind w:left="19"/>
        <w:rPr>
          <w:rFonts w:ascii="SimSun" w:eastAsia="SimSun" w:hAnsi="SimSun" w:cs="SimSun"/>
          <w:sz w:val="21"/>
          <w:szCs w:val="21"/>
        </w:rPr>
      </w:pPr>
      <w:r>
        <w:rPr>
          <w:rFonts w:ascii="SimSun" w:eastAsia="SimSun" w:hAnsi="SimSun" w:cs="SimSun"/>
          <w:spacing w:val="-14"/>
          <w:sz w:val="21"/>
          <w:szCs w:val="21"/>
        </w:rPr>
        <w:t>出。</w:t>
      </w:r>
    </w:p>
    <w:p>
      <w:pPr>
        <w:spacing w:before="194" w:line="253" w:lineRule="auto"/>
        <w:ind w:left="1" w:right="208"/>
        <w:rPr>
          <w:rFonts w:ascii="SimSun" w:eastAsia="SimSun" w:hAnsi="SimSun" w:cs="SimSun"/>
          <w:sz w:val="21"/>
          <w:szCs w:val="21"/>
        </w:rPr>
      </w:pPr>
      <w:r>
        <w:rPr>
          <w:rFonts w:ascii="SimHei" w:eastAsia="SimHei" w:hAnsi="SimHei" w:cs="SimHei"/>
          <w:spacing w:val="-1"/>
          <w:sz w:val="21"/>
          <w:szCs w:val="21"/>
        </w:rPr>
        <w:t>5.1.8</w:t>
      </w:r>
      <w:r>
        <w:rPr>
          <w:rFonts w:ascii="SimHei" w:eastAsia="SimHei" w:hAnsi="SimHei" w:cs="SimHei"/>
          <w:spacing w:val="-1"/>
          <w:sz w:val="21"/>
          <w:szCs w:val="21"/>
        </w:rPr>
        <w:t xml:space="preserve">  </w:t>
      </w:r>
      <w:r>
        <w:rPr>
          <w:rFonts w:ascii="SimSun" w:eastAsia="SimSun" w:hAnsi="SimSun" w:cs="SimSun"/>
          <w:spacing w:val="-1"/>
          <w:sz w:val="21"/>
          <w:szCs w:val="21"/>
        </w:rPr>
        <w:t>可控并联电抗器保护各侧 CT 变比不宜使平衡系数大于</w:t>
      </w:r>
      <w:r>
        <w:rPr>
          <w:rFonts w:ascii="SimSun" w:eastAsia="SimSun" w:hAnsi="SimSun" w:cs="SimSun"/>
          <w:spacing w:val="-28"/>
          <w:sz w:val="21"/>
          <w:szCs w:val="21"/>
        </w:rPr>
        <w:t xml:space="preserve"> </w:t>
      </w:r>
      <w:r>
        <w:rPr>
          <w:rFonts w:ascii="SimSun" w:eastAsia="SimSun" w:hAnsi="SimSun" w:cs="SimSun"/>
          <w:spacing w:val="-1"/>
          <w:sz w:val="21"/>
          <w:szCs w:val="21"/>
        </w:rPr>
        <w:t>10</w:t>
      </w:r>
      <w:r>
        <w:rPr>
          <w:rFonts w:ascii="SimSun" w:eastAsia="SimSun" w:hAnsi="SimSun" w:cs="SimSun"/>
          <w:spacing w:val="-2"/>
          <w:sz w:val="21"/>
          <w:szCs w:val="21"/>
        </w:rPr>
        <w:t>，3/2 断路器接线两个支路 CT 变比</w:t>
      </w:r>
      <w:r>
        <w:rPr>
          <w:rFonts w:ascii="SimSun" w:eastAsia="SimSun" w:hAnsi="SimSun" w:cs="SimSun"/>
          <w:sz w:val="21"/>
          <w:szCs w:val="21"/>
        </w:rPr>
        <w:t xml:space="preserve"> </w:t>
      </w:r>
      <w:r>
        <w:rPr>
          <w:rFonts w:ascii="SimSun" w:eastAsia="SimSun" w:hAnsi="SimSun" w:cs="SimSun"/>
          <w:spacing w:val="-4"/>
          <w:sz w:val="21"/>
          <w:szCs w:val="21"/>
        </w:rPr>
        <w:t>和特性应一致。</w:t>
      </w:r>
    </w:p>
    <w:p>
      <w:pPr>
        <w:spacing w:line="253" w:lineRule="auto"/>
        <w:rPr>
          <w:rFonts w:ascii="SimSun" w:eastAsia="SimSun" w:hAnsi="SimSun" w:cs="SimSun"/>
          <w:sz w:val="21"/>
          <w:szCs w:val="21"/>
        </w:rPr>
        <w:sectPr>
          <w:footerReference w:type="default" r:id="rId11"/>
          <w:type w:val="nextPage"/>
          <w:pgSz w:w="11905" w:h="16840"/>
          <w:pgMar w:top="1237" w:right="920" w:bottom="1284" w:left="1424" w:header="0" w:footer="1124" w:gutter="0"/>
          <w:pgNumType w:start="11"/>
          <w:cols w:space="708"/>
          <w:titlePg w:val="0"/>
        </w:sectPr>
      </w:pPr>
    </w:p>
    <w:p>
      <w:pPr>
        <w:pStyle w:val="BodyText"/>
        <w:spacing w:before="32" w:line="196" w:lineRule="auto"/>
      </w:pPr>
      <w:r>
        <w:pict>
          <v:rect id="_x0000_s1027" style="width:17.5pt;height:1.15pt;margin-top:303.94pt;margin-left:385.96pt;mso-position-horizontal-relative:page;mso-position-vertical-relative:page;position:absolute;z-index:251740160" o:allowincell="f" filled="t" fillcolor="#040503" stroked="f"/>
        </w:pict>
      </w:r>
      <w:r>
        <w:pict>
          <v:rect id="_x0000_s1028" style="width:13.35pt;height:1.15pt;margin-top:446.92pt;margin-left:161.56pt;mso-position-horizontal-relative:page;mso-position-vertical-relative:page;position:absolute;z-index:251741184" o:allowincell="f" filled="t" fillcolor="#040503" stroked="f"/>
        </w:pict>
      </w:r>
      <w:r>
        <w:pict>
          <v:rect id="_x0000_s1029" style="width:1.15pt;height:16.55pt;margin-top:310.73pt;margin-left:385.78pt;mso-position-horizontal-relative:page;mso-position-vertical-relative:page;position:absolute;z-index:251704320" o:allowincell="f" filled="t" fillcolor="#040503" stroked="f"/>
        </w:pict>
      </w:r>
      <w:r>
        <w:pict>
          <v:rect id="_x0000_s1030" style="width:1.15pt;height:16.55pt;margin-top:310.73pt;margin-left:402.34pt;mso-position-horizontal-relative:page;mso-position-vertical-relative:page;position:absolute;z-index:251703296" o:allowincell="f" filled="t" fillcolor="#040503" stroked="f"/>
        </w:pict>
      </w:r>
      <w:r>
        <w:pict>
          <v:rect id="_x0000_s1031" style="width:6.95pt;height:1.15pt;margin-top:453.04pt;margin-left:165.28pt;mso-position-horizontal-relative:page;mso-position-vertical-relative:page;position:absolute;z-index:251747328" o:allowincell="f" filled="t" fillcolor="#040503" stroked="f"/>
        </w:pict>
      </w:r>
      <w:r>
        <w:pict>
          <v:rect id="_x0000_s1032" style="width:1.15pt;height:16.55pt;margin-top:362.44pt;margin-left:306.1pt;mso-position-horizontal-relative:page;mso-position-vertical-relative:page;position:absolute;z-index:251713536" o:allowincell="f" filled="t" fillcolor="#040503" stroked="f"/>
        </w:pict>
      </w:r>
      <w:r>
        <w:pict>
          <v:rect id="_x0000_s1033" style="width:7.1pt;height:1.15pt;margin-top:168.1pt;margin-left:165.76pt;mso-position-horizontal-relative:page;mso-position-vertical-relative:page;position:absolute;z-index:251759616" o:allowincell="f" filled="t" fillcolor="#040503" stroked="f"/>
        </w:pict>
      </w:r>
      <w:r>
        <w:pict>
          <v:rect id="_x0000_s1034" style="width:9.8pt;height:0.25pt;margin-top:218.89pt;margin-left:113.29pt;mso-position-horizontal-relative:page;mso-position-vertical-relative:page;position:absolute;z-index:251749376" o:allowincell="f" filled="t" fillcolor="#040503" stroked="f"/>
        </w:pict>
      </w:r>
      <w:r>
        <w:pict>
          <v:rect id="_x0000_s1035" style="width:1.15pt;height:9.45pt;margin-top:295.6pt;margin-left:394.12pt;mso-position-horizontal-relative:page;mso-position-vertical-relative:page;position:absolute;z-index:251744256" o:allowincell="f" filled="t" fillcolor="#040503" stroked="f"/>
        </w:pict>
      </w:r>
      <w:r>
        <w:pict>
          <v:rect id="_x0000_s1036" style="width:1.15pt;height:7.9pt;margin-top:303.94pt;margin-left:385.78pt;mso-position-horizontal-relative:page;mso-position-vertical-relative:page;position:absolute;z-index:251745280" o:allowincell="f" filled="t" fillcolor="#040503" stroked="f"/>
        </w:pict>
      </w:r>
      <w:r>
        <w:pict>
          <v:shape id="_x0000_s1037" style="width:21.45pt;height:0.6pt;margin-top:450.13pt;margin-left:231.85pt;mso-position-horizontal-relative:page;mso-position-vertical-relative:page;position:absolute;z-index:251743232" coordorigin="0,0" coordsize="429,12" o:allowincell="f" path="m2,2l425,9e" filled="f" strokecolor="#040503" strokeweight="0.22pt">
            <v:stroke endcap="round"/>
          </v:shape>
        </w:pict>
      </w:r>
      <w:r>
        <w:pict>
          <v:shape id="_x0000_s1038" style="width:54.65pt;height:22.2pt;margin-top:176.78pt;margin-left:101.54pt;mso-position-horizontal-relative:page;mso-position-vertical-relative:page;position:absolute;z-index:-251626496" coordorigin="0,0" coordsize="1093,444" o:allowincell="f" path="m114,2l114,441m2,441l1090,441l1090,2l2,2l2,441xe" filled="f" strokecolor="#040503" strokeweight="0.21pt">
            <v:stroke endcap="round"/>
          </v:shape>
        </w:pict>
      </w:r>
      <w:r>
        <w:pict>
          <v:shape id="_x0000_s1039" style="width:1.15pt;height:65.15pt;margin-top:174.16pt;margin-left:168.28pt;mso-position-horizontal-relative:page;mso-position-vertical-relative:page;position:absolute;z-index:251760640" coordorigin="0,0" coordsize="22,1303" o:allowincell="f" path="m11,11l11,1291e" filled="f" strokecolor="#040503" strokeweight="1.11pt">
            <v:stroke endcap="round"/>
          </v:shape>
        </w:pict>
      </w:r>
      <w:r>
        <w:pict>
          <v:group id="_x0000_s1040" style="width:266.65pt;height:42.35pt;margin-top:153.34pt;margin-left:91.72pt;mso-position-horizontal-relative:page;mso-position-vertical-relative:page;position:absolute;z-index:-251657216" coordorigin="0,0" coordsize="5332,846" o:allowincell="f" filled="f" stroked="f">
            <v:shape id="_x0000_s1041" style="width:5332;height:22;position:absolute" coordorigin="0,0" coordsize="5332,22" path="m11,11l5321,11e" filled="f" strokecolor="#040503" strokeweight="1.11pt">
              <v:stroke endcap="round"/>
            </v:shape>
            <v:shape id="_x0000_s1042" style="width:698;height:825;left:3725;position:absolute;top:20" coordorigin="0,0" coordsize="698,825" path="m20,20l20,411l414,411m466,411l677,411m545,411l545,804m545,804l282,804e" filled="f" strokecolor="#040503" strokeweight="2.02pt">
              <v:stroke endcap="round"/>
            </v:shape>
          </v:group>
        </w:pict>
      </w:r>
      <w:r>
        <w:pict>
          <v:shape id="_x0000_s1043" style="width:9.2pt;height:9.2pt;margin-top:166.11pt;margin-left:160.11pt;mso-position-horizontal-relative:page;mso-position-vertical-relative:page;position:absolute;z-index:251758592" coordorigin="0,0" coordsize="183,183" o:allowincell="f" path="m6,6l177,177e" filled="f" strokecolor="#040503" strokeweight="0.67pt">
            <v:stroke endcap="round"/>
          </v:shape>
        </w:pict>
      </w:r>
      <w:r>
        <w:pict>
          <v:shape id="_x0000_s1044" style="width:0.25pt;height:3.6pt;margin-top:183.31pt;margin-left:207.61pt;mso-position-horizontal-relative:page;mso-position-vertical-relative:page;position:absolute;z-index:251750400" coordorigin="0,0" coordsize="5,71" o:allowincell="f" path="m2,2l2,69e" filled="f" strokecolor="#040503" strokeweight="0.22pt">
            <v:stroke endcap="round"/>
          </v:shape>
        </w:pict>
      </w:r>
      <w:r>
        <w:pict>
          <v:shape id="_x0000_s1045" style="width:159.45pt;height:115.65pt;margin-top:183.25pt;margin-left:113.29pt;mso-position-horizontal-relative:page;mso-position-vertical-relative:page;position:absolute;z-index:251761664" coordorigin="0,0" coordsize="3188,2313" o:allowincell="f" path="m2,2309l2,311m855,4l3185,2m1363,1448l1363,508m1363,794l926,794m1363,794l1769,794m2,399l1232,399e" filled="f" strokecolor="#040503" strokeweight="0.22pt">
            <v:stroke endcap="round"/>
          </v:shape>
        </w:pict>
      </w:r>
      <w:r>
        <w:pict>
          <v:group id="_x0000_s1046" style="width:24.4pt;height:25.75pt;margin-top:181.87pt;margin-left:267.43pt;mso-position-horizontal-relative:page;mso-position-vertical-relative:page;position:absolute;z-index:251698176" coordorigin="0,0" coordsize="487,515" o:allowincell="f" filled="f" stroked="f">
            <v:shape id="_x0000_s1047" style="width:262;height:260;left:204;position:absolute;top:126" coordorigin="0,0" coordsize="262,260" path="m,128l1,98l15,69l33,43l55,21l83,5l115,l147,l177,5l203,21l229,43l247,69l257,98l262,128l257,159l247,192l229,214l203,237l177,250l147,259l115,259l83,250l55,237l33,214l15,192l1,159l,128e" filled="t" fillcolor="white" stroked="f"/>
            <v:shape id="_x0000_s1048" style="width:303;height:300;left:184;position:absolute;top:106" coordorigin="0,0" coordsize="303,300" path="m20,148l21,118l35,89l53,63l75,41l104,26l135,20l167,20l197,26l224,41l249,63l267,89l278,118l282,148l278,179l267,212l249,234l224,257l197,270l167,279l135,279l104,270l75,257l53,234l35,212l21,179l20,148xe" filled="f" strokecolor="#040503" strokeweight="2.02pt">
              <v:stroke endcap="round"/>
            </v:shape>
            <v:shape id="_x0000_s1049" style="width:262;height:262;left:20;position:absolute;top:20" coordorigin="0,0" coordsize="262,262" path="m,130l3,100l14,71l32,45l56,22l84,8l115,l145,l177,8l206,22l229,45l247,71l257,100l262,130l257,161l247,190l229,217l206,240l177,254l145,261l115,261l84,254l56,240l32,217l14,190l3,161l,130e" filled="t" fillcolor="white" stroked="f"/>
            <v:shape id="_x0000_s1050" style="width:303;height:302;position:absolute" coordorigin="0,0" coordsize="303,302" path="m20,150l23,120l34,92l52,65l76,42l104,28l135,20l165,20l197,28l226,42l249,65l267,92l278,120l282,150l278,182l267,210l249,237l226,260l197,274l165,281l135,281l104,274l76,260l52,237l34,210l23,182l20,150xe" filled="f" strokecolor="#040503" strokeweight="2.02pt">
              <v:stroke endcap="round"/>
            </v:shape>
            <v:shape id="_x0000_s1051" style="width:262;height:262;left:20;position:absolute;top:232" coordorigin="0,0" coordsize="262,262" path="m,130l3,97l14,68l32,41l56,20l84,4l115,l145,l177,4l206,20l229,41l247,68l257,97l262,130l257,160l247,193l229,219l206,238l177,254l145,261l115,261l84,254l56,238l32,219l14,193l3,160l,130e" filled="t" fillcolor="white" stroked="f"/>
            <v:shape id="_x0000_s1052" style="width:303;height:302;position:absolute;top:212" coordorigin="0,0" coordsize="303,302" path="m20,150l23,117l34,88l52,62l76,40l104,24l135,20l165,20l197,24l226,40l249,62l267,88l278,117l282,150l278,180l267,213l249,239l226,258l197,274l165,281l135,281l104,274l76,258l52,239l34,213l23,180l20,150e" filled="f" strokecolor="#040503" strokeweight="2.02pt">
              <v:stroke endcap="round"/>
            </v:shape>
          </v:group>
        </w:pict>
      </w:r>
      <w:r>
        <w:pict>
          <v:shape id="_x0000_s1053" style="width:54.6pt;height:22.15pt;margin-top:186.68pt;margin-left:174.8pt;mso-position-horizontal-relative:page;mso-position-vertical-relative:page;position:absolute;z-index:251696128" coordorigin="0,0" coordsize="1091,442" o:allowincell="f" path="m113,2l113,440m2,440l1089,440l1089,2l2,2l2,440xe" filled="f" strokecolor="#040503" strokeweight="0.21pt">
            <v:stroke endcap="round"/>
          </v:shape>
        </w:pict>
      </w:r>
      <w:r>
        <w:pict>
          <v:shape id="_x0000_s1054" style="width:36.9pt;height:22.2pt;margin-top:207.5pt;margin-left:122.84pt;mso-position-horizontal-relative:page;mso-position-vertical-relative:page;position:absolute;z-index:-251625472" coordorigin="0,0" coordsize="738,444" o:allowincell="f" path="m114,2l114,441m2,441l735,441l735,2l2,2l2,441xe" filled="f" strokecolor="#040503" strokeweight="0.21pt">
            <v:stroke endcap="round"/>
          </v:shape>
        </w:pict>
      </w:r>
      <w:r>
        <w:pict>
          <v:shape id="_x0000_s1055" style="width:58.75pt;height:22.2pt;margin-top:214.94pt;margin-left:201.68pt;mso-position-horizontal-relative:page;mso-position-vertical-relative:page;position:absolute;z-index:-251627520" coordorigin="0,0" coordsize="1175,444" o:allowincell="f" path="m114,2l114,441m2,441l1172,441l1172,2l2,2l2,441xe" filled="f" strokecolor="#040503" strokeweight="0.21pt">
            <v:stroke endcap="round"/>
          </v:shape>
        </w:pict>
      </w:r>
      <w:r>
        <w:drawing>
          <wp:anchor distT="0" distB="0" distL="0" distR="0" simplePos="0" relativeHeight="251728896" behindDoc="0" locked="0" layoutInCell="0" allowOverlap="1">
            <wp:simplePos x="0" y="0"/>
            <wp:positionH relativeFrom="page">
              <wp:posOffset>2647187</wp:posOffset>
            </wp:positionH>
            <wp:positionV relativeFrom="page">
              <wp:posOffset>2880355</wp:posOffset>
            </wp:positionV>
            <wp:extent cx="146304" cy="85343"/>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2"/>
                    <a:stretch>
                      <a:fillRect/>
                    </a:stretch>
                  </pic:blipFill>
                  <pic:spPr>
                    <a:xfrm>
                      <a:off x="0" y="0"/>
                      <a:ext cx="146304" cy="85343"/>
                    </a:xfrm>
                    <a:prstGeom prst="rect">
                      <a:avLst/>
                    </a:prstGeom>
                  </pic:spPr>
                </pic:pic>
              </a:graphicData>
            </a:graphic>
          </wp:anchor>
        </w:drawing>
      </w:r>
      <w:r>
        <w:pict>
          <v:group id="_x0000_s1056" style="width:14.3pt;height:14.35pt;margin-top:242.26pt;margin-left:162.1pt;mso-position-horizontal-relative:page;mso-position-vertical-relative:page;position:absolute;z-index:-251631616" coordorigin="0,0" coordsize="286,287" o:allowincell="f" filled="f" stroked="f">
            <v:shape id="_x0000_s1057" style="width:262;height:263;left:11;position:absolute;top:11" coordorigin="0,0" coordsize="262,263" path="m262,131c262,58,203,,130,c58,,,58,,131c,205,58,263,130,263c203,263,262,205,262,131e" filled="t" fillcolor="white" stroked="f"/>
            <v:shape id="_x0000_s1058" style="width:286;height:287;position:absolute" coordorigin="0,0" coordsize="286,287" path="m273,143c273,69,215,11,141,11c69,11,11,69,11,143c11,216,69,275,141,275c215,275,273,216,273,143e" filled="f" strokecolor="#040503" strokeweight="1.11pt">
              <v:stroke endcap="round"/>
            </v:shape>
          </v:group>
        </w:pict>
      </w:r>
      <w:r>
        <w:drawing>
          <wp:anchor distT="0" distB="0" distL="0" distR="0" simplePos="0" relativeHeight="251723776" behindDoc="0" locked="0" layoutInCell="0" allowOverlap="1">
            <wp:simplePos x="0" y="0"/>
            <wp:positionH relativeFrom="page">
              <wp:posOffset>1752599</wp:posOffset>
            </wp:positionH>
            <wp:positionV relativeFrom="page">
              <wp:posOffset>3027422</wp:posOffset>
            </wp:positionV>
            <wp:extent cx="128016" cy="100389"/>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3"/>
                    <a:stretch>
                      <a:fillRect/>
                    </a:stretch>
                  </pic:blipFill>
                  <pic:spPr>
                    <a:xfrm>
                      <a:off x="0" y="0"/>
                      <a:ext cx="128016" cy="100389"/>
                    </a:xfrm>
                    <a:prstGeom prst="rect">
                      <a:avLst/>
                    </a:prstGeom>
                  </pic:spPr>
                </pic:pic>
              </a:graphicData>
            </a:graphic>
          </wp:anchor>
        </w:drawing>
      </w:r>
      <w:r>
        <w:pict>
          <v:group id="_x0000_s1059" style="width:11.5pt;height:193.75pt;margin-top:244.78pt;margin-left:435.16pt;mso-position-horizontal-relative:page;mso-position-vertical-relative:page;position:absolute;z-index:-251640832" coordorigin="0,0" coordsize="230,3875" o:allowincell="f" filled="f" stroked="f">
            <v:shape id="_x0000_s1060" style="width:230;height:646;position:absolute;top:435" coordorigin="0,0" coordsize="230,646" path="m11,635l218,635l218,219l11,219l11,635xm115,321l115,11l115,321e" filled="f" strokecolor="#040503" strokeweight="1.11pt">
              <v:stroke endcap="round"/>
            </v:shape>
            <v:shape id="_x0000_s1061" style="width:34;height:3875;left:101;position:absolute" coordorigin="0,0" coordsize="34,3875" path="m19,959l19,1169m11,453l11,11m21,2367l21,3863e" filled="f" strokecolor="#040503" strokeweight="1.11pt">
              <v:stroke endcap="round"/>
            </v:shape>
          </v:group>
        </w:pict>
      </w:r>
      <w:r>
        <w:pict>
          <v:shape id="_x0000_s1062" style="width:27.35pt;height:206.45pt;margin-top:235.54pt;margin-left:155.21pt;mso-position-horizontal-relative:page;mso-position-vertical-relative:page;position:absolute;z-index:-251629568" coordorigin="0,0" coordsize="547,4128" o:allowincell="f" path="m272,745l285,745l296,749l308,750l320,753l330,759l341,767l350,775l359,783l367,793l374,803l381,813l386,828l391,839l393,851l396,866l397,881l397,895l396,909l393,924l390,936l385,948l379,961l373,972l366,981l357,991l348,1001l339,1008l329,1014l317,1019l306,1023l295,1027l272,1027l285,1027l296,1028l308,1033l320,1037l330,1043l341,1049l350,1055l359,1065l367,1075l381,1097l386,1107l391,1122l393,1134l396,1148l397,1164l397,1177l396,1191l393,1203l390,1218l385,1230l379,1243l373,1254l366,1265l357,1274l348,1281l339,1290l329,1297l317,1301l306,1307l295,1308l282,1310l272,1310l285,1310l296,1313l308,1314l320,1317l330,1323l341,1331l350,1338l359,1349l367,1357l374,1367l381,1377l386,1391l391,1403l393,1416l396,1430l397,1443l397,1459l396,1475l393,1487l390,1501l385,1512l379,1525l373,1537l366,1545l357,1555l348,1565l339,1572l329,1578l317,1584l295,1591l272,1591l285,1591l296,1592l308,1597l320,1601l330,1607l341,1611l350,1619l367,1638l374,1650l381,1661l386,1671l391,1686l393,1698l396,1712l397,1727l397,1742l396,1755l393,1769l390,1782l385,1795l379,1806l373,1818l366,1829l357,1838l348,1845l339,1854l329,1861l317,1865l306,1871l295,1872l282,1874l272,1874m272,745l272,11m272,1874l272,2635m272,3369l272,2985l81,2985l81,3005l83,3014l85,3024l86,3033l90,3042l92,3051l97,3060l99,3068l103,3077l109,3085l113,3093l125,3108l137,3121l151,3134l157,3139l165,3145l173,3151l181,3155l189,3159l198,3163l206,3165l216,3169l224,3171l234,3174l243,3175l253,3177l263,3179l282,3179l293,3177l302,3175l312,3174l320,3171l330,3170l338,3165l348,3163l356,3159l365,3155l373,3151l379,3145l387,3139l395,3134l409,3121l421,3108l427,3101l432,3093l446,3068l449,3060l453,3051l456,3043l458,3033l459,3024l463,3014l464,3006l464,2966l463,2957l462,2948l458,2939l456,2928l453,2919l449,2912l446,2901l441,2893l437,2887l432,2879l427,2871l421,2863l409,2851l395,2838l387,2831l379,2827l373,2821l365,2817l356,2813l348,2809l339,2804l330,2802l321,2799l312,2798l302,2796l293,2795l282,2793l272,2793l272,2601m535,1986l535,2183m524,2180l26,2180m11,1986l11,2183m90,4117l333,4117m456,4117l333,4117m272,3369l272,4117e" filled="f" strokecolor="#040503" strokeweight="1.11pt">
            <v:stroke endcap="round"/>
          </v:shape>
        </w:pict>
      </w:r>
      <w:r>
        <w:pict>
          <v:shape id="_x0000_s1063" style="width:41.15pt;height:21.9pt;margin-top:235.46pt;margin-left:58.64pt;mso-position-horizontal-relative:page;mso-position-vertical-relative:page;position:absolute;z-index:251697152" coordorigin="0,0" coordsize="823,437" o:allowincell="f" path="m98,2l98,435m2,435l820,435l820,2l2,2l2,435xe" filled="f" strokecolor="#040503" strokeweight="0.21pt">
            <v:stroke endcap="round"/>
          </v:shape>
        </w:pict>
      </w:r>
      <w:r>
        <w:pict>
          <v:shape id="_x0000_s1064" style="width:11.45pt;height:5.25pt;margin-top:241.06pt;margin-left:419.74pt;mso-position-horizontal-relative:page;mso-position-vertical-relative:page;position:absolute;z-index:251734016" coordorigin="0,0" coordsize="228,105" o:allowincell="f" path="m11,93l217,11e" filled="f" strokecolor="#040503" strokeweight="1.11pt">
            <v:stroke endcap="round"/>
          </v:shape>
        </w:pict>
      </w:r>
      <w:r>
        <w:pict>
          <v:group id="_x0000_s1065" style="width:23.3pt;height:17.3pt;margin-top:251.14pt;margin-left:188.8pt;mso-position-horizontal-relative:page;mso-position-vertical-relative:page;position:absolute;z-index:-251634688" coordorigin="0,0" coordsize="465,345" o:allowincell="f" filled="f" stroked="f">
            <v:shape id="_x0000_s1066" style="width:262;height:265;left:11;position:absolute;top:11" coordorigin="0,0" coordsize="262,265" path="m262,131c262,58,203,,130,c58,,,58,,131c,205,58,264,130,264c203,264,262,205,262,131e" filled="t" fillcolor="white" stroked="f"/>
            <v:shape id="_x0000_s1067" style="width:286;height:287;position:absolute" coordorigin="0,0" coordsize="286,287" path="m273,143c273,69,215,11,141,11c69,11,11,69,11,143c11,216,69,275,141,275c215,275,273,216,273,143e" filled="f" strokecolor="#040503" strokeweight="1.11pt">
              <v:stroke endcap="round"/>
            </v:shape>
            <v:shape id="_x0000_s1068" style="width:98;height:140;left:368;position:absolute;top:206" coordorigin="0,0" coordsize="98,140" path="m6,6l48,132m90,6l48,132e" filled="f" strokecolor="#040503" strokeweight="0.67pt">
              <v:stroke endcap="round"/>
            </v:shape>
          </v:group>
        </w:pict>
      </w:r>
      <w:r>
        <w:pict>
          <v:shape id="_x0000_s1069" style="width:280.45pt;height:193.55pt;margin-top:245.2pt;margin-left:195.34pt;mso-position-horizontal-relative:page;mso-position-vertical-relative:page;position:absolute;z-index:-251645952" coordorigin="0,0" coordsize="5609,3871" o:allowincell="f" path="m5264,872l5264,737m5269,737l5597,737m5597,1319l5264,1319m5264,1181l5264,1319m5431,570l5431,737m4854,11l5334,11m5207,17l5433,17m5435,1307l5435,3852m4643,11l4872,11m3177,1019l3404,1019m4913,2375l4913,2065l4758,2065l4758,2072l4759,2081l4759,2088l4760,2095l4761,2103l4766,2118l4770,2124l4772,2132l4779,2144l4783,2151l4788,2156l4793,2163l4819,2190l4826,2192l4831,2197l4845,2204l4851,2207l4859,2210l4873,2215l4880,2216l4889,2217l4896,2219l4904,2220l4920,2220l4928,2219l4935,2219l4944,2216l4951,2215l4965,2210l4973,2207l4980,2204l4986,2201l4993,2197l4998,2193l5005,2190l5011,2185l5033,2163l5036,2157l5041,2151l5045,2145l5049,2138l5052,2132l5054,2125l5058,2118l5060,2111l5065,2096l5066,2088l5066,2041l5065,2034l5063,2025l5060,2018l5058,2011l5055,2004l5052,1998l5049,1991l5045,1983l5041,1977l5036,1971l5033,1967l5022,1955l5011,1945l4999,1935l4993,1932l4986,1928l4980,1925l4973,1921l4958,1916l4951,1915l4944,1913l4935,1911l4928,1910l4920,1909l4913,1909l4913,1754m11,1628l11,3859e" filled="f" strokecolor="#040503" strokeweight="1.11pt">
            <v:stroke endcap="round"/>
          </v:shape>
        </w:pict>
      </w:r>
      <w:r>
        <w:pict>
          <v:group id="_x0000_s1070" style="width:243pt;height:215.6pt;margin-top:246.82pt;margin-left:224.68pt;mso-position-horizontal-relative:page;mso-position-vertical-relative:page;position:absolute;z-index:-251637760" coordorigin="0,0" coordsize="4860,4312" o:allowincell="f" filled="f" stroked="f">
            <v:shape id="_x0000_s1071" style="width:22;height:332;left:3;position:absolute;top:2691" coordorigin="0,0" coordsize="22,332" path="m11,320l11,11e" filled="f" strokecolor="#040503" strokeweight="1.11pt">
              <v:stroke endcap="round"/>
            </v:shape>
            <v:shape id="_x0000_s1072" style="width:22;height:1310;position:absolute;top:3001" coordorigin="0,0" coordsize="22,1310" path="m11,11l11,1298e" filled="f" strokecolor="#040503" strokeweight="1.11pt">
              <v:stroke endcap="round"/>
            </v:shape>
            <v:shape id="_x0000_s1073" style="width:22;height:549;left:4837;position:absolute" coordorigin="0,0" coordsize="22,549" path="m11,11l11,537e" filled="f" strokecolor="#040503" strokeweight="1.11pt">
              <v:stroke endcap="round"/>
            </v:shape>
            <v:shape id="_x0000_s1074" style="width:1495;height:1075;left:2839;position:absolute;top:1105" coordorigin="0,0" coordsize="1495,1075" path="m1483,11l1483,617m11,749l11,1064e" filled="f" strokecolor="#040503" strokeweight="1.11pt">
              <v:stroke endcap="round"/>
            </v:shape>
          </v:group>
        </w:pict>
      </w:r>
      <w:r>
        <w:pict>
          <v:shape id="_x0000_s1075" style="width:225.1pt;height:38.7pt;margin-top:245.2pt;margin-left:195.28pt;mso-position-horizontal-relative:page;mso-position-vertical-relative:page;position:absolute;z-index:-251633664" coordorigin="0,0" coordsize="4502,774" o:allowincell="f" path="m601,84l601,11l4490,11m632,11l11,11l11,762e" filled="f" strokecolor="#040503" strokeweight="1.11pt">
            <v:stroke endcap="round"/>
          </v:shape>
        </w:pict>
      </w:r>
      <w:r>
        <w:pict>
          <v:group id="_x0000_s1076" style="width:8.95pt;height:40.4pt;margin-top:245.44pt;margin-left:204.94pt;mso-position-horizontal-relative:page;mso-position-vertical-relative:page;position:absolute;z-index:-251623424" coordorigin="0,0" coordsize="178,808" o:allowincell="f" filled="f" stroked="f">
            <v:shape id="_x0000_s1077" style="width:178;height:654;position:absolute" coordorigin="0,0" coordsize="178,654" path="m11,642l167,642l167,225l11,225l11,642xm93,321l93,11l93,321xe" filled="f" strokecolor="#040503" strokeweight="1.11pt">
              <v:stroke endcap="round"/>
            </v:shape>
            <v:shape id="_x0000_s1078" style="width:118;height:487;left:34;position:absolute;top:320" coordorigin="0,0" coordsize="118,487" path="m6,417l112,417m37,448l79,448m37,480l79,480m17,6l101,6m57,417l57,325e" filled="f" strokecolor="#040503" strokeweight="0.67pt">
              <v:stroke endcap="round"/>
            </v:shape>
          </v:group>
        </w:pict>
      </w:r>
      <w:r>
        <w:pict>
          <v:shape id="_x0000_s1079" style="width:1.15pt;height:19.3pt;margin-top:246.1pt;margin-left:224.86pt;mso-position-horizontal-relative:page;mso-position-vertical-relative:page;position:absolute;z-index:251756544" coordorigin="0,0" coordsize="22,385" o:allowincell="f" path="m11,11l11,374e" filled="f" strokecolor="#040503" strokeweight="1.11pt">
            <v:stroke endcap="round"/>
          </v:shape>
        </w:pict>
      </w:r>
      <w:r>
        <w:pict>
          <v:shape id="_x0000_s1080" style="width:62.95pt;height:163.75pt;margin-top:249.85pt;margin-left:100.21pt;mso-position-horizontal-relative:page;mso-position-vertical-relative:page;position:absolute;z-index:-251635712" coordorigin="0,0" coordsize="1259,3275" o:allowincell="f" path="m1256,2l2,2m1256,2210l265,2210l265,1411m265,2221l265,3041m1250,3272l481,3272e" filled="f" strokecolor="#040503" strokeweight="0.22pt">
            <v:stroke endcap="round"/>
          </v:shape>
        </w:pict>
      </w:r>
      <w:r>
        <w:drawing>
          <wp:anchor distT="0" distB="0" distL="0" distR="0" simplePos="0" relativeHeight="251694080" behindDoc="1" locked="0" layoutInCell="0" allowOverlap="1">
            <wp:simplePos x="0" y="0"/>
            <wp:positionH relativeFrom="page">
              <wp:posOffset>2981705</wp:posOffset>
            </wp:positionH>
            <wp:positionV relativeFrom="page">
              <wp:posOffset>3327648</wp:posOffset>
            </wp:positionV>
            <wp:extent cx="203454" cy="99752"/>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4"/>
                    <a:stretch>
                      <a:fillRect/>
                    </a:stretch>
                  </pic:blipFill>
                  <pic:spPr>
                    <a:xfrm>
                      <a:off x="0" y="0"/>
                      <a:ext cx="203454" cy="99752"/>
                    </a:xfrm>
                    <a:prstGeom prst="rect">
                      <a:avLst/>
                    </a:prstGeom>
                  </pic:spPr>
                </pic:pic>
              </a:graphicData>
            </a:graphic>
          </wp:anchor>
        </w:drawing>
      </w:r>
      <w:r>
        <w:pict>
          <v:shape id="_x0000_s1081" style="width:1.15pt;height:16.6pt;margin-top:272.92pt;margin-left:224.86pt;mso-position-horizontal-relative:page;mso-position-vertical-relative:page;position:absolute;z-index:-251621376" coordorigin="0,0" coordsize="22,332" o:allowincell="f" path="m11,320l11,11e" filled="f" strokecolor="#040503" strokeweight="1.11pt">
            <v:stroke endcap="round"/>
          </v:shape>
        </w:pict>
      </w:r>
      <w:r>
        <w:pict>
          <v:shape id="_x0000_s1082" style="width:19pt;height:13.55pt;margin-top:280.12pt;margin-left:440.38pt;mso-position-horizontal-relative:page;mso-position-vertical-relative:page;position:absolute;z-index:-251641856" coordorigin="0,0" coordsize="380,271" o:allowincell="f" path="m255,139l368,252m72,11l11,259e" filled="f" strokecolor="#040503" strokeweight="1.11pt">
            <v:stroke endcap="round"/>
          </v:shape>
        </w:pict>
      </w:r>
      <w:r>
        <w:pict>
          <v:shape id="_x0000_s1083" style="width:7.3pt;height:42.65pt;margin-top:284.08pt;margin-left:189.1pt;mso-position-horizontal-relative:page;mso-position-vertical-relative:page;position:absolute;z-index:-251646976" coordorigin="0,0" coordsize="146,853" o:allowincell="f" path="m134,11l122,11l109,12l98,13l87,18l77,20l68,26l59,31l42,45l35,53l27,61l18,80l14,90l12,99l11,110l11,121l12,132l15,141l18,151l24,161l29,169l35,177l51,192l60,198l69,204l78,207l89,212l99,215l113,218l134,218l122,218l109,219l87,224l77,229l68,233l59,240l42,252l27,269l23,277l18,287l14,296l12,308l11,318l11,329l12,338l15,348l18,357l24,367l29,375l35,384l43,392l51,399l60,405l69,410l78,416l99,423l113,425l125,426l134,426l122,426l109,427l98,428l87,433l77,435l68,441l59,446l42,461l35,468l27,476l18,495l14,505l12,515l11,525l11,536l12,547l15,557l18,566l24,576l29,584l35,593l51,607l60,613l69,619l78,623l89,627l99,630l113,633l134,633l122,633l109,635l87,639l77,644l68,648l59,655l42,667l27,684l23,692l18,702l14,711l12,723l11,733l11,744l12,753l15,763l18,773l24,782l29,791l35,799l43,807l51,815l60,821l69,825l78,831l99,839l113,840l125,841l134,841e" filled="f" strokecolor="#040503" strokeweight="1.11pt">
            <v:stroke endcap="round"/>
          </v:shape>
        </w:pict>
      </w:r>
      <w:r>
        <w:pict>
          <v:shape id="_x0000_s1084" style="width:11.5pt;height:5.3pt;margin-top:291.46pt;margin-left:346.42pt;mso-position-horizontal-relative:page;mso-position-vertical-relative:page;position:absolute;z-index:251731968" coordorigin="0,0" coordsize="230,106" o:allowincell="f" path="m11,93l218,11e" filled="f" strokecolor="#040503" strokeweight="1.11pt">
            <v:stroke endcap="round"/>
          </v:shape>
        </w:pict>
      </w:r>
      <w:r>
        <w:pict>
          <v:shape id="_x0000_s1085" style="width:93.9pt;height:45.85pt;margin-top:288.29pt;margin-left:365.26pt;mso-position-horizontal-relative:page;mso-position-vertical-relative:page;position:absolute;z-index:-251648000" coordorigin="0,0" coordsize="1878,916" o:allowincell="f" path="m752,905l421,905m11,157l415,157m362,157l590,157m1866,319l1866,11e" filled="f" strokecolor="#040503" strokeweight="1.11pt">
            <v:stroke endcap="round"/>
          </v:shape>
        </w:pict>
      </w:r>
      <w:r>
        <w:pict>
          <v:group id="_x0000_s1086" style="width:36.25pt;height:142.4pt;margin-top:296.38pt;margin-left:358.9pt;mso-position-horizontal-relative:page;mso-position-vertical-relative:page;position:absolute;z-index:-251638784" coordorigin="0,0" coordsize="725,2847" o:allowincell="f" filled="f" stroked="f">
            <v:shape id="_x0000_s1087" style="width:228;height:646;left:50;position:absolute;top:147" coordorigin="0,0" coordsize="228,646" path="m11,635l217,635l217,219l11,219l11,635xm114,323l114,11l114,323e" filled="f" strokecolor="#040503" strokeweight="1.11pt">
              <v:stroke endcap="round"/>
            </v:shape>
            <v:shape id="_x0000_s1088" style="width:22;height:232;left:159;position:absolute;top:660" coordorigin="0,0" coordsize="22,232" path="m11,11l11,221e" filled="f" strokecolor="#040503" strokeweight="1.11pt">
              <v:stroke endcap="round"/>
            </v:shape>
            <v:shape id="_x0000_s1089" style="width:332;height:643;position:absolute;top:1167" coordorigin="0,0" coordsize="332,643" path="m165,631l165,321l11,321l11,329l12,337l12,344l14,351l15,359l18,367l20,374l24,380l26,389l29,395l33,401l37,408l42,413l45,420l56,429l67,440l73,445l79,449l85,453l92,457l98,461l105,463l111,467l120,469l127,471l134,473l143,474l150,475l158,476l174,476l181,475l189,475l197,473l205,471l219,467l227,463l233,461l247,453l252,450l259,445l264,441l276,431l285,420l295,408l297,402l302,395l306,389l308,381l312,374l314,367l315,359l318,353l319,344l320,337l320,306l319,297l318,289l315,282l314,275l312,267l309,260l306,254l302,247l297,240l295,234l285,222l276,211l264,201l259,197l247,187l240,185l233,181l227,177l205,170l197,168l189,168l181,167l174,165l165,165l165,11e" filled="f" strokecolor="#040503" strokeweight="1.11pt">
              <v:stroke endcap="round"/>
            </v:shape>
            <v:shape id="_x0000_s1090" style="width:570;height:2847;left:154;position:absolute" coordorigin="0,0" coordsize="570,2847" path="m11,137l11,11m11,1783l11,2835m558,737l558,2835e" filled="f" strokecolor="#040503" strokeweight="1.11pt">
              <v:stroke endcap="round"/>
            </v:shape>
          </v:group>
        </w:pict>
      </w:r>
      <w:r>
        <w:pict>
          <v:shape id="_x0000_s1091" style="width:122.1pt;height:1.15pt;margin-top:295.54pt;margin-left:224.68pt;mso-position-horizontal-relative:page;mso-position-vertical-relative:page;position:absolute;z-index:-251655168" coordorigin="0,0" coordsize="2441,22" o:allowincell="f" path="m11,11l2430,11e" filled="f" strokecolor="#040503" strokeweight="1.11pt">
            <v:stroke endcap="round"/>
          </v:shape>
        </w:pict>
      </w:r>
      <w:r>
        <w:pict>
          <v:shape id="_x0000_s1092" style="width:36.9pt;height:22.15pt;margin-top:298.4pt;margin-left:81.98pt;mso-position-horizontal-relative:page;mso-position-vertical-relative:page;position:absolute;z-index:-251636736" coordorigin="0,0" coordsize="738,442" o:allowincell="f" path="m114,2l114,440m2,440l735,440l735,2l2,2l2,440xe" filled="f" strokecolor="#040503" strokeweight="0.21pt">
            <v:stroke endcap="round"/>
          </v:shape>
        </w:pict>
      </w:r>
      <w:r>
        <w:pict>
          <v:group id="_x0000_s1093" style="width:8.8pt;height:8.8pt;margin-top:292.18pt;margin-left:454.24pt;mso-position-horizontal-relative:page;mso-position-vertical-relative:page;position:absolute;z-index:-251642880" coordorigin="0,0" coordsize="176,176" o:allowincell="f" filled="f" stroked="f">
            <v:shape id="_x0000_s1094" style="width:153;height:153;left:11;position:absolute;top:11" coordorigin="0,0" coordsize="153,153" path="m,153l153,153l75,l,153e" filled="t" fillcolor="white" stroked="f"/>
            <v:shape id="_x0000_s1095" style="width:176;height:176;position:absolute" coordorigin="0,0" coordsize="176,176" path="m11,164l164,164l86,11l11,164xm11,11l164,11e" filled="f" strokecolor="#040503" strokeweight="1.11pt">
              <v:stroke endcap="round"/>
            </v:shape>
          </v:group>
        </w:pict>
      </w:r>
      <w:r>
        <w:pict>
          <v:shape id="_x0000_s1096" style="width:16.6pt;height:89.2pt;margin-top:301.06pt;margin-left:217.12pt;mso-position-horizontal-relative:page;mso-position-vertical-relative:page;position:absolute;z-index:-251653120" coordorigin="0,0" coordsize="332,1783" o:allowincell="f" path="m165,321l11,321l11,330l12,337l12,345l14,351l15,360l18,367l19,374l23,381l25,389l29,396l33,401l36,408l45,420l55,431l67,440l72,446l79,450l91,457l98,461l104,464l111,468l120,470l126,471l134,473l141,474l150,475l157,476l173,476l181,475l189,475l197,473l205,471l211,470l219,468l225,464l240,457l246,453l252,451l264,441l275,432l285,420l290,415l294,408l297,402l302,396l306,389l308,383l311,374l313,367l315,360l318,353l319,345l320,337l320,306l319,297l318,290l315,282l313,276l311,267l308,261l306,254l302,247l297,241l294,234l290,229l285,223l264,201l258,197l253,193l246,188l240,185l225,177l219,176l211,174l205,171l197,169l189,168l173,165l165,165l165,11m165,1617l11,1617l11,1625l12,1633l12,1640l14,1647l15,1655l18,1663l19,1669l23,1676l25,1685l29,1691l33,1697l36,1703l41,1709l45,1716l55,1725l67,1736l72,1741l79,1745l85,1749l91,1753l98,1755l104,1759l111,1763l120,1765l126,1767l134,1769l141,1770l150,1771l157,1772l173,1772l181,1771l189,1771l197,1769l205,1767l211,1765l219,1763l225,1759l233,1755l240,1753l252,1746l258,1741l264,1737l285,1716l290,1710l294,1703l297,1698l302,1691l306,1685l308,1677l311,1669l313,1663l315,1655l318,1649l319,1640l320,1633l320,1601l319,1593l318,1585l306,1549l302,1543l297,1536l290,1524l285,1518l275,1507l264,1497l258,1493l253,1488l246,1483l240,1479l233,1477l225,1473l219,1471l211,1469l205,1466l197,1464l189,1463l181,1463l173,1461l165,1461l165,1307e" filled="f" strokecolor="#040503" strokeweight="1.11pt">
            <v:stroke endcap="round"/>
          </v:shape>
        </w:pict>
      </w:r>
      <w:r>
        <w:drawing>
          <wp:anchor distT="0" distB="0" distL="0" distR="0" simplePos="0" relativeHeight="251720704" behindDoc="0" locked="0" layoutInCell="0" allowOverlap="1">
            <wp:simplePos x="0" y="0"/>
            <wp:positionH relativeFrom="page">
              <wp:posOffset>2985515</wp:posOffset>
            </wp:positionH>
            <wp:positionV relativeFrom="page">
              <wp:posOffset>3956298</wp:posOffset>
            </wp:positionV>
            <wp:extent cx="134111" cy="99752"/>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5"/>
                    <a:stretch>
                      <a:fillRect/>
                    </a:stretch>
                  </pic:blipFill>
                  <pic:spPr>
                    <a:xfrm>
                      <a:off x="0" y="0"/>
                      <a:ext cx="134111" cy="99752"/>
                    </a:xfrm>
                    <a:prstGeom prst="rect">
                      <a:avLst/>
                    </a:prstGeom>
                  </pic:spPr>
                </pic:pic>
              </a:graphicData>
            </a:graphic>
          </wp:anchor>
        </w:drawing>
      </w:r>
      <w:r>
        <w:pict>
          <v:shape id="_x0000_s1097" style="width:4.2pt;height:13.55pt;margin-top:317.32pt;margin-left:366.58pt;mso-position-horizontal-relative:page;mso-position-vertical-relative:page;position:absolute;z-index:-251639808" coordorigin="0,0" coordsize="83,271" o:allowincell="f" path="m72,11l11,259e" filled="f" strokecolor="#040503" strokeweight="1.11pt">
            <v:stroke endcap="round"/>
          </v:shape>
        </w:pict>
      </w:r>
      <w:r>
        <w:pict>
          <v:group id="_x0000_s1098" style="width:1.3pt;height:57.2pt;margin-top:316.6pt;margin-left:224.68pt;mso-position-horizontal-relative:page;mso-position-vertical-relative:page;position:absolute;z-index:-251652096" coordorigin="0,0" coordsize="25,1144" o:allowincell="f" filled="f" stroked="f">
            <v:shape id="_x0000_s1099" style="width:22;height:332;left:3;position:absolute" coordorigin="0,0" coordsize="22,332" path="m11,320l11,11e" filled="f" strokecolor="#040503" strokeweight="1.11pt">
              <v:stroke endcap="round"/>
            </v:shape>
            <v:shape id="_x0000_s1100" style="width:22;height:1001;position:absolute;top:141" coordorigin="0,0" coordsize="22,1001" path="m11,11l11,990e" filled="f" strokecolor="#040503" strokeweight="1.11pt">
              <v:stroke endcap="round"/>
            </v:shape>
          </v:group>
        </w:pict>
      </w:r>
      <w:r>
        <w:drawing>
          <wp:anchor distT="0" distB="0" distL="0" distR="0" simplePos="0" relativeHeight="251716608" behindDoc="0" locked="0" layoutInCell="0" allowOverlap="1">
            <wp:simplePos x="0" y="0"/>
            <wp:positionH relativeFrom="page">
              <wp:posOffset>4353305</wp:posOffset>
            </wp:positionH>
            <wp:positionV relativeFrom="page">
              <wp:posOffset>3892291</wp:posOffset>
            </wp:positionV>
            <wp:extent cx="210312" cy="87630"/>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6"/>
                    <a:stretch>
                      <a:fillRect/>
                    </a:stretch>
                  </pic:blipFill>
                  <pic:spPr>
                    <a:xfrm>
                      <a:off x="0" y="0"/>
                      <a:ext cx="210312" cy="87630"/>
                    </a:xfrm>
                    <a:prstGeom prst="rect">
                      <a:avLst/>
                    </a:prstGeom>
                  </pic:spPr>
                </pic:pic>
              </a:graphicData>
            </a:graphic>
          </wp:anchor>
        </w:drawing>
      </w:r>
      <w:r>
        <w:pict>
          <v:shape id="_x0000_s1101" style="width:6.75pt;height:6.75pt;margin-top:308.92pt;margin-left:380.44pt;mso-position-horizontal-relative:page;mso-position-vertical-relative:page;position:absolute;z-index:251736064" coordorigin="0,0" coordsize="135,135" o:allowincell="f" path="m11,11l123,123e" filled="f" strokecolor="#040503" strokeweight="1.11pt">
            <v:stroke endcap="round"/>
          </v:shape>
        </w:pict>
      </w:r>
      <w:r>
        <w:pict>
          <v:group id="_x0000_s1102" style="width:25.45pt;height:8.95pt;margin-top:314.56pt;margin-left:381.94pt;mso-position-horizontal-relative:page;mso-position-vertical-relative:page;position:absolute;z-index:251706368" coordorigin="0,0" coordsize="509,178" o:allowincell="f" filled="f" stroked="f">
            <v:shape id="_x0000_s1103" style="width:155;height:156;left:11;position:absolute;top:11" coordorigin="0,0" coordsize="155,156" path="m,155l154,155l76,l,155e" filled="t" fillcolor="white" stroked="f"/>
            <v:shape id="_x0000_s1104" style="width:177;height:178;position:absolute" coordorigin="0,0" coordsize="177,178" path="m11,167l165,167l87,11l11,167xm11,11l165,11e" filled="f" strokecolor="#040503" strokeweight="1.11pt">
              <v:stroke endcap="round"/>
            </v:shape>
            <v:shape id="_x0000_s1105" style="width:153;height:156;left:343;position:absolute;top:11" coordorigin="0,0" coordsize="153,156" path="m153,l,l75,155l153,e" filled="t" fillcolor="white" stroked="f"/>
            <v:shape id="_x0000_s1106" style="width:176;height:178;left:332;position:absolute" coordorigin="0,0" coordsize="176,178" path="m164,11l11,11l86,167l164,11xm164,167l11,167e" filled="f" strokecolor="#040503" strokeweight="1.11pt">
              <v:stroke endcap="round"/>
            </v:shape>
          </v:group>
        </w:pict>
      </w:r>
      <w:r>
        <w:pict>
          <v:shape id="_x0000_s1107" style="width:23.25pt;height:11.75pt;margin-top:322.36pt;margin-left:385.78pt;mso-position-horizontal-relative:page;mso-position-vertical-relative:page;position:absolute;z-index:251705344" coordorigin="0,0" coordsize="465,235" o:allowincell="f" path="m341,11l453,122m11,86l11,223m342,86l342,223e" filled="f" strokecolor="#040503" strokeweight="1.11pt">
            <v:stroke endcap="round"/>
          </v:shape>
        </w:pict>
      </w:r>
      <w:r>
        <w:pict>
          <v:shape id="_x0000_s1108" style="width:11.45pt;height:5.25pt;margin-top:343.12pt;margin-left:266.74pt;mso-position-horizontal-relative:page;mso-position-vertical-relative:page;position:absolute;z-index:251735040" coordorigin="0,0" coordsize="228,105" o:allowincell="f" path="m11,93l217,11e" filled="f" strokecolor="#040503" strokeweight="1.11pt">
            <v:stroke endcap="round"/>
          </v:shape>
        </w:pict>
      </w:r>
      <w:r>
        <w:drawing>
          <wp:anchor distT="0" distB="0" distL="0" distR="0" simplePos="0" relativeHeight="251710464" behindDoc="0" locked="0" layoutInCell="0" allowOverlap="1">
            <wp:simplePos x="0" y="0"/>
            <wp:positionH relativeFrom="page">
              <wp:posOffset>5222747</wp:posOffset>
            </wp:positionH>
            <wp:positionV relativeFrom="page">
              <wp:posOffset>4263385</wp:posOffset>
            </wp:positionV>
            <wp:extent cx="270509" cy="100105"/>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7"/>
                    <a:stretch>
                      <a:fillRect/>
                    </a:stretch>
                  </pic:blipFill>
                  <pic:spPr>
                    <a:xfrm>
                      <a:off x="0" y="0"/>
                      <a:ext cx="270509" cy="100105"/>
                    </a:xfrm>
                    <a:prstGeom prst="rect">
                      <a:avLst/>
                    </a:prstGeom>
                  </pic:spPr>
                </pic:pic>
              </a:graphicData>
            </a:graphic>
          </wp:anchor>
        </w:drawing>
      </w:r>
      <w:r>
        <w:pict>
          <v:shape id="_x0000_s1109" style="width:1.15pt;height:7.45pt;margin-top:348.04pt;margin-left:286.96pt;mso-position-horizontal-relative:page;mso-position-vertical-relative:page;position:absolute;z-index:251746304" coordorigin="0,0" coordsize="22,148" o:allowincell="f" path="m11,137l11,11e" filled="f" strokecolor="#040503" strokeweight="1.11pt">
            <v:stroke endcap="round"/>
          </v:shape>
        </w:pict>
      </w:r>
      <w:r>
        <w:pict>
          <v:shape id="_x0000_s1110" style="width:17.7pt;height:7.95pt;margin-top:355.6pt;margin-left:306.1pt;mso-position-horizontal-relative:page;mso-position-vertical-relative:page;position:absolute;z-index:251714560" coordorigin="0,0" coordsize="354,158" o:allowincell="f" path="m11,147l11,11m342,11l342,147e" filled="f" strokecolor="#040503" strokeweight="1.11pt">
            <v:stroke endcap="round"/>
          </v:shape>
        </w:pict>
      </w:r>
      <w:r>
        <w:drawing>
          <wp:anchor distT="0" distB="0" distL="0" distR="0" simplePos="0" relativeHeight="251709440" behindDoc="0" locked="0" layoutInCell="0" allowOverlap="1">
            <wp:simplePos x="0" y="0"/>
            <wp:positionH relativeFrom="page">
              <wp:posOffset>4319777</wp:posOffset>
            </wp:positionH>
            <wp:positionV relativeFrom="page">
              <wp:posOffset>4511035</wp:posOffset>
            </wp:positionV>
            <wp:extent cx="276605" cy="99752"/>
            <wp:effectExtent l="0" t="0" r="0" b="0"/>
            <wp:wrapNone/>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18"/>
                    <a:stretch>
                      <a:fillRect/>
                    </a:stretch>
                  </pic:blipFill>
                  <pic:spPr>
                    <a:xfrm>
                      <a:off x="0" y="0"/>
                      <a:ext cx="276605" cy="99752"/>
                    </a:xfrm>
                    <a:prstGeom prst="rect">
                      <a:avLst/>
                    </a:prstGeom>
                  </pic:spPr>
                </pic:pic>
              </a:graphicData>
            </a:graphic>
          </wp:anchor>
        </w:drawing>
      </w:r>
      <w:r>
        <w:pict>
          <v:group id="_x0000_s1111" style="width:14.3pt;height:14.3pt;margin-top:352.42pt;margin-left:162.4pt;mso-position-horizontal-relative:page;mso-position-vertical-relative:page;position:absolute;z-index:-251632640" coordorigin="0,0" coordsize="286,286" o:allowincell="f" filled="f" stroked="f">
            <v:shape id="_x0000_s1112" style="width:262;height:262;left:11;position:absolute;top:11" coordorigin="0,0" coordsize="262,262" path="m262,130c262,58,204,,132,c58,,,58,,130c,204,58,262,132,262c204,262,262,204,262,130e" filled="t" fillcolor="white" stroked="f"/>
            <v:shape id="_x0000_s1113" style="width:286;height:286;position:absolute" coordorigin="0,0" coordsize="286,286" path="m273,141c273,69,215,11,143,11c69,11,11,69,11,141c11,215,69,273,143,273c215,273,273,215,273,141e" filled="f" strokecolor="#040503" strokeweight="1.11pt">
              <v:stroke endcap="round"/>
            </v:shape>
          </v:group>
        </w:pict>
      </w:r>
      <w:r>
        <w:pict>
          <v:shape id="_x0000_s1114" style="width:8.95pt;height:32.7pt;margin-top:348.16pt;margin-left:252.34pt;mso-position-horizontal-relative:page;mso-position-vertical-relative:page;position:absolute;z-index:251752448" coordorigin="0,0" coordsize="178,654" o:allowincell="f" path="m11,642l167,642l167,227l11,227l11,642xm93,321l93,11l93,321xe" filled="f" strokecolor="#040503" strokeweight="1.11pt">
            <v:stroke endcap="round"/>
          </v:shape>
        </w:pict>
      </w:r>
      <w:r>
        <w:pict>
          <v:group id="_x0000_s1115" style="width:11.5pt;height:59.85pt;margin-top:355.42pt;margin-left:281.68pt;mso-position-horizontal-relative:page;mso-position-vertical-relative:page;position:absolute;z-index:-251650048" coordorigin="0,0" coordsize="230,1196" o:allowincell="f" filled="f" stroked="f">
            <v:shape id="_x0000_s1116" style="width:230;height:646;position:absolute" coordorigin="0,0" coordsize="230,646" path="m11,635l218,635l218,219l11,219l11,635xm115,323l115,11l115,323e" filled="f" strokecolor="#040503" strokeweight="1.11pt">
              <v:stroke endcap="round"/>
            </v:shape>
            <v:shape id="_x0000_s1117" style="width:22;height:233;left:110;position:absolute;top:512" coordorigin="0,0" coordsize="22,233" path="m11,11l11,222e" filled="f" strokecolor="#040503" strokeweight="1.11pt">
              <v:stroke endcap="round"/>
            </v:shape>
            <v:shape id="_x0000_s1118" style="width:22;height:177;left:105;position:absolute;top:1020" coordorigin="0,0" coordsize="22,177" path="m11,165l11,11e" filled="f" strokecolor="#040503" strokeweight="1.11pt">
              <v:stroke endcap="round"/>
            </v:shape>
          </v:group>
        </w:pict>
      </w:r>
      <w:r>
        <w:pict>
          <v:shape id="_x0000_s1119" style="width:49.85pt;height:9.45pt;margin-top:347.26pt;margin-left:273.94pt;mso-position-horizontal-relative:page;mso-position-vertical-relative:page;position:absolute;z-index:-251624448" coordorigin="0,0" coordsize="996,188" o:allowincell="f" path="m657,177l985,177m819,11l819,177m242,11l648,11m595,11l823,11m11,11l239,11e" filled="f" strokecolor="#040503" strokeweight="1.11pt">
            <v:stroke endcap="round"/>
          </v:shape>
        </w:pict>
      </w:r>
      <w:r>
        <w:pict>
          <v:shape id="_x0000_s1120" style="width:6.75pt;height:6.7pt;margin-top:360.64pt;margin-left:300.7pt;mso-position-horizontal-relative:page;mso-position-vertical-relative:page;position:absolute;z-index:251737088" coordorigin="0,0" coordsize="135,133" o:allowincell="f" path="m11,11l123,122e" filled="f" strokecolor="#040503" strokeweight="1.11pt">
            <v:stroke endcap="round"/>
          </v:shape>
        </w:pict>
      </w:r>
      <w:r>
        <w:pict>
          <v:shapetype id="_x0000_t202" coordsize="21600,21600" o:spt="202" path="m,l,21600r21600,l21600,xe">
            <v:stroke joinstyle="miter"/>
            <v:path gradientshapeok="t" o:connecttype="rect"/>
          </v:shapetype>
          <v:shape id="_x0000_s1121" type="#_x0000_t202" style="width:15.3pt;height:9.95pt;margin-top:365.12pt;margin-left:150.8pt;mso-position-horizontal-relative:page;mso-position-vertical-relative:page;position:absolute;z-index:251718656" o:allowincell="f" filled="f" stroked="f">
            <o:lock v:ext="edit" aspectratio="f"/>
            <v:textbox inset="0,0,0,0">
              <w:txbxContent>
                <w:p>
                  <w:pPr>
                    <w:pStyle w:val="BodyText"/>
                    <w:spacing w:before="19" w:line="165" w:lineRule="auto"/>
                    <w:ind w:left="20"/>
                    <w:rPr>
                      <w:sz w:val="20"/>
                      <w:szCs w:val="20"/>
                    </w:rPr>
                  </w:pPr>
                  <w:r>
                    <w:rPr>
                      <w:color w:val="040503"/>
                      <w:position w:val="-2"/>
                      <w:sz w:val="20"/>
                      <w:szCs w:val="20"/>
                    </w:rPr>
                    <w:drawing>
                      <wp:inline distT="0" distB="0" distL="0" distR="0">
                        <wp:extent cx="42672" cy="100389"/>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19"/>
                                <a:stretch>
                                  <a:fillRect/>
                                </a:stretch>
                              </pic:blipFill>
                              <pic:spPr>
                                <a:xfrm>
                                  <a:off x="0" y="0"/>
                                  <a:ext cx="42672" cy="100389"/>
                                </a:xfrm>
                                <a:prstGeom prst="rect">
                                  <a:avLst/>
                                </a:prstGeom>
                              </pic:spPr>
                            </pic:pic>
                          </a:graphicData>
                        </a:graphic>
                      </wp:inline>
                    </w:drawing>
                  </w:r>
                  <w:r>
                    <w:rPr>
                      <w:color w:val="040503"/>
                      <w:spacing w:val="4"/>
                      <w:sz w:val="20"/>
                      <w:szCs w:val="20"/>
                    </w:rPr>
                    <w:t>2*</w:t>
                  </w:r>
                </w:p>
              </w:txbxContent>
            </v:textbox>
          </v:shape>
        </w:pict>
      </w:r>
      <w:r>
        <w:pict>
          <v:group id="_x0000_s1122" style="width:8.8pt;height:8.95pt;margin-top:366.22pt;margin-left:302.26pt;mso-position-horizontal-relative:page;mso-position-vertical-relative:page;position:absolute;z-index:251725824" coordorigin="0,0" coordsize="176,178" o:allowincell="f" filled="f" stroked="f">
            <v:shape id="_x0000_s1123" style="width:153;height:156;left:11;position:absolute;top:11" coordorigin="0,0" coordsize="153,156" path="m,156l153,156l76,l,156e" filled="t" fillcolor="white" stroked="f"/>
            <v:shape id="_x0000_s1124" style="width:176;height:178;position:absolute" coordorigin="0,0" coordsize="176,178" path="m11,167l164,167l87,11l11,167xm11,11l164,11e" filled="f" strokecolor="#040503" strokeweight="1.11pt">
              <v:stroke endcap="round"/>
            </v:shape>
          </v:group>
        </w:pict>
      </w:r>
      <w:r>
        <w:pict>
          <v:shape id="_x0000_s1125" style="width:4.2pt;height:13.55pt;margin-top:368.98pt;margin-left:286.9pt;mso-position-horizontal-relative:page;mso-position-vertical-relative:page;position:absolute;z-index:-251651072" coordorigin="0,0" coordsize="83,271" o:allowincell="f" path="m72,11l11,259e" filled="f" strokecolor="#040503" strokeweight="1.11pt">
            <v:stroke endcap="round"/>
          </v:shape>
        </w:pict>
      </w:r>
      <w:r>
        <w:drawing>
          <wp:anchor distT="0" distB="0" distL="0" distR="0" simplePos="0" relativeHeight="251722752" behindDoc="0" locked="0" layoutInCell="0" allowOverlap="1">
            <wp:simplePos x="0" y="0"/>
            <wp:positionH relativeFrom="page">
              <wp:posOffset>1799843</wp:posOffset>
            </wp:positionH>
            <wp:positionV relativeFrom="page">
              <wp:posOffset>4649720</wp:posOffset>
            </wp:positionV>
            <wp:extent cx="128016" cy="100389"/>
            <wp:effectExtent l="0" t="0" r="0" b="0"/>
            <wp:wrapNone/>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13"/>
                    <a:stretch>
                      <a:fillRect/>
                    </a:stretch>
                  </pic:blipFill>
                  <pic:spPr>
                    <a:xfrm>
                      <a:off x="0" y="0"/>
                      <a:ext cx="128016" cy="100389"/>
                    </a:xfrm>
                    <a:prstGeom prst="rect">
                      <a:avLst/>
                    </a:prstGeom>
                  </pic:spPr>
                </pic:pic>
              </a:graphicData>
            </a:graphic>
          </wp:anchor>
        </w:drawing>
      </w:r>
      <w:r>
        <w:pict>
          <v:group id="_x0000_s1126" style="width:10.5pt;height:18.35pt;margin-top:362.44pt;margin-left:318.82pt;mso-position-horizontal-relative:page;mso-position-vertical-relative:page;position:absolute;z-index:251708416" coordorigin="0,0" coordsize="210,367" o:allowincell="f" filled="f" stroked="f">
            <v:shape id="_x0000_s1127" style="width:22;height:330;left:76;position:absolute" coordorigin="0,0" coordsize="22,330" path="m11,11l11,319e" filled="f" strokecolor="#040503" strokeweight="1.11pt">
              <v:stroke endcap="round"/>
            </v:shape>
            <v:shape id="_x0000_s1128" style="width:155;height:156;left:11;position:absolute;top:86" coordorigin="0,0" coordsize="155,156" path="m154,l,l76,156l154,e" filled="t" fillcolor="white" stroked="f"/>
            <v:shape id="_x0000_s1129" style="width:210;height:291;position:absolute;top:75" coordorigin="0,0" coordsize="210,291" path="m165,11l11,11l87,167l165,11xm165,167l11,167m86,167l198,279e" filled="f" strokecolor="#040503" strokeweight="1.11pt">
              <v:stroke endcap="round"/>
            </v:shape>
          </v:group>
        </w:pict>
      </w:r>
      <w:r>
        <w:pict>
          <v:shape id="_x0000_s1130" style="width:17.7pt;height:7.9pt;margin-top:377.86pt;margin-left:306.1pt;mso-position-horizontal-relative:page;mso-position-vertical-relative:page;position:absolute;z-index:251715584" coordorigin="0,0" coordsize="354,158" o:allowincell="f" path="m11,11l11,146m342,11l342,146e" filled="f" strokecolor="#040503" strokeweight="1.11pt">
            <v:stroke endcap="round"/>
          </v:shape>
        </w:pict>
      </w:r>
      <w:r>
        <w:drawing>
          <wp:anchor distT="0" distB="0" distL="0" distR="0" simplePos="0" relativeHeight="251719680" behindDoc="0" locked="0" layoutInCell="0" allowOverlap="1">
            <wp:simplePos x="0" y="0"/>
            <wp:positionH relativeFrom="page">
              <wp:posOffset>2981705</wp:posOffset>
            </wp:positionH>
            <wp:positionV relativeFrom="page">
              <wp:posOffset>4775450</wp:posOffset>
            </wp:positionV>
            <wp:extent cx="134111" cy="99752"/>
            <wp:effectExtent l="0" t="0" r="0" b="0"/>
            <wp:wrapNone/>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20"/>
                    <a:stretch>
                      <a:fillRect/>
                    </a:stretch>
                  </pic:blipFill>
                  <pic:spPr>
                    <a:xfrm>
                      <a:off x="0" y="0"/>
                      <a:ext cx="134111" cy="99752"/>
                    </a:xfrm>
                    <a:prstGeom prst="rect">
                      <a:avLst/>
                    </a:prstGeom>
                  </pic:spPr>
                </pic:pic>
              </a:graphicData>
            </a:graphic>
          </wp:anchor>
        </w:drawing>
      </w:r>
      <w:r>
        <w:pict>
          <v:shape id="_x0000_s1131" style="width:5.95pt;height:8.45pt;margin-top:380.13pt;margin-left:254.07pt;mso-position-horizontal-relative:page;mso-position-vertical-relative:page;position:absolute;z-index:251753472" coordorigin="0,0" coordsize="118,168" o:allowincell="f" path="m6,97l112,97m37,130l79,130m37,161l79,161m57,97l57,6e" filled="f" strokecolor="#040503" strokeweight="0.67pt">
            <v:stroke endcap="round"/>
          </v:shape>
        </w:pict>
      </w:r>
      <w:r>
        <w:pict>
          <v:group id="_x0000_s1132" style="width:14.3pt;height:14.35pt;margin-top:405.22pt;margin-left:162.04pt;mso-position-horizontal-relative:page;mso-position-vertical-relative:page;position:absolute;z-index:-251630592" coordorigin="0,0" coordsize="286,287" o:allowincell="f" filled="f" stroked="f">
            <v:shape id="_x0000_s1133" style="width:262;height:265;left:11;position:absolute;top:11" coordorigin="0,0" coordsize="262,265" path="m262,132c262,58,203,,131,c58,,,58,,132c,204,58,264,131,264c203,264,262,204,262,132e" filled="t" fillcolor="white" stroked="f"/>
            <v:shape id="_x0000_s1134" style="width:286;height:287;position:absolute" coordorigin="0,0" coordsize="286,287" path="m273,143c273,69,215,11,143,11c69,11,11,69,11,143c11,215,69,275,143,275c215,275,273,215,273,143e" filled="f" strokecolor="#040503" strokeweight="1.11pt">
              <v:stroke endcap="round"/>
            </v:shape>
          </v:group>
        </w:pict>
      </w:r>
      <w:r>
        <w:drawing>
          <wp:anchor distT="0" distB="0" distL="0" distR="0" simplePos="0" relativeHeight="251721728" behindDoc="0" locked="0" layoutInCell="0" allowOverlap="1">
            <wp:simplePos x="0" y="0"/>
            <wp:positionH relativeFrom="page">
              <wp:posOffset>3307840</wp:posOffset>
            </wp:positionH>
            <wp:positionV relativeFrom="page">
              <wp:posOffset>5167117</wp:posOffset>
            </wp:positionV>
            <wp:extent cx="134111" cy="97535"/>
            <wp:effectExtent l="0" t="0" r="0" b="0"/>
            <wp:wrapNone/>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15"/>
                    <a:stretch>
                      <a:fillRect/>
                    </a:stretch>
                  </pic:blipFill>
                  <pic:spPr>
                    <a:xfrm>
                      <a:off x="0" y="0"/>
                      <a:ext cx="134111" cy="97535"/>
                    </a:xfrm>
                    <a:prstGeom prst="rect">
                      <a:avLst/>
                    </a:prstGeom>
                  </pic:spPr>
                </pic:pic>
              </a:graphicData>
            </a:graphic>
          </wp:anchor>
        </w:drawing>
      </w:r>
      <w:r>
        <w:pict>
          <v:group id="_x0000_s1135" style="width:271.9pt;height:54.3pt;margin-top:385pt;margin-left:195.76pt;mso-position-horizontal-relative:page;mso-position-vertical-relative:page;position:absolute;z-index:251751424" coordorigin="0,0" coordsize="5437,1085" o:allowincell="f" filled="f" stroked="f">
            <v:shape id="_x0000_s1136" style="width:22;height:1075;left:2366;position:absolute" coordorigin="0,0" coordsize="22,1075" path="m11,11l11,1063e" filled="f" strokecolor="#040503" strokeweight="1.11pt">
              <v:stroke endcap="round"/>
            </v:shape>
            <v:shape id="_x0000_s1137" style="width:5437;height:96;position:absolute;top:990" coordorigin="0,0" coordsize="5437,96" path="m11,11l11,84l5426,84e" filled="f" strokecolor="#040503" strokeweight="1.11pt">
              <v:stroke endcap="round"/>
            </v:shape>
          </v:group>
        </w:pict>
      </w:r>
      <w:r>
        <w:drawing>
          <wp:anchor distT="0" distB="0" distL="0" distR="0" simplePos="0" relativeHeight="251732992" behindDoc="0" locked="0" layoutInCell="0" allowOverlap="1">
            <wp:simplePos x="0" y="0"/>
            <wp:positionH relativeFrom="page">
              <wp:posOffset>3480053</wp:posOffset>
            </wp:positionH>
            <wp:positionV relativeFrom="page">
              <wp:posOffset>5169403</wp:posOffset>
            </wp:positionV>
            <wp:extent cx="97535" cy="99520"/>
            <wp:effectExtent l="0" t="0" r="0" b="0"/>
            <wp:wrapNone/>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21"/>
                    <a:stretch>
                      <a:fillRect/>
                    </a:stretch>
                  </pic:blipFill>
                  <pic:spPr>
                    <a:xfrm>
                      <a:off x="0" y="0"/>
                      <a:ext cx="97535" cy="99520"/>
                    </a:xfrm>
                    <a:prstGeom prst="rect">
                      <a:avLst/>
                    </a:prstGeom>
                  </pic:spPr>
                </pic:pic>
              </a:graphicData>
            </a:graphic>
          </wp:anchor>
        </w:drawing>
      </w:r>
      <w:r>
        <w:pict>
          <v:shape id="_x0000_s1138" style="width:16.6pt;height:16.65pt;margin-top:414.16pt;margin-left:279.23pt;mso-position-horizontal-relative:page;mso-position-vertical-relative:page;position:absolute;z-index:251702272" coordorigin="0,0" coordsize="332,332" o:allowincell="f" path="m11,167l11,174l12,182l12,189l14,197l15,205l18,212l19,219l23,225l25,234l29,240l33,246l36,253l41,258l45,265l55,275l67,285l72,291l79,294l85,299l91,302l98,306l104,308l111,312l120,314l126,317l134,318l141,319l150,320l157,321l173,321l181,320l189,320l197,318l205,317l211,314l219,312l225,308l233,306l240,302l258,291l264,287l285,265l290,259l297,247l302,240l306,234l313,212l315,205l318,198l319,189l320,182l320,151l319,143l318,135l315,127l313,120l308,105l306,99l302,92l297,85l290,73l285,68l275,56l264,47l258,42l253,37l246,33l240,30l225,23l219,20l211,18l205,17l197,14l189,13l173,11l165,11e" filled="f" strokecolor="#040503" strokeweight="1.11pt">
            <v:stroke endcap="round"/>
          </v:shape>
        </w:pict>
      </w:r>
      <w:r>
        <w:pict>
          <v:group id="_x0000_s1139" style="width:14.3pt;height:14.3pt;margin-top:442.18pt;margin-left:218.32pt;mso-position-horizontal-relative:page;mso-position-vertical-relative:page;position:absolute;z-index:-251644928" coordorigin="0,0" coordsize="286,286" o:allowincell="f" filled="f" stroked="f">
            <v:shape id="_x0000_s1140" style="width:262;height:262;left:11;position:absolute;top:11" coordorigin="0,0" coordsize="262,262" path="m262,130c262,58,203,,131,c58,,,58,,130c,204,58,262,131,262c203,262,262,204,262,130e" filled="t" fillcolor="white" stroked="f"/>
            <v:shape id="_x0000_s1141" style="width:286;height:286;position:absolute" coordorigin="0,0" coordsize="286,286" path="m273,141c273,69,215,11,143,11c69,11,11,69,11,141c11,215,69,273,143,273c215,273,273,215,273,141e" filled="f" strokecolor="#040503" strokeweight="1.11pt">
              <v:stroke endcap="round"/>
            </v:shape>
          </v:group>
        </w:pict>
      </w:r>
      <w:r>
        <w:pict>
          <v:shape id="_x0000_s1142" style="width:60pt;height:22.15pt;margin-top:441.32pt;margin-left:253.04pt;mso-position-horizontal-relative:page;mso-position-vertical-relative:page;position:absolute;z-index:-251628544" coordorigin="0,0" coordsize="1200,442" o:allowincell="f" path="m114,2l114,440m2,440l1197,440l1197,2l2,2l2,440xe" filled="f" strokecolor="#040503" strokeweight="0.21pt">
            <v:stroke endcap="round"/>
          </v:shape>
        </w:pict>
      </w:r>
      <w:r>
        <w:drawing>
          <wp:anchor distT="0" distB="0" distL="0" distR="0" simplePos="0" relativeHeight="251724800" behindDoc="0" locked="0" layoutInCell="0" allowOverlap="1">
            <wp:simplePos x="0" y="0"/>
            <wp:positionH relativeFrom="page">
              <wp:posOffset>2579369</wp:posOffset>
            </wp:positionH>
            <wp:positionV relativeFrom="page">
              <wp:posOffset>5737094</wp:posOffset>
            </wp:positionV>
            <wp:extent cx="128016" cy="98833"/>
            <wp:effectExtent l="0" t="0" r="0" b="0"/>
            <wp:wrapNone/>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22"/>
                    <a:stretch>
                      <a:fillRect/>
                    </a:stretch>
                  </pic:blipFill>
                  <pic:spPr>
                    <a:xfrm>
                      <a:off x="0" y="0"/>
                      <a:ext cx="128016" cy="98833"/>
                    </a:xfrm>
                    <a:prstGeom prst="rect">
                      <a:avLst/>
                    </a:prstGeom>
                  </pic:spPr>
                </pic:pic>
              </a:graphicData>
            </a:graphic>
          </wp:anchor>
        </w:drawing>
      </w:r>
      <w:r>
        <w:drawing>
          <wp:anchor distT="0" distB="0" distL="0" distR="0" simplePos="0" relativeHeight="251729920" behindDoc="0" locked="0" layoutInCell="0" allowOverlap="1">
            <wp:simplePos x="0" y="0"/>
            <wp:positionH relativeFrom="page">
              <wp:posOffset>3764278</wp:posOffset>
            </wp:positionH>
            <wp:positionV relativeFrom="page">
              <wp:posOffset>5728712</wp:posOffset>
            </wp:positionV>
            <wp:extent cx="140208" cy="85344"/>
            <wp:effectExtent l="0" t="0" r="0" b="0"/>
            <wp:wrapNone/>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23"/>
                    <a:stretch>
                      <a:fillRect/>
                    </a:stretch>
                  </pic:blipFill>
                  <pic:spPr>
                    <a:xfrm>
                      <a:off x="0" y="0"/>
                      <a:ext cx="140208" cy="85344"/>
                    </a:xfrm>
                    <a:prstGeom prst="rect">
                      <a:avLst/>
                    </a:prstGeom>
                  </pic:spPr>
                </pic:pic>
              </a:graphicData>
            </a:graphic>
          </wp:anchor>
        </w:drawing>
      </w:r>
      <w:r>
        <w:drawing>
          <wp:anchor distT="0" distB="0" distL="0" distR="0" simplePos="0" relativeHeight="251739136" behindDoc="0" locked="0" layoutInCell="0" allowOverlap="1">
            <wp:simplePos x="0" y="0"/>
            <wp:positionH relativeFrom="page">
              <wp:posOffset>2526791</wp:posOffset>
            </wp:positionH>
            <wp:positionV relativeFrom="page">
              <wp:posOffset>5736332</wp:posOffset>
            </wp:positionV>
            <wp:extent cx="42672" cy="98297"/>
            <wp:effectExtent l="0" t="0" r="0" b="0"/>
            <wp:wrapNone/>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24"/>
                    <a:stretch>
                      <a:fillRect/>
                    </a:stretch>
                  </pic:blipFill>
                  <pic:spPr>
                    <a:xfrm>
                      <a:off x="0" y="0"/>
                      <a:ext cx="42672" cy="98297"/>
                    </a:xfrm>
                    <a:prstGeom prst="rect">
                      <a:avLst/>
                    </a:prstGeom>
                  </pic:spPr>
                </pic:pic>
              </a:graphicData>
            </a:graphic>
          </wp:anchor>
        </w:drawing>
      </w:r>
      <w:r>
        <w:drawing>
          <wp:anchor distT="0" distB="0" distL="0" distR="0" simplePos="0" relativeHeight="251726848" behindDoc="0" locked="0" layoutInCell="0" allowOverlap="1">
            <wp:simplePos x="0" y="0"/>
            <wp:positionH relativeFrom="page">
              <wp:posOffset>2398776</wp:posOffset>
            </wp:positionH>
            <wp:positionV relativeFrom="page">
              <wp:posOffset>5736332</wp:posOffset>
            </wp:positionV>
            <wp:extent cx="128016" cy="98297"/>
            <wp:effectExtent l="0" t="0" r="0" b="0"/>
            <wp:wrapNone/>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25"/>
                    <a:stretch>
                      <a:fillRect/>
                    </a:stretch>
                  </pic:blipFill>
                  <pic:spPr>
                    <a:xfrm>
                      <a:off x="0" y="0"/>
                      <a:ext cx="128016" cy="98297"/>
                    </a:xfrm>
                    <a:prstGeom prst="rect">
                      <a:avLst/>
                    </a:prstGeom>
                  </pic:spPr>
                </pic:pic>
              </a:graphicData>
            </a:graphic>
          </wp:anchor>
        </w:drawing>
      </w:r>
      <w:r>
        <w:pict>
          <v:shape id="_x0000_s1143" style="width:8.55pt;height:12.8pt;margin-top:454.29pt;margin-left:220.77pt;mso-position-horizontal-relative:page;mso-position-vertical-relative:page;position:absolute;z-index:-251643904" coordorigin="0,0" coordsize="171,256" o:allowincell="f" path="m91,6l91,217m6,217l163,217m37,249l143,249e" filled="f" strokecolor="#040503" strokeweight="0.67pt">
            <v:stroke endcap="round"/>
          </v:shape>
        </w:pict>
      </w:r>
      <w:r>
        <w:drawing>
          <wp:anchor distT="0" distB="0" distL="0" distR="0" simplePos="0" relativeHeight="251730944" behindDoc="0" locked="0" layoutInCell="0" allowOverlap="1">
            <wp:simplePos x="0" y="0"/>
            <wp:positionH relativeFrom="page">
              <wp:posOffset>1950719</wp:posOffset>
            </wp:positionH>
            <wp:positionV relativeFrom="page">
              <wp:posOffset>5334758</wp:posOffset>
            </wp:positionV>
            <wp:extent cx="115823" cy="100981"/>
            <wp:effectExtent l="0" t="0" r="0" b="0"/>
            <wp:wrapNone/>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26"/>
                    <a:stretch>
                      <a:fillRect/>
                    </a:stretch>
                  </pic:blipFill>
                  <pic:spPr>
                    <a:xfrm>
                      <a:off x="0" y="0"/>
                      <a:ext cx="115823" cy="100981"/>
                    </a:xfrm>
                    <a:prstGeom prst="rect">
                      <a:avLst/>
                    </a:prstGeom>
                  </pic:spPr>
                </pic:pic>
              </a:graphicData>
            </a:graphic>
          </wp:anchor>
        </w:drawing>
      </w:r>
      <w:r>
        <w:drawing>
          <wp:anchor distT="0" distB="0" distL="0" distR="0" simplePos="0" relativeHeight="251727872" behindDoc="0" locked="0" layoutInCell="0" allowOverlap="1">
            <wp:simplePos x="0" y="0"/>
            <wp:positionH relativeFrom="page">
              <wp:posOffset>1769363</wp:posOffset>
            </wp:positionH>
            <wp:positionV relativeFrom="page">
              <wp:posOffset>5333995</wp:posOffset>
            </wp:positionV>
            <wp:extent cx="128016" cy="98297"/>
            <wp:effectExtent l="0" t="0" r="0" b="0"/>
            <wp:wrapNone/>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25"/>
                    <a:stretch>
                      <a:fillRect/>
                    </a:stretch>
                  </pic:blipFill>
                  <pic:spPr>
                    <a:xfrm>
                      <a:off x="0" y="0"/>
                      <a:ext cx="128016" cy="98297"/>
                    </a:xfrm>
                    <a:prstGeom prst="rect">
                      <a:avLst/>
                    </a:prstGeom>
                  </pic:spPr>
                </pic:pic>
              </a:graphicData>
            </a:graphic>
          </wp:anchor>
        </w:drawing>
      </w:r>
      <w:r>
        <w:drawing>
          <wp:anchor distT="0" distB="0" distL="0" distR="0" simplePos="0" relativeHeight="251738112" behindDoc="0" locked="0" layoutInCell="0" allowOverlap="1">
            <wp:simplePos x="0" y="0"/>
            <wp:positionH relativeFrom="page">
              <wp:posOffset>1897379</wp:posOffset>
            </wp:positionH>
            <wp:positionV relativeFrom="page">
              <wp:posOffset>5333995</wp:posOffset>
            </wp:positionV>
            <wp:extent cx="42672" cy="98297"/>
            <wp:effectExtent l="0" t="0" r="0" b="0"/>
            <wp:wrapNone/>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24"/>
                    <a:stretch>
                      <a:fillRect/>
                    </a:stretch>
                  </pic:blipFill>
                  <pic:spPr>
                    <a:xfrm>
                      <a:off x="0" y="0"/>
                      <a:ext cx="42672" cy="98297"/>
                    </a:xfrm>
                    <a:prstGeom prst="rect">
                      <a:avLst/>
                    </a:prstGeom>
                  </pic:spPr>
                </pic:pic>
              </a:graphicData>
            </a:graphic>
          </wp:anchor>
        </w:drawing>
      </w:r>
      <w:r>
        <w:pict>
          <v:shape id="_x0000_s1144" style="width:4.9pt;height:7pt;margin-top:364.17pt;margin-left:254.61pt;mso-position-horizontal-relative:page;mso-position-vertical-relative:page;position:absolute;z-index:251754496" coordorigin="0,0" coordsize="98,140" o:allowincell="f" path="m6,6l90,6m6,6l48,132m90,6l48,132e" filled="f" strokecolor="#040503" strokeweight="0.67pt">
            <v:stroke endcap="round"/>
          </v:shape>
        </w:pict>
      </w:r>
      <w:bookmarkStart w:id="2" w:name="bookmark6"/>
      <w:bookmarkEnd w:id="2"/>
      <w:r>
        <w:rPr>
          <w:rFonts w:ascii="Times New Roman" w:eastAsia="Times New Roman" w:hAnsi="Times New Roman" w:cs="Times New Roman"/>
          <w:b/>
          <w:bCs/>
          <w:spacing w:val="-7"/>
        </w:rPr>
        <w:t xml:space="preserve">DL / T </w:t>
      </w:r>
      <w:r>
        <w:rPr>
          <w:spacing w:val="-7"/>
        </w:rPr>
        <w:t xml:space="preserve">2009 </w:t>
      </w:r>
      <w:r>
        <w:rPr>
          <w:rFonts w:ascii="SimSun" w:eastAsia="SimSun" w:hAnsi="SimSun" w:cs="SimSun"/>
          <w:spacing w:val="-7"/>
        </w:rPr>
        <w:t>—</w:t>
      </w:r>
      <w:r>
        <w:rPr>
          <w:rFonts w:ascii="SimSun" w:eastAsia="SimSun" w:hAnsi="SimSun" w:cs="SimSun"/>
          <w:spacing w:val="-40"/>
        </w:rPr>
        <w:t xml:space="preserve"> </w:t>
      </w:r>
      <w:r>
        <w:rPr>
          <w:spacing w:val="-7"/>
        </w:rPr>
        <w:t>2019</w:t>
      </w:r>
    </w:p>
    <w:p>
      <w:pPr>
        <w:pStyle w:val="BodyText"/>
        <w:spacing w:line="282" w:lineRule="auto"/>
      </w:pPr>
    </w:p>
    <w:p>
      <w:pPr>
        <w:spacing w:before="68" w:line="219" w:lineRule="auto"/>
        <w:ind w:left="6"/>
        <w:rPr>
          <w:rFonts w:ascii="SimSun" w:eastAsia="SimSun" w:hAnsi="SimSun" w:cs="SimSun"/>
          <w:sz w:val="21"/>
          <w:szCs w:val="21"/>
        </w:rPr>
      </w:pPr>
      <w:r>
        <w:rPr>
          <w:rFonts w:ascii="SimHei" w:eastAsia="SimHei" w:hAnsi="SimHei" w:cs="SimHei"/>
          <w:spacing w:val="-1"/>
          <w:sz w:val="21"/>
          <w:szCs w:val="21"/>
        </w:rPr>
        <w:t>5.1.9</w:t>
      </w:r>
      <w:r>
        <w:rPr>
          <w:rFonts w:ascii="SimHei" w:eastAsia="SimHei" w:hAnsi="SimHei" w:cs="SimHei"/>
          <w:spacing w:val="-1"/>
          <w:sz w:val="21"/>
          <w:szCs w:val="21"/>
        </w:rPr>
        <w:t xml:space="preserve">  </w:t>
      </w:r>
      <w:r>
        <w:rPr>
          <w:rFonts w:ascii="SimSun" w:eastAsia="SimSun" w:hAnsi="SimSun" w:cs="SimSun"/>
          <w:spacing w:val="-1"/>
          <w:sz w:val="21"/>
          <w:szCs w:val="21"/>
        </w:rPr>
        <w:t>保护装置宜具有定值自动整定功能，定值整定范围应能满足工程需</w:t>
      </w:r>
      <w:r>
        <w:rPr>
          <w:rFonts w:ascii="SimSun" w:eastAsia="SimSun" w:hAnsi="SimSun" w:cs="SimSun"/>
          <w:spacing w:val="-2"/>
          <w:sz w:val="21"/>
          <w:szCs w:val="21"/>
        </w:rPr>
        <w:t>要。</w:t>
      </w:r>
    </w:p>
    <w:p>
      <w:pPr>
        <w:spacing w:before="197" w:line="219" w:lineRule="auto"/>
        <w:ind w:left="6"/>
        <w:rPr>
          <w:rFonts w:ascii="SimSun" w:eastAsia="SimSun" w:hAnsi="SimSun" w:cs="SimSun"/>
          <w:sz w:val="21"/>
          <w:szCs w:val="21"/>
        </w:rPr>
      </w:pPr>
      <w:r>
        <w:rPr>
          <w:rFonts w:ascii="SimHei" w:eastAsia="SimHei" w:hAnsi="SimHei" w:cs="SimHei"/>
          <w:spacing w:val="-5"/>
          <w:sz w:val="21"/>
          <w:szCs w:val="21"/>
        </w:rPr>
        <w:t>5.1.10</w:t>
      </w:r>
      <w:r>
        <w:rPr>
          <w:rFonts w:ascii="SimHei" w:eastAsia="SimHei" w:hAnsi="SimHei" w:cs="SimHei"/>
          <w:spacing w:val="-5"/>
          <w:sz w:val="21"/>
          <w:szCs w:val="21"/>
        </w:rPr>
        <w:t xml:space="preserve">  </w:t>
      </w:r>
      <w:r>
        <w:rPr>
          <w:rFonts w:ascii="SimSun" w:eastAsia="SimSun" w:hAnsi="SimSun" w:cs="SimSun"/>
          <w:spacing w:val="-5"/>
          <w:sz w:val="21"/>
          <w:szCs w:val="21"/>
        </w:rPr>
        <w:t>电气量保护配置包括但不限于：</w:t>
      </w:r>
      <w:r>
        <w:rPr>
          <w:rFonts w:ascii="SimSun" w:eastAsia="SimSun" w:hAnsi="SimSun" w:cs="SimSun"/>
          <w:spacing w:val="35"/>
          <w:sz w:val="21"/>
          <w:szCs w:val="21"/>
        </w:rPr>
        <w:t xml:space="preserve"> </w:t>
      </w:r>
      <w:r>
        <w:rPr>
          <w:rFonts w:ascii="SimSun" w:eastAsia="SimSun" w:hAnsi="SimSun" w:cs="SimSun"/>
          <w:spacing w:val="-5"/>
          <w:sz w:val="21"/>
          <w:szCs w:val="21"/>
        </w:rPr>
        <w:t>磁平衡差动保护、网侧绕组差动保护、网侧绕组匝间保护、网</w:t>
      </w:r>
    </w:p>
    <w:p>
      <w:pPr>
        <w:spacing w:before="77" w:line="219" w:lineRule="auto"/>
        <w:ind w:left="4"/>
        <w:rPr>
          <w:rFonts w:ascii="SimSun" w:eastAsia="SimSun" w:hAnsi="SimSun" w:cs="SimSun"/>
          <w:sz w:val="21"/>
          <w:szCs w:val="21"/>
        </w:rPr>
      </w:pPr>
      <w:r>
        <w:rPr>
          <w:rFonts w:ascii="SimSun" w:eastAsia="SimSun" w:hAnsi="SimSun" w:cs="SimSun"/>
          <w:sz w:val="21"/>
          <w:szCs w:val="21"/>
        </w:rPr>
        <w:t>侧绕组后备保护、控制绕组后备保护、中性点电抗器后备保护。具体配置示意见图</w:t>
      </w:r>
      <w:r>
        <w:rPr>
          <w:rFonts w:ascii="SimSun" w:eastAsia="SimSun" w:hAnsi="SimSun" w:cs="SimSun"/>
          <w:spacing w:val="-1"/>
          <w:sz w:val="21"/>
          <w:szCs w:val="21"/>
        </w:rPr>
        <w:t xml:space="preserve"> 1。</w:t>
      </w:r>
    </w:p>
    <w:p>
      <w:pPr>
        <w:spacing w:before="199" w:line="317" w:lineRule="exact"/>
        <w:ind w:firstLine="2239"/>
      </w:pPr>
      <w:r>
        <w:rPr>
          <w:position w:val="-6"/>
        </w:rPr>
        <w:pict>
          <v:shape id="_x0000_i1145" style="width:1.15pt;height:15.9pt;mso-position-horizontal-relative:char;mso-position-vertical-relative:line" coordorigin="0,0" coordsize="22,317" path="m11,306l11,11e" filled="f" strokecolor="#040503" strokeweight="1.11pt">
            <v:stroke endcap="round"/>
            <w10:wrap type="none"/>
          </v:shape>
        </w:pict>
      </w:r>
    </w:p>
    <w:p>
      <w:pPr>
        <w:spacing w:before="17" w:line="192" w:lineRule="exact"/>
        <w:ind w:left="4817"/>
      </w:pPr>
      <w:r>
        <w:pict>
          <v:rect id="_x0000_s1146" style="width:12.4pt;height:2.05pt;margin-top:4.74pt;margin-left:256.74pt;position:absolute;z-index:251757568" filled="t" fillcolor="#040503" stroked="f"/>
        </w:pict>
      </w:r>
      <w:r>
        <w:rPr>
          <w:position w:val="-4"/>
        </w:rPr>
        <w:drawing>
          <wp:inline distT="0" distB="0" distL="0" distR="0">
            <wp:extent cx="425653" cy="122070"/>
            <wp:effectExtent l="0" t="0" r="0" b="0"/>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xmlns:r="http://schemas.openxmlformats.org/officeDocument/2006/relationships" r:embed="rId27"/>
                    <a:stretch>
                      <a:fillRect/>
                    </a:stretch>
                  </pic:blipFill>
                  <pic:spPr>
                    <a:xfrm>
                      <a:off x="0" y="0"/>
                      <a:ext cx="425653" cy="122070"/>
                    </a:xfrm>
                    <a:prstGeom prst="rect">
                      <a:avLst/>
                    </a:prstGeom>
                  </pic:spPr>
                </pic:pic>
              </a:graphicData>
            </a:graphic>
          </wp:inline>
        </w:drawing>
      </w:r>
    </w:p>
    <w:p>
      <w:pPr>
        <w:spacing w:line="148" w:lineRule="exact"/>
        <w:ind w:left="1216"/>
        <w:rPr>
          <w:rFonts w:ascii="Microsoft YaHei" w:eastAsia="Microsoft YaHei" w:hAnsi="Microsoft YaHei" w:cs="Microsoft YaHei"/>
          <w:sz w:val="15"/>
          <w:szCs w:val="15"/>
        </w:rPr>
      </w:pPr>
      <w:r>
        <w:rPr>
          <w:rFonts w:ascii="Microsoft YaHei" w:eastAsia="Microsoft YaHei" w:hAnsi="Microsoft YaHei" w:cs="Microsoft YaHei"/>
          <w:color w:val="040503"/>
          <w:spacing w:val="-10"/>
          <w:w w:val="99"/>
          <w:position w:val="-1"/>
          <w:sz w:val="15"/>
          <w:szCs w:val="15"/>
        </w:rPr>
        <w:t>网侧绕:组</w:t>
      </w:r>
    </w:p>
    <w:p>
      <w:pPr>
        <w:spacing w:before="151" w:line="158" w:lineRule="exact"/>
        <w:ind w:left="5042"/>
      </w:pPr>
      <w:r>
        <w:pict>
          <v:shape id="_x0000_s1147" type="#_x0000_t202" style="width:30.35pt;height:8.85pt;margin-top:0.35pt;margin-left:59.46pt;position:absolute;z-index:251707392" filled="f" stroked="f">
            <o:lock v:ext="edit" aspectratio="f"/>
            <v:textbox inset="0,0,0,0">
              <w:txbxContent>
                <w:p>
                  <w:pPr>
                    <w:spacing w:before="20" w:line="136" w:lineRule="exact"/>
                    <w:ind w:left="20"/>
                    <w:rPr>
                      <w:rFonts w:ascii="Microsoft YaHei" w:eastAsia="Microsoft YaHei" w:hAnsi="Microsoft YaHei" w:cs="Microsoft YaHei"/>
                      <w:sz w:val="13"/>
                      <w:szCs w:val="13"/>
                    </w:rPr>
                  </w:pPr>
                  <w:r>
                    <w:rPr>
                      <w:rFonts w:ascii="Microsoft YaHei" w:eastAsia="Microsoft YaHei" w:hAnsi="Microsoft YaHei" w:cs="Microsoft YaHei"/>
                      <w:color w:val="040503"/>
                      <w:spacing w:val="11"/>
                      <w:sz w:val="13"/>
                      <w:szCs w:val="13"/>
                    </w:rPr>
                    <w:t>匝间保护</w:t>
                  </w:r>
                </w:p>
              </w:txbxContent>
            </v:textbox>
          </v:shape>
        </w:pict>
      </w:r>
      <w:r>
        <w:pict>
          <v:shape id="_x0000_s1148" type="#_x0000_t202" style="width:31.3pt;height:17.8pt;margin-top:1.31pt;margin-left:132.3pt;position:absolute;z-index:251700224" filled="f" stroked="f">
            <o:lock v:ext="edit" aspectratio="f"/>
            <v:textbox inset="0,0,0,0">
              <w:txbxContent>
                <w:p>
                  <w:pPr>
                    <w:spacing w:before="20" w:line="151" w:lineRule="exact"/>
                    <w:ind w:left="20"/>
                    <w:rPr>
                      <w:rFonts w:ascii="Microsoft YaHei" w:eastAsia="Microsoft YaHei" w:hAnsi="Microsoft YaHei" w:cs="Microsoft YaHei"/>
                      <w:sz w:val="15"/>
                      <w:szCs w:val="15"/>
                    </w:rPr>
                  </w:pPr>
                  <w:r>
                    <w:rPr>
                      <w:rFonts w:ascii="Microsoft YaHei" w:eastAsia="Microsoft YaHei" w:hAnsi="Microsoft YaHei" w:cs="Microsoft YaHei"/>
                      <w:color w:val="040503"/>
                      <w:spacing w:val="-3"/>
                      <w:position w:val="-1"/>
                      <w:sz w:val="15"/>
                      <w:szCs w:val="15"/>
                    </w:rPr>
                    <w:t>控制绕组</w:t>
                  </w:r>
                </w:p>
                <w:p>
                  <w:pPr>
                    <w:spacing w:before="26" w:line="137" w:lineRule="exact"/>
                    <w:ind w:left="27"/>
                    <w:rPr>
                      <w:rFonts w:ascii="Microsoft YaHei" w:eastAsia="Microsoft YaHei" w:hAnsi="Microsoft YaHei" w:cs="Microsoft YaHei"/>
                      <w:sz w:val="13"/>
                      <w:szCs w:val="13"/>
                    </w:rPr>
                  </w:pPr>
                  <w:r>
                    <w:rPr>
                      <w:rFonts w:ascii="Microsoft YaHei" w:eastAsia="Microsoft YaHei" w:hAnsi="Microsoft YaHei" w:cs="Microsoft YaHei"/>
                      <w:color w:val="040503"/>
                      <w:spacing w:val="11"/>
                      <w:sz w:val="13"/>
                      <w:szCs w:val="13"/>
                    </w:rPr>
                    <w:t>匝间保护</w:t>
                  </w:r>
                </w:p>
              </w:txbxContent>
            </v:textbox>
          </v:shape>
        </w:pict>
      </w:r>
      <w:r>
        <w:rPr>
          <w:position w:val="-3"/>
        </w:rPr>
        <w:drawing>
          <wp:inline distT="0" distB="0" distL="0" distR="0">
            <wp:extent cx="158496" cy="99974"/>
            <wp:effectExtent l="0" t="0" r="0" b="0"/>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xmlns:r="http://schemas.openxmlformats.org/officeDocument/2006/relationships" r:embed="rId28"/>
                    <a:stretch>
                      <a:fillRect/>
                    </a:stretch>
                  </pic:blipFill>
                  <pic:spPr>
                    <a:xfrm>
                      <a:off x="0" y="0"/>
                      <a:ext cx="158496" cy="99974"/>
                    </a:xfrm>
                    <a:prstGeom prst="rect">
                      <a:avLst/>
                    </a:prstGeom>
                  </pic:spPr>
                </pic:pic>
              </a:graphicData>
            </a:graphic>
          </wp:inline>
        </w:drawing>
      </w:r>
    </w:p>
    <w:p>
      <w:pPr>
        <w:spacing w:before="171" w:line="137" w:lineRule="exact"/>
        <w:ind w:left="1468"/>
        <w:rPr>
          <w:rFonts w:ascii="Microsoft YaHei" w:eastAsia="Microsoft YaHei" w:hAnsi="Microsoft YaHei" w:cs="Microsoft YaHei"/>
          <w:sz w:val="13"/>
          <w:szCs w:val="13"/>
        </w:rPr>
      </w:pPr>
      <w:r>
        <w:rPr>
          <w:rFonts w:ascii="Microsoft YaHei" w:eastAsia="Microsoft YaHei" w:hAnsi="Microsoft YaHei" w:cs="Microsoft YaHei"/>
          <w:color w:val="040503"/>
          <w:spacing w:val="14"/>
          <w:position w:val="-1"/>
          <w:sz w:val="13"/>
          <w:szCs w:val="13"/>
        </w:rPr>
        <w:t>磁平衡差</w:t>
      </w:r>
    </w:p>
    <w:p>
      <w:pPr>
        <w:spacing w:line="151" w:lineRule="exact"/>
        <w:ind w:left="3254"/>
        <w:rPr>
          <w:rFonts w:ascii="Microsoft YaHei" w:eastAsia="Microsoft YaHei" w:hAnsi="Microsoft YaHei" w:cs="Microsoft YaHei"/>
          <w:sz w:val="15"/>
          <w:szCs w:val="15"/>
        </w:rPr>
      </w:pPr>
      <w:r>
        <w:pict>
          <v:shape id="_x0000_s1149" type="#_x0000_t202" style="width:23.65pt;height:8.85pt;margin-top:1.07pt;margin-left:76.14pt;position:absolute;z-index:251712512" filled="f" stroked="f">
            <o:lock v:ext="edit" aspectratio="f"/>
            <v:textbox inset="0,0,0,0">
              <w:txbxContent>
                <w:p>
                  <w:pPr>
                    <w:spacing w:before="20" w:line="136" w:lineRule="exact"/>
                    <w:ind w:left="20"/>
                    <w:rPr>
                      <w:rFonts w:ascii="Microsoft YaHei" w:eastAsia="Microsoft YaHei" w:hAnsi="Microsoft YaHei" w:cs="Microsoft YaHei"/>
                      <w:sz w:val="13"/>
                      <w:szCs w:val="13"/>
                    </w:rPr>
                  </w:pPr>
                  <w:r>
                    <w:rPr>
                      <w:rFonts w:ascii="Microsoft YaHei" w:eastAsia="Microsoft YaHei" w:hAnsi="Microsoft YaHei" w:cs="Microsoft YaHei"/>
                      <w:color w:val="040503"/>
                      <w:spacing w:val="14"/>
                      <w:sz w:val="13"/>
                      <w:szCs w:val="13"/>
                    </w:rPr>
                    <w:t>动保护</w:t>
                  </w:r>
                </w:p>
              </w:txbxContent>
            </v:textbox>
          </v:shape>
        </w:pict>
      </w:r>
      <w:r>
        <w:rPr>
          <w:rFonts w:ascii="Microsoft YaHei" w:eastAsia="Microsoft YaHei" w:hAnsi="Microsoft YaHei" w:cs="Microsoft YaHei"/>
          <w:color w:val="040503"/>
          <w:spacing w:val="-3"/>
          <w:position w:val="-1"/>
          <w:sz w:val="15"/>
          <w:szCs w:val="15"/>
        </w:rPr>
        <w:t>控制绕组</w:t>
      </w:r>
    </w:p>
    <w:p>
      <w:pPr>
        <w:spacing w:before="25" w:line="155" w:lineRule="exact"/>
        <w:ind w:left="3262"/>
        <w:rPr>
          <w:rFonts w:ascii="Microsoft YaHei" w:eastAsia="Microsoft YaHei" w:hAnsi="Microsoft YaHei" w:cs="Microsoft YaHei"/>
          <w:sz w:val="15"/>
          <w:szCs w:val="15"/>
        </w:rPr>
      </w:pPr>
      <w:r>
        <w:rPr>
          <w:rFonts w:ascii="Microsoft YaHei" w:eastAsia="Microsoft YaHei" w:hAnsi="Microsoft YaHei" w:cs="Microsoft YaHei"/>
          <w:color w:val="040503"/>
          <w:position w:val="-2"/>
          <w:sz w:val="15"/>
          <w:szCs w:val="15"/>
        </w:rPr>
        <w:drawing>
          <wp:inline distT="0" distB="0" distL="0" distR="0">
            <wp:extent cx="30479" cy="85343"/>
            <wp:effectExtent l="0" t="0" r="0" b="0"/>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xmlns:r="http://schemas.openxmlformats.org/officeDocument/2006/relationships" r:embed="rId29"/>
                    <a:stretch>
                      <a:fillRect/>
                    </a:stretch>
                  </pic:blipFill>
                  <pic:spPr>
                    <a:xfrm>
                      <a:off x="0" y="0"/>
                      <a:ext cx="30479" cy="85343"/>
                    </a:xfrm>
                    <a:prstGeom prst="rect">
                      <a:avLst/>
                    </a:prstGeom>
                  </pic:spPr>
                </pic:pic>
              </a:graphicData>
            </a:graphic>
          </wp:inline>
        </w:drawing>
      </w:r>
      <w:r>
        <w:rPr>
          <w:rFonts w:ascii="Microsoft YaHei" w:eastAsia="Microsoft YaHei" w:hAnsi="Microsoft YaHei" w:cs="Microsoft YaHei"/>
          <w:color w:val="040503"/>
          <w:spacing w:val="1"/>
          <w:position w:val="-1"/>
          <w:sz w:val="15"/>
          <w:szCs w:val="15"/>
        </w:rPr>
        <w:t>、零序过流</w:t>
      </w:r>
    </w:p>
    <w:p>
      <w:pPr>
        <w:spacing w:before="78" w:line="153" w:lineRule="exact"/>
        <w:ind w:left="1824"/>
      </w:pPr>
      <w:r>
        <w:pict>
          <v:shape id="_x0000_s1150" type="#_x0000_t202" style="width:29.4pt;height:21.15pt;margin-top:2.14pt;margin-left:7.68pt;position:absolute;z-index:251699200" filled="f" stroked="f">
            <o:lock v:ext="edit" aspectratio="f"/>
            <v:textbox inset="0,0,0,0">
              <w:txbxContent>
                <w:p>
                  <w:pPr>
                    <w:spacing w:before="20" w:line="109" w:lineRule="exact"/>
                    <w:ind w:left="29"/>
                    <w:rPr>
                      <w:rFonts w:ascii="Microsoft YaHei" w:eastAsia="Microsoft YaHei" w:hAnsi="Microsoft YaHei" w:cs="Microsoft YaHei"/>
                      <w:sz w:val="10"/>
                      <w:szCs w:val="10"/>
                    </w:rPr>
                  </w:pPr>
                  <w:r>
                    <w:rPr>
                      <w:rFonts w:ascii="Microsoft YaHei" w:eastAsia="Microsoft YaHei" w:hAnsi="Microsoft YaHei" w:cs="Microsoft YaHei"/>
                      <w:color w:val="040503"/>
                      <w:spacing w:val="7"/>
                      <w:sz w:val="10"/>
                      <w:szCs w:val="10"/>
                    </w:rPr>
                    <w:t>网侧绕组过</w:t>
                  </w:r>
                </w:p>
                <w:p>
                  <w:pPr>
                    <w:spacing w:before="23" w:line="118" w:lineRule="exact"/>
                    <w:ind w:left="20"/>
                    <w:rPr>
                      <w:rFonts w:ascii="Microsoft YaHei" w:eastAsia="Microsoft YaHei" w:hAnsi="Microsoft YaHei" w:cs="Microsoft YaHei"/>
                      <w:sz w:val="11"/>
                      <w:szCs w:val="11"/>
                    </w:rPr>
                  </w:pPr>
                  <w:r>
                    <w:rPr>
                      <w:rFonts w:ascii="Microsoft YaHei" w:eastAsia="Microsoft YaHei" w:hAnsi="Microsoft YaHei" w:cs="Microsoft YaHei"/>
                      <w:color w:val="040503"/>
                      <w:spacing w:val="-7"/>
                      <w:sz w:val="11"/>
                      <w:szCs w:val="11"/>
                    </w:rPr>
                    <w:t>流</w:t>
                  </w:r>
                  <w:r>
                    <w:rPr>
                      <w:rFonts w:ascii="Microsoft YaHei" w:eastAsia="Microsoft YaHei" w:hAnsi="Microsoft YaHei" w:cs="Microsoft YaHei"/>
                      <w:color w:val="040503"/>
                      <w:spacing w:val="-5"/>
                      <w:sz w:val="11"/>
                      <w:szCs w:val="11"/>
                    </w:rPr>
                    <w:t xml:space="preserve"> </w:t>
                  </w:r>
                  <w:r>
                    <w:rPr>
                      <w:rFonts w:ascii="Microsoft YaHei" w:eastAsia="Microsoft YaHei" w:hAnsi="Microsoft YaHei" w:cs="Microsoft YaHei"/>
                      <w:color w:val="040503"/>
                      <w:spacing w:val="-7"/>
                      <w:sz w:val="11"/>
                      <w:szCs w:val="11"/>
                    </w:rPr>
                    <w:t>、零流、</w:t>
                  </w:r>
                </w:p>
                <w:p>
                  <w:pPr>
                    <w:spacing w:before="16" w:line="180" w:lineRule="auto"/>
                    <w:ind w:left="132"/>
                    <w:rPr>
                      <w:sz w:val="9"/>
                      <w:szCs w:val="9"/>
                    </w:rPr>
                  </w:pPr>
                  <w:r>
                    <w:rPr>
                      <w:rFonts w:ascii="Microsoft YaHei" w:eastAsia="Microsoft YaHei" w:hAnsi="Microsoft YaHei" w:cs="Microsoft YaHei"/>
                      <w:color w:val="040503"/>
                      <w:spacing w:val="9"/>
                      <w:sz w:val="9"/>
                      <w:szCs w:val="9"/>
                    </w:rPr>
                    <w:t>过负荷</w:t>
                  </w:r>
                  <w:r>
                    <w:rPr>
                      <w:position w:val="-2"/>
                      <w:sz w:val="9"/>
                      <w:szCs w:val="9"/>
                    </w:rPr>
                    <w:drawing>
                      <wp:inline distT="0" distB="0" distL="0" distR="0">
                        <wp:extent cx="12191" cy="64007"/>
                        <wp:effectExtent l="0" t="0" r="0" b="0"/>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xmlns:r="http://schemas.openxmlformats.org/officeDocument/2006/relationships" r:embed="rId30"/>
                                <a:stretch>
                                  <a:fillRect/>
                                </a:stretch>
                              </pic:blipFill>
                              <pic:spPr>
                                <a:xfrm>
                                  <a:off x="0" y="0"/>
                                  <a:ext cx="12191" cy="64007"/>
                                </a:xfrm>
                                <a:prstGeom prst="rect">
                                  <a:avLst/>
                                </a:prstGeom>
                              </pic:spPr>
                            </pic:pic>
                          </a:graphicData>
                        </a:graphic>
                      </wp:inline>
                    </w:drawing>
                  </w:r>
                </w:p>
              </w:txbxContent>
            </v:textbox>
          </v:shape>
        </w:pict>
      </w:r>
      <w:r>
        <w:rPr>
          <w:position w:val="-3"/>
        </w:rPr>
        <w:drawing>
          <wp:inline distT="0" distB="0" distL="0" distR="0">
            <wp:extent cx="166116" cy="97383"/>
            <wp:effectExtent l="0" t="0" r="0" b="0"/>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xmlns:r="http://schemas.openxmlformats.org/officeDocument/2006/relationships" r:embed="rId31"/>
                    <a:stretch>
                      <a:fillRect/>
                    </a:stretch>
                  </pic:blipFill>
                  <pic:spPr>
                    <a:xfrm>
                      <a:off x="0" y="0"/>
                      <a:ext cx="166116" cy="97383"/>
                    </a:xfrm>
                    <a:prstGeom prst="rect">
                      <a:avLst/>
                    </a:prstGeom>
                  </pic:spPr>
                </pic:pic>
              </a:graphicData>
            </a:graphic>
          </wp:inline>
        </w:drawing>
      </w:r>
    </w:p>
    <w:p>
      <w:pPr>
        <w:pStyle w:val="BodyText"/>
        <w:tabs>
          <w:tab w:val="left" w:pos="2655"/>
        </w:tabs>
        <w:spacing w:line="232" w:lineRule="exact"/>
        <w:ind w:left="2489"/>
      </w:pPr>
      <w:r>
        <w:pict>
          <v:shape id="_x0000_s1151" type="#_x0000_t202" style="width:5.4pt;height:5.85pt;margin-top:-0.93pt;margin-left:132.42pt;position:absolute;z-index:251742208" filled="f" stroked="f">
            <o:lock v:ext="edit" aspectratio="f"/>
            <v:textbox inset="0,0,0,0">
              <w:txbxContent>
                <w:p>
                  <w:pPr>
                    <w:pStyle w:val="BodyText"/>
                    <w:spacing w:before="20" w:line="76" w:lineRule="exact"/>
                    <w:ind w:left="20"/>
                    <w:rPr>
                      <w:sz w:val="14"/>
                      <w:szCs w:val="14"/>
                    </w:rPr>
                  </w:pPr>
                  <w:r>
                    <w:rPr>
                      <w:color w:val="040503"/>
                      <w:spacing w:val="12"/>
                      <w:position w:val="-6"/>
                      <w:sz w:val="14"/>
                      <w:szCs w:val="14"/>
                    </w:rPr>
                    <w:t>*</w:t>
                  </w:r>
                </w:p>
              </w:txbxContent>
            </v:textbox>
          </v:shape>
        </w:pict>
      </w:r>
      <w:r>
        <w:rPr>
          <w:position w:val="-1"/>
          <w:u w:val="single" w:color="auto"/>
        </w:rPr>
        <w:tab/>
      </w:r>
    </w:p>
    <w:p>
      <w:pPr>
        <w:spacing w:line="166" w:lineRule="exact"/>
        <w:ind w:firstLine="3360"/>
      </w:pPr>
      <w:r>
        <w:rPr>
          <w:position w:val="-4"/>
        </w:rPr>
        <w:pict>
          <v:shape id="_x0000_i1152" style="width:3.1pt;height:9.1pt;mso-position-horizontal-relative:char;mso-position-vertical-relative:line" coordorigin="0,0" coordsize="61,182" path="m50,170l42,169l35,168l18,165l11,165l11,11e" filled="f" strokecolor="#040503" strokeweight="1.11pt">
            <v:stroke endcap="round"/>
            <w10:wrap type="none"/>
          </v:shape>
        </w:pict>
      </w:r>
    </w:p>
    <w:p>
      <w:pPr>
        <w:pStyle w:val="BodyText"/>
        <w:spacing w:line="167" w:lineRule="exact"/>
        <w:ind w:left="2354"/>
        <w:rPr>
          <w:rFonts w:ascii="Microsoft YaHei" w:eastAsia="Microsoft YaHei" w:hAnsi="Microsoft YaHei" w:cs="Microsoft YaHei"/>
          <w:sz w:val="16"/>
          <w:szCs w:val="16"/>
        </w:rPr>
      </w:pPr>
      <w:r>
        <w:pict>
          <v:shape id="_x0000_s1153" type="#_x0000_t202" style="width:18.15pt;height:8.95pt;margin-top:-2.56pt;margin-left:361.02pt;position:absolute;z-index:251717632" filled="f" stroked="f">
            <o:lock v:ext="edit" aspectratio="f"/>
            <v:textbox inset="0,0,0,0">
              <w:txbxContent>
                <w:p>
                  <w:pPr>
                    <w:pStyle w:val="BodyText"/>
                    <w:spacing w:before="19" w:line="206" w:lineRule="auto"/>
                    <w:jc w:val="right"/>
                    <w:rPr>
                      <w:sz w:val="14"/>
                      <w:szCs w:val="14"/>
                    </w:rPr>
                  </w:pPr>
                  <w:r>
                    <w:rPr>
                      <w:color w:val="040503"/>
                      <w:spacing w:val="5"/>
                      <w:sz w:val="14"/>
                      <w:szCs w:val="14"/>
                    </w:rPr>
                    <w:t>D1</w:t>
                  </w:r>
                  <w:r>
                    <w:rPr>
                      <w:color w:val="040503"/>
                      <w:spacing w:val="11"/>
                      <w:sz w:val="14"/>
                      <w:szCs w:val="14"/>
                    </w:rPr>
                    <w:t xml:space="preserve"> </w:t>
                  </w:r>
                  <w:r>
                    <w:rPr>
                      <w:color w:val="040503"/>
                      <w:spacing w:val="5"/>
                      <w:sz w:val="14"/>
                      <w:szCs w:val="14"/>
                    </w:rPr>
                    <w:t>1</w:t>
                  </w:r>
                </w:p>
              </w:txbxContent>
            </v:textbox>
          </v:shape>
        </w:pict>
      </w:r>
      <w:r>
        <w:rPr>
          <w:color w:val="040503"/>
          <w:spacing w:val="9"/>
          <w:w w:val="121"/>
          <w:position w:val="1"/>
          <w:sz w:val="16"/>
          <w:szCs w:val="16"/>
        </w:rPr>
        <w:t>CT3</w:t>
      </w:r>
      <w:r>
        <w:rPr>
          <w:color w:val="040503"/>
          <w:spacing w:val="4"/>
          <w:position w:val="1"/>
          <w:sz w:val="16"/>
          <w:szCs w:val="16"/>
        </w:rPr>
        <w:t xml:space="preserve">          </w:t>
      </w:r>
      <w:r>
        <w:rPr>
          <w:rFonts w:ascii="Microsoft YaHei" w:eastAsia="Microsoft YaHei" w:hAnsi="Microsoft YaHei" w:cs="Microsoft YaHei"/>
          <w:color w:val="040503"/>
          <w:spacing w:val="9"/>
          <w:w w:val="121"/>
          <w:position w:val="1"/>
          <w:sz w:val="16"/>
          <w:szCs w:val="16"/>
        </w:rPr>
        <w:t>__、</w:t>
      </w:r>
    </w:p>
    <w:p>
      <w:pPr>
        <w:spacing w:line="132" w:lineRule="exact"/>
        <w:ind w:left="3206"/>
      </w:pPr>
      <w:r>
        <w:pict>
          <v:shape id="_x0000_s1154" style="width:1.15pt;height:22.15pt;margin-top:5.51pt;margin-left:167.85pt;position:absolute;z-index:-251656192" coordorigin="0,0" coordsize="22,442" path="m11,11l11,431e" filled="f" strokecolor="#040503" strokeweight="1.11pt">
            <v:stroke endcap="round"/>
          </v:shape>
        </w:pict>
      </w:r>
      <w:r>
        <w:rPr>
          <w:position w:val="-3"/>
        </w:rPr>
        <w:drawing>
          <wp:inline distT="0" distB="0" distL="0" distR="0">
            <wp:extent cx="209930" cy="84292"/>
            <wp:effectExtent l="0" t="0" r="0" b="0"/>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xmlns:r="http://schemas.openxmlformats.org/officeDocument/2006/relationships" r:embed="rId32"/>
                    <a:stretch>
                      <a:fillRect/>
                    </a:stretch>
                  </pic:blipFill>
                  <pic:spPr>
                    <a:xfrm>
                      <a:off x="0" y="0"/>
                      <a:ext cx="209930" cy="84292"/>
                    </a:xfrm>
                    <a:prstGeom prst="rect">
                      <a:avLst/>
                    </a:prstGeom>
                  </pic:spPr>
                </pic:pic>
              </a:graphicData>
            </a:graphic>
          </wp:inline>
        </w:drawing>
      </w:r>
    </w:p>
    <w:p>
      <w:pPr>
        <w:pStyle w:val="BodyText"/>
        <w:spacing w:before="1" w:line="165" w:lineRule="auto"/>
        <w:ind w:left="8356"/>
        <w:rPr>
          <w:sz w:val="20"/>
          <w:szCs w:val="20"/>
        </w:rPr>
      </w:pPr>
      <w:r>
        <w:rPr>
          <w:color w:val="040503"/>
          <w:sz w:val="20"/>
          <w:szCs w:val="20"/>
        </w:rPr>
        <w:t>ITK</w:t>
      </w:r>
      <w:r>
        <w:rPr>
          <w:color w:val="040503"/>
          <w:spacing w:val="5"/>
          <w:sz w:val="20"/>
          <w:szCs w:val="20"/>
        </w:rPr>
        <w:t>1</w:t>
      </w:r>
    </w:p>
    <w:p>
      <w:pPr>
        <w:spacing w:line="356" w:lineRule="exact"/>
        <w:ind w:left="8278"/>
      </w:pPr>
      <w:r>
        <w:pict>
          <v:shape id="_x0000_s1155" type="#_x0000_t202" style="width:30.95pt;height:17.8pt;margin-top:12.26pt;margin-left:30.72pt;position:absolute;z-index:251701248" filled="f" stroked="f">
            <o:lock v:ext="edit" aspectratio="f"/>
            <v:textbox inset="0,0,0,0">
              <w:txbxContent>
                <w:p>
                  <w:pPr>
                    <w:spacing w:before="20" w:line="139" w:lineRule="exact"/>
                    <w:ind w:left="31"/>
                    <w:rPr>
                      <w:rFonts w:ascii="Microsoft YaHei" w:eastAsia="Microsoft YaHei" w:hAnsi="Microsoft YaHei" w:cs="Microsoft YaHei"/>
                      <w:sz w:val="13"/>
                      <w:szCs w:val="13"/>
                    </w:rPr>
                  </w:pPr>
                  <w:r>
                    <w:rPr>
                      <w:rFonts w:ascii="Microsoft YaHei" w:eastAsia="Microsoft YaHei" w:hAnsi="Microsoft YaHei" w:cs="Microsoft YaHei"/>
                      <w:color w:val="040503"/>
                      <w:spacing w:val="3"/>
                      <w:sz w:val="13"/>
                      <w:szCs w:val="13"/>
                    </w:rPr>
                    <w:t>网侧绕:组</w:t>
                  </w:r>
                </w:p>
                <w:p>
                  <w:pPr>
                    <w:spacing w:before="39" w:line="137" w:lineRule="exact"/>
                    <w:ind w:left="20"/>
                    <w:rPr>
                      <w:rFonts w:ascii="Microsoft YaHei" w:eastAsia="Microsoft YaHei" w:hAnsi="Microsoft YaHei" w:cs="Microsoft YaHei"/>
                      <w:sz w:val="13"/>
                      <w:szCs w:val="13"/>
                    </w:rPr>
                  </w:pPr>
                  <w:r>
                    <w:rPr>
                      <w:rFonts w:ascii="Microsoft YaHei" w:eastAsia="Microsoft YaHei" w:hAnsi="Microsoft YaHei" w:cs="Microsoft YaHei"/>
                      <w:color w:val="040503"/>
                      <w:spacing w:val="13"/>
                      <w:sz w:val="13"/>
                      <w:szCs w:val="13"/>
                    </w:rPr>
                    <w:t>差动保护</w:t>
                  </w:r>
                </w:p>
              </w:txbxContent>
            </v:textbox>
          </v:shape>
        </w:pict>
      </w:r>
      <w:r>
        <w:pict>
          <v:shape id="_x0000_s1156" type="#_x0000_t202" style="width:3.15pt;height:10.05pt;margin-top:13.86pt;margin-left:416.81pt;position:absolute;z-index:251755520" filled="f" stroked="f">
            <o:lock v:ext="edit" aspectratio="f"/>
            <v:textbox inset="0,0,0,0">
              <w:txbxContent>
                <w:p>
                  <w:pPr>
                    <w:pStyle w:val="BodyText"/>
                    <w:spacing w:before="20" w:line="160" w:lineRule="exact"/>
                    <w:jc w:val="right"/>
                    <w:rPr>
                      <w:sz w:val="7"/>
                      <w:szCs w:val="7"/>
                    </w:rPr>
                  </w:pPr>
                  <w:r>
                    <w:rPr>
                      <w:color w:val="040503"/>
                      <w:spacing w:val="2"/>
                      <w:position w:val="2"/>
                      <w:sz w:val="7"/>
                      <w:szCs w:val="7"/>
                    </w:rPr>
                    <w:t>I</w:t>
                  </w:r>
                </w:p>
              </w:txbxContent>
            </v:textbox>
          </v:shape>
        </w:pict>
      </w:r>
      <w:r>
        <w:pict>
          <v:shape id="_x0000_s1157" type="#_x0000_t202" style="width:22.15pt;height:9.9pt;margin-top:14.1pt;margin-left:344.51pt;position:absolute;z-index:251711488" filled="f" stroked="f">
            <o:lock v:ext="edit" aspectratio="f"/>
            <v:textbox inset="0,0,0,0">
              <w:txbxContent>
                <w:p>
                  <w:pPr>
                    <w:pStyle w:val="BodyText"/>
                    <w:spacing w:before="20" w:line="173" w:lineRule="auto"/>
                    <w:ind w:left="20"/>
                    <w:rPr>
                      <w:sz w:val="19"/>
                      <w:szCs w:val="19"/>
                    </w:rPr>
                  </w:pPr>
                  <w:r>
                    <w:rPr>
                      <w:color w:val="040503"/>
                      <w:sz w:val="19"/>
                      <w:szCs w:val="19"/>
                    </w:rPr>
                    <w:t>ITK</w:t>
                  </w:r>
                  <w:r>
                    <w:rPr>
                      <w:color w:val="040503"/>
                      <w:spacing w:val="5"/>
                      <w:sz w:val="19"/>
                      <w:szCs w:val="19"/>
                    </w:rPr>
                    <w:t>2</w:t>
                  </w:r>
                </w:p>
              </w:txbxContent>
            </v:textbox>
          </v:shape>
        </w:pict>
      </w:r>
      <w:r>
        <w:rPr>
          <w:position w:val="-7"/>
        </w:rPr>
        <w:drawing>
          <wp:inline distT="0" distB="0" distL="0" distR="0">
            <wp:extent cx="133730" cy="225742"/>
            <wp:effectExtent l="0" t="0" r="0" b="0"/>
            <wp:docPr id="54" name="IM 54"/>
            <wp:cNvGraphicFramePr/>
            <a:graphic xmlns:a="http://schemas.openxmlformats.org/drawingml/2006/main">
              <a:graphicData uri="http://schemas.openxmlformats.org/drawingml/2006/picture">
                <pic:pic xmlns:pic="http://schemas.openxmlformats.org/drawingml/2006/picture">
                  <pic:nvPicPr>
                    <pic:cNvPr id="54" name="IM 54"/>
                    <pic:cNvPicPr/>
                  </pic:nvPicPr>
                  <pic:blipFill>
                    <a:blip xmlns:r="http://schemas.openxmlformats.org/officeDocument/2006/relationships" r:embed="rId33"/>
                    <a:stretch>
                      <a:fillRect/>
                    </a:stretch>
                  </pic:blipFill>
                  <pic:spPr>
                    <a:xfrm>
                      <a:off x="0" y="0"/>
                      <a:ext cx="133730" cy="225742"/>
                    </a:xfrm>
                    <a:prstGeom prst="rect">
                      <a:avLst/>
                    </a:prstGeom>
                  </pic:spPr>
                </pic:pic>
              </a:graphicData>
            </a:graphic>
          </wp:inline>
        </w:drawing>
      </w:r>
    </w:p>
    <w:p>
      <w:pPr>
        <w:pStyle w:val="BodyText"/>
        <w:spacing w:before="98" w:line="157" w:lineRule="exact"/>
        <w:ind w:left="3776"/>
      </w:pPr>
      <w:r>
        <w:pict>
          <v:shape id="_x0000_s1158" style="width:8.95pt;height:32.7pt;margin-top:-11.07pt;margin-left:198.21pt;position:absolute;z-index:-251654144" coordorigin="0,0" coordsize="178,654" path="m11,642l167,642l167,225l11,225l11,642xm92,321l92,11l92,321xe" filled="f" strokecolor="#040503" strokeweight="1.11pt">
            <v:stroke endcap="round"/>
          </v:shape>
        </w:pict>
      </w:r>
      <w:r>
        <w:rPr>
          <w:position w:val="-3"/>
        </w:rPr>
        <w:drawing>
          <wp:inline distT="0" distB="0" distL="0" distR="0">
            <wp:extent cx="80772" cy="97819"/>
            <wp:effectExtent l="0" t="0" r="0" b="0"/>
            <wp:docPr id="56" name="IM 56"/>
            <wp:cNvGraphicFramePr/>
            <a:graphic xmlns:a="http://schemas.openxmlformats.org/drawingml/2006/main">
              <a:graphicData uri="http://schemas.openxmlformats.org/drawingml/2006/picture">
                <pic:pic xmlns:pic="http://schemas.openxmlformats.org/drawingml/2006/picture">
                  <pic:nvPicPr>
                    <pic:cNvPr id="56" name="IM 56"/>
                    <pic:cNvPicPr/>
                  </pic:nvPicPr>
                  <pic:blipFill>
                    <a:blip xmlns:r="http://schemas.openxmlformats.org/officeDocument/2006/relationships" r:embed="rId34"/>
                    <a:stretch>
                      <a:fillRect/>
                    </a:stretch>
                  </pic:blipFill>
                  <pic:spPr>
                    <a:xfrm>
                      <a:off x="0" y="0"/>
                      <a:ext cx="80772" cy="97819"/>
                    </a:xfrm>
                    <a:prstGeom prst="rect">
                      <a:avLst/>
                    </a:prstGeom>
                  </pic:spPr>
                </pic:pic>
              </a:graphicData>
            </a:graphic>
          </wp:inline>
        </w:drawing>
      </w:r>
      <w:r>
        <w:rPr>
          <w:spacing w:val="46"/>
          <w:position w:val="-2"/>
        </w:rPr>
        <w:t xml:space="preserve"> </w:t>
      </w:r>
      <w:r>
        <w:rPr>
          <w:position w:val="-2"/>
        </w:rPr>
        <w:drawing>
          <wp:inline distT="0" distB="0" distL="0" distR="0">
            <wp:extent cx="61824" cy="88493"/>
            <wp:effectExtent l="0" t="0" r="0" b="0"/>
            <wp:docPr id="58" name="IM 58"/>
            <wp:cNvGraphicFramePr/>
            <a:graphic xmlns:a="http://schemas.openxmlformats.org/drawingml/2006/main">
              <a:graphicData uri="http://schemas.openxmlformats.org/drawingml/2006/picture">
                <pic:pic xmlns:pic="http://schemas.openxmlformats.org/drawingml/2006/picture">
                  <pic:nvPicPr>
                    <pic:cNvPr id="58" name="IM 58"/>
                    <pic:cNvPicPr/>
                  </pic:nvPicPr>
                  <pic:blipFill>
                    <a:blip xmlns:r="http://schemas.openxmlformats.org/officeDocument/2006/relationships" r:embed="rId35"/>
                    <a:stretch>
                      <a:fillRect/>
                    </a:stretch>
                  </pic:blipFill>
                  <pic:spPr>
                    <a:xfrm>
                      <a:off x="0" y="0"/>
                      <a:ext cx="61824" cy="88493"/>
                    </a:xfrm>
                    <a:prstGeom prst="rect">
                      <a:avLst/>
                    </a:prstGeom>
                  </pic:spPr>
                </pic:pic>
              </a:graphicData>
            </a:graphic>
          </wp:inline>
        </w:drawing>
      </w:r>
    </w:p>
    <w:p>
      <w:pPr>
        <w:spacing w:before="163" w:line="168" w:lineRule="exact"/>
        <w:ind w:left="3997"/>
      </w:pPr>
      <w:r>
        <w:rPr>
          <w:position w:val="-3"/>
        </w:rPr>
        <w:drawing>
          <wp:inline distT="0" distB="0" distL="0" distR="0">
            <wp:extent cx="75539" cy="106781"/>
            <wp:effectExtent l="0" t="0" r="0" b="0"/>
            <wp:docPr id="60" name="IM 60"/>
            <wp:cNvGraphicFramePr/>
            <a:graphic xmlns:a="http://schemas.openxmlformats.org/drawingml/2006/main">
              <a:graphicData uri="http://schemas.openxmlformats.org/drawingml/2006/picture">
                <pic:pic xmlns:pic="http://schemas.openxmlformats.org/drawingml/2006/picture">
                  <pic:nvPicPr>
                    <pic:cNvPr id="60" name="IM 60"/>
                    <pic:cNvPicPr/>
                  </pic:nvPicPr>
                  <pic:blipFill>
                    <a:blip xmlns:r="http://schemas.openxmlformats.org/officeDocument/2006/relationships" r:embed="rId36"/>
                    <a:stretch>
                      <a:fillRect/>
                    </a:stretch>
                  </pic:blipFill>
                  <pic:spPr>
                    <a:xfrm>
                      <a:off x="0" y="0"/>
                      <a:ext cx="75539" cy="106781"/>
                    </a:xfrm>
                    <a:prstGeom prst="rect">
                      <a:avLst/>
                    </a:prstGeom>
                  </pic:spPr>
                </pic:pic>
              </a:graphicData>
            </a:graphic>
          </wp:inline>
        </w:drawing>
      </w:r>
    </w:p>
    <w:p>
      <w:pPr>
        <w:pStyle w:val="BodyText"/>
        <w:spacing w:before="97" w:line="169" w:lineRule="auto"/>
        <w:ind w:left="5199"/>
        <w:rPr>
          <w:sz w:val="17"/>
          <w:szCs w:val="17"/>
        </w:rPr>
      </w:pPr>
      <w:r>
        <w:rPr>
          <w:color w:val="040503"/>
          <w:sz w:val="17"/>
          <w:szCs w:val="17"/>
        </w:rPr>
        <w:t>TK</w:t>
      </w:r>
      <w:r>
        <w:rPr>
          <w:color w:val="040503"/>
          <w:spacing w:val="17"/>
          <w:sz w:val="17"/>
          <w:szCs w:val="17"/>
        </w:rPr>
        <w:t>3</w:t>
      </w:r>
    </w:p>
    <w:p>
      <w:pPr>
        <w:spacing w:before="10" w:line="22" w:lineRule="exact"/>
        <w:ind w:firstLine="3356"/>
      </w:pPr>
      <w:r>
        <w:pict>
          <v:shape id="_x0000_i1159" style="width:43.2pt;height:1.15pt;mso-position-horizontal-relative:char;mso-position-vertical-relative:line" coordorigin="0,0" coordsize="864,22" path="m11,11l852,11e" filled="f" strokecolor="#040503" strokeweight="1.11pt">
            <v:stroke endcap="round"/>
            <w10:wrap type="none"/>
          </v:shape>
        </w:pict>
      </w:r>
    </w:p>
    <w:p>
      <w:pPr>
        <w:spacing w:before="70" w:line="156" w:lineRule="exact"/>
        <w:ind w:left="4272"/>
      </w:pPr>
      <w:r>
        <w:rPr>
          <w:position w:val="-3"/>
        </w:rPr>
        <w:drawing>
          <wp:inline distT="0" distB="0" distL="0" distR="0">
            <wp:extent cx="204215" cy="99520"/>
            <wp:effectExtent l="0" t="0" r="0" b="0"/>
            <wp:docPr id="62" name="IM 62"/>
            <wp:cNvGraphicFramePr/>
            <a:graphic xmlns:a="http://schemas.openxmlformats.org/drawingml/2006/main">
              <a:graphicData uri="http://schemas.openxmlformats.org/drawingml/2006/picture">
                <pic:pic xmlns:pic="http://schemas.openxmlformats.org/drawingml/2006/picture">
                  <pic:nvPicPr>
                    <pic:cNvPr id="62" name="IM 62"/>
                    <pic:cNvPicPr/>
                  </pic:nvPicPr>
                  <pic:blipFill>
                    <a:blip xmlns:r="http://schemas.openxmlformats.org/officeDocument/2006/relationships" r:embed="rId37"/>
                    <a:stretch>
                      <a:fillRect/>
                    </a:stretch>
                  </pic:blipFill>
                  <pic:spPr>
                    <a:xfrm>
                      <a:off x="0" y="0"/>
                      <a:ext cx="204215" cy="99520"/>
                    </a:xfrm>
                    <a:prstGeom prst="rect">
                      <a:avLst/>
                    </a:prstGeom>
                  </pic:spPr>
                </pic:pic>
              </a:graphicData>
            </a:graphic>
          </wp:inline>
        </w:drawing>
      </w:r>
    </w:p>
    <w:p>
      <w:pPr>
        <w:pStyle w:val="BodyText"/>
        <w:spacing w:line="267" w:lineRule="auto"/>
      </w:pPr>
    </w:p>
    <w:p>
      <w:pPr>
        <w:pStyle w:val="BodyText"/>
        <w:spacing w:before="44" w:line="218" w:lineRule="auto"/>
        <w:ind w:left="3770"/>
        <w:rPr>
          <w:sz w:val="15"/>
          <w:szCs w:val="15"/>
        </w:rPr>
      </w:pPr>
      <w:r>
        <w:rPr>
          <w:color w:val="040503"/>
          <w:position w:val="-1"/>
          <w:sz w:val="15"/>
          <w:szCs w:val="15"/>
        </w:rPr>
        <w:drawing>
          <wp:inline distT="0" distB="0" distL="0" distR="0">
            <wp:extent cx="18288" cy="65092"/>
            <wp:effectExtent l="0" t="0" r="0" b="0"/>
            <wp:docPr id="64" name="IM 64"/>
            <wp:cNvGraphicFramePr/>
            <a:graphic xmlns:a="http://schemas.openxmlformats.org/drawingml/2006/main">
              <a:graphicData uri="http://schemas.openxmlformats.org/drawingml/2006/picture">
                <pic:pic xmlns:pic="http://schemas.openxmlformats.org/drawingml/2006/picture">
                  <pic:nvPicPr>
                    <pic:cNvPr id="64" name="IM 64"/>
                    <pic:cNvPicPr/>
                  </pic:nvPicPr>
                  <pic:blipFill>
                    <a:blip xmlns:r="http://schemas.openxmlformats.org/officeDocument/2006/relationships" r:embed="rId38"/>
                    <a:stretch>
                      <a:fillRect/>
                    </a:stretch>
                  </pic:blipFill>
                  <pic:spPr>
                    <a:xfrm>
                      <a:off x="0" y="0"/>
                      <a:ext cx="18288" cy="65092"/>
                    </a:xfrm>
                    <a:prstGeom prst="rect">
                      <a:avLst/>
                    </a:prstGeom>
                  </pic:spPr>
                </pic:pic>
              </a:graphicData>
            </a:graphic>
          </wp:inline>
        </w:drawing>
      </w:r>
      <w:r>
        <w:rPr>
          <w:color w:val="040503"/>
          <w:sz w:val="15"/>
          <w:szCs w:val="15"/>
        </w:rPr>
        <w:t>3</w:t>
      </w:r>
    </w:p>
    <w:p>
      <w:pPr>
        <w:spacing w:before="12" w:line="23" w:lineRule="exact"/>
        <w:ind w:firstLine="4985"/>
      </w:pPr>
      <w:r>
        <w:pict>
          <v:shape id="_x0000_i1160" style="width:17.7pt;height:1.15pt;mso-position-horizontal-relative:char;mso-position-vertical-relative:line" coordorigin="0,0" coordsize="354,22" path="m342,11l11,11e" filled="f" strokecolor="#040503" strokeweight="1.11pt">
            <v:stroke endcap="round"/>
            <w10:wrap type="none"/>
          </v:shape>
        </w:pict>
      </w:r>
    </w:p>
    <w:p>
      <w:pPr>
        <w:spacing w:before="97" w:line="338" w:lineRule="exact"/>
        <w:ind w:firstLine="4602"/>
      </w:pPr>
      <w:r>
        <w:rPr>
          <w:position w:val="-6"/>
        </w:rPr>
        <w:pict>
          <v:shape id="_x0000_i1161" style="width:1.15pt;height:16.9pt;mso-position-horizontal-relative:char;mso-position-vertical-relative:line" coordorigin="0,0" coordsize="22,337" path="m11,11l11,326e" filled="f" strokecolor="#040503" strokeweight="1.11pt">
            <v:stroke endcap="round"/>
            <w10:wrap type="none"/>
          </v:shape>
        </w:pict>
      </w:r>
    </w:p>
    <w:p>
      <w:pPr>
        <w:spacing w:before="2" w:line="109" w:lineRule="exact"/>
        <w:ind w:left="585"/>
        <w:rPr>
          <w:rFonts w:ascii="Microsoft YaHei" w:eastAsia="Microsoft YaHei" w:hAnsi="Microsoft YaHei" w:cs="Microsoft YaHei"/>
          <w:sz w:val="10"/>
          <w:szCs w:val="10"/>
        </w:rPr>
      </w:pPr>
      <w:r>
        <w:pict>
          <v:shape id="_x0000_s1162" type="#_x0000_t202" style="width:3.45pt;height:7.15pt;margin-top:0.52pt;margin-left:213.18pt;position:absolute;z-index:251748352" filled="f" stroked="f">
            <o:lock v:ext="edit" aspectratio="f"/>
            <v:textbox inset="0,0,0,0">
              <w:txbxContent>
                <w:p>
                  <w:pPr>
                    <w:pStyle w:val="BodyText"/>
                    <w:spacing w:before="19" w:line="214" w:lineRule="auto"/>
                    <w:ind w:left="20"/>
                    <w:rPr>
                      <w:sz w:val="10"/>
                      <w:szCs w:val="10"/>
                    </w:rPr>
                  </w:pPr>
                  <w:r>
                    <w:rPr>
                      <w:color w:val="040503"/>
                      <w:sz w:val="10"/>
                      <w:szCs w:val="10"/>
                    </w:rPr>
                    <w:t>)</w:t>
                  </w:r>
                </w:p>
              </w:txbxContent>
            </v:textbox>
          </v:shape>
        </w:pict>
      </w:r>
      <w:r>
        <w:pict>
          <v:shape id="_x0000_s1163" style="width:44.85pt;height:22.6pt;margin-top:-5.7pt;margin-left:22.38pt;position:absolute;z-index:-251649024" coordorigin="0,0" coordsize="896,452" path="m114,2l114,440m2,449l894,449l894,10l2,10l2,449xe" filled="f" strokecolor="#040503" strokeweight="0.21pt">
            <v:stroke endcap="round"/>
          </v:shape>
        </w:pict>
      </w:r>
      <w:r>
        <w:rPr>
          <w:rFonts w:ascii="Microsoft YaHei" w:eastAsia="Microsoft YaHei" w:hAnsi="Microsoft YaHei" w:cs="Microsoft YaHei"/>
          <w:color w:val="040503"/>
          <w:spacing w:val="8"/>
          <w:sz w:val="10"/>
          <w:szCs w:val="10"/>
        </w:rPr>
        <w:t>网侧绕组中性点</w:t>
      </w:r>
    </w:p>
    <w:p>
      <w:pPr>
        <w:spacing w:before="26" w:line="180" w:lineRule="auto"/>
        <w:ind w:left="630"/>
        <w:rPr>
          <w:rFonts w:ascii="Microsoft YaHei" w:eastAsia="Microsoft YaHei" w:hAnsi="Microsoft YaHei" w:cs="Microsoft YaHei"/>
          <w:sz w:val="9"/>
          <w:szCs w:val="9"/>
        </w:rPr>
      </w:pPr>
      <w:r>
        <w:rPr>
          <w:rFonts w:ascii="Microsoft YaHei" w:eastAsia="Microsoft YaHei" w:hAnsi="Microsoft YaHei" w:cs="Microsoft YaHei"/>
          <w:color w:val="040503"/>
          <w:spacing w:val="7"/>
          <w:sz w:val="9"/>
          <w:szCs w:val="9"/>
        </w:rPr>
        <w:t>过流、</w:t>
      </w:r>
      <w:r>
        <w:rPr>
          <w:rFonts w:ascii="Microsoft YaHei" w:eastAsia="Microsoft YaHei" w:hAnsi="Microsoft YaHei" w:cs="Microsoft YaHei"/>
          <w:color w:val="040503"/>
          <w:spacing w:val="23"/>
          <w:sz w:val="9"/>
          <w:szCs w:val="9"/>
        </w:rPr>
        <w:t xml:space="preserve"> </w:t>
      </w:r>
      <w:r>
        <w:rPr>
          <w:rFonts w:ascii="Microsoft YaHei" w:eastAsia="Microsoft YaHei" w:hAnsi="Microsoft YaHei" w:cs="Microsoft YaHei"/>
          <w:color w:val="040503"/>
          <w:spacing w:val="7"/>
          <w:sz w:val="9"/>
          <w:szCs w:val="9"/>
        </w:rPr>
        <w:t>过负荷j</w:t>
      </w:r>
    </w:p>
    <w:p>
      <w:pPr>
        <w:spacing w:before="36" w:line="332" w:lineRule="exact"/>
        <w:ind w:firstLine="4447"/>
      </w:pPr>
      <w:r>
        <w:rPr>
          <w:position w:val="-6"/>
        </w:rPr>
        <w:pict>
          <v:shape id="_x0000_i1164" style="width:8.85pt;height:16.6pt;mso-position-horizontal-relative:char;mso-position-vertical-relative:line" coordorigin="0,0" coordsize="177,332" path="m165,320l165,11l11,11e" filled="f" strokecolor="#040503" strokeweight="1.11pt">
            <v:stroke endcap="round"/>
            <w10:wrap type="none"/>
          </v:shape>
        </w:pict>
      </w:r>
    </w:p>
    <w:p>
      <w:pPr>
        <w:spacing w:before="74" w:line="152" w:lineRule="exact"/>
        <w:ind w:left="4286"/>
        <w:rPr>
          <w:rFonts w:ascii="Microsoft YaHei" w:eastAsia="Microsoft YaHei" w:hAnsi="Microsoft YaHei" w:cs="Microsoft YaHei"/>
          <w:sz w:val="15"/>
          <w:szCs w:val="15"/>
        </w:rPr>
      </w:pPr>
      <w:r>
        <w:rPr>
          <w:rFonts w:ascii="Microsoft YaHei" w:eastAsia="Microsoft YaHei" w:hAnsi="Microsoft YaHei" w:cs="Microsoft YaHei"/>
          <w:color w:val="040503"/>
          <w:spacing w:val="-3"/>
          <w:position w:val="-1"/>
          <w:sz w:val="15"/>
          <w:szCs w:val="15"/>
        </w:rPr>
        <w:t>控制绕组</w:t>
      </w:r>
    </w:p>
    <w:p>
      <w:pPr>
        <w:spacing w:before="24" w:line="154" w:lineRule="exact"/>
        <w:ind w:left="4138"/>
        <w:rPr>
          <w:rFonts w:ascii="Microsoft YaHei" w:eastAsia="Microsoft YaHei" w:hAnsi="Microsoft YaHei" w:cs="Microsoft YaHei"/>
          <w:sz w:val="15"/>
          <w:szCs w:val="15"/>
        </w:rPr>
      </w:pPr>
      <w:r>
        <w:rPr>
          <w:rFonts w:ascii="Microsoft YaHei" w:eastAsia="Microsoft YaHei" w:hAnsi="Microsoft YaHei" w:cs="Microsoft YaHei"/>
          <w:color w:val="040503"/>
          <w:spacing w:val="13"/>
          <w:position w:val="-1"/>
          <w:sz w:val="15"/>
          <w:szCs w:val="15"/>
        </w:rPr>
        <w:t>外接零序</w:t>
      </w:r>
    </w:p>
    <w:p>
      <w:pPr>
        <w:pStyle w:val="BodyText"/>
        <w:tabs>
          <w:tab w:val="left" w:pos="3427"/>
        </w:tabs>
        <w:spacing w:before="4" w:line="242" w:lineRule="exact"/>
        <w:ind w:left="3309"/>
      </w:pPr>
      <w:r>
        <w:rPr>
          <w:u w:val="single" w:color="auto"/>
        </w:rPr>
        <w:tab/>
      </w:r>
    </w:p>
    <w:p>
      <w:pPr>
        <w:spacing w:before="190" w:line="217" w:lineRule="auto"/>
        <w:ind w:left="2256"/>
        <w:rPr>
          <w:rFonts w:ascii="SimHei" w:eastAsia="SimHei" w:hAnsi="SimHei" w:cs="SimHei"/>
          <w:sz w:val="21"/>
          <w:szCs w:val="21"/>
        </w:rPr>
      </w:pPr>
      <w:r>
        <w:rPr>
          <w:rFonts w:ascii="SimHei" w:eastAsia="SimHei" w:hAnsi="SimHei" w:cs="SimHei"/>
          <w:spacing w:val="-2"/>
          <w:sz w:val="21"/>
          <w:szCs w:val="21"/>
        </w:rPr>
        <w:t>图</w:t>
      </w:r>
      <w:r>
        <w:rPr>
          <w:rFonts w:ascii="SimHei" w:eastAsia="SimHei" w:hAnsi="SimHei" w:cs="SimHei"/>
          <w:spacing w:val="-29"/>
          <w:sz w:val="21"/>
          <w:szCs w:val="21"/>
        </w:rPr>
        <w:t xml:space="preserve"> </w:t>
      </w:r>
      <w:r>
        <w:rPr>
          <w:rFonts w:ascii="SimHei" w:eastAsia="SimHei" w:hAnsi="SimHei" w:cs="SimHei"/>
          <w:spacing w:val="-2"/>
          <w:sz w:val="21"/>
          <w:szCs w:val="21"/>
        </w:rPr>
        <w:t>2</w:t>
      </w:r>
      <w:r>
        <w:rPr>
          <w:rFonts w:ascii="SimHei" w:eastAsia="SimHei" w:hAnsi="SimHei" w:cs="SimHei"/>
          <w:spacing w:val="-2"/>
          <w:sz w:val="21"/>
          <w:szCs w:val="21"/>
        </w:rPr>
        <w:t xml:space="preserve"> </w:t>
      </w:r>
      <w:r>
        <w:rPr>
          <w:rFonts w:ascii="SimHei" w:eastAsia="SimHei" w:hAnsi="SimHei" w:cs="SimHei"/>
          <w:spacing w:val="-2"/>
          <w:sz w:val="21"/>
          <w:szCs w:val="21"/>
        </w:rPr>
        <w:t>变压器型可控并联电抗器电气量保护配置示意图</w:t>
      </w:r>
    </w:p>
    <w:p>
      <w:pPr>
        <w:spacing w:before="199" w:line="253" w:lineRule="auto"/>
        <w:ind w:left="4" w:right="2" w:firstLine="1"/>
        <w:rPr>
          <w:rFonts w:ascii="SimSun" w:eastAsia="SimSun" w:hAnsi="SimSun" w:cs="SimSun"/>
          <w:sz w:val="21"/>
          <w:szCs w:val="21"/>
        </w:rPr>
      </w:pPr>
      <w:r>
        <w:rPr>
          <w:rFonts w:ascii="SimHei" w:eastAsia="SimHei" w:hAnsi="SimHei" w:cs="SimHei"/>
          <w:spacing w:val="-6"/>
          <w:sz w:val="21"/>
          <w:szCs w:val="21"/>
        </w:rPr>
        <w:t>5.1.11</w:t>
      </w:r>
      <w:r>
        <w:rPr>
          <w:rFonts w:ascii="SimHei" w:eastAsia="SimHei" w:hAnsi="SimHei" w:cs="SimHei"/>
          <w:spacing w:val="-6"/>
          <w:sz w:val="21"/>
          <w:szCs w:val="21"/>
        </w:rPr>
        <w:t xml:space="preserve">  </w:t>
      </w:r>
      <w:r>
        <w:rPr>
          <w:rFonts w:ascii="SimSun" w:eastAsia="SimSun" w:hAnsi="SimSun" w:cs="SimSun"/>
          <w:spacing w:val="-6"/>
          <w:sz w:val="21"/>
          <w:szCs w:val="21"/>
        </w:rPr>
        <w:t>在无专用断路器时， 线路侧可控并联电抗器保护动作跳闸时除应跳开本侧线路</w:t>
      </w:r>
      <w:r>
        <w:rPr>
          <w:rFonts w:ascii="SimSun" w:eastAsia="SimSun" w:hAnsi="SimSun" w:cs="SimSun"/>
          <w:spacing w:val="-7"/>
          <w:sz w:val="21"/>
          <w:szCs w:val="21"/>
        </w:rPr>
        <w:t>断路器外， 还应</w:t>
      </w:r>
      <w:r>
        <w:rPr>
          <w:rFonts w:ascii="SimSun" w:eastAsia="SimSun" w:hAnsi="SimSun" w:cs="SimSun"/>
          <w:sz w:val="21"/>
          <w:szCs w:val="21"/>
        </w:rPr>
        <w:t xml:space="preserve"> </w:t>
      </w:r>
      <w:r>
        <w:rPr>
          <w:rFonts w:ascii="SimSun" w:eastAsia="SimSun" w:hAnsi="SimSun" w:cs="SimSun"/>
          <w:spacing w:val="-2"/>
          <w:sz w:val="21"/>
          <w:szCs w:val="21"/>
        </w:rPr>
        <w:t>通过线路保护的远传回路跳线路对侧的断路器。</w:t>
      </w:r>
    </w:p>
    <w:p>
      <w:pPr>
        <w:spacing w:before="199" w:line="218" w:lineRule="auto"/>
        <w:ind w:left="6"/>
        <w:rPr>
          <w:rFonts w:ascii="SimHei" w:eastAsia="SimHei" w:hAnsi="SimHei" w:cs="SimHei"/>
          <w:sz w:val="21"/>
          <w:szCs w:val="21"/>
        </w:rPr>
      </w:pPr>
      <w:r>
        <w:rPr>
          <w:rFonts w:ascii="SimHei" w:eastAsia="SimHei" w:hAnsi="SimHei" w:cs="SimHei"/>
          <w:spacing w:val="-4"/>
          <w:sz w:val="21"/>
          <w:szCs w:val="21"/>
        </w:rPr>
        <w:t>5.2</w:t>
      </w:r>
      <w:r>
        <w:rPr>
          <w:rFonts w:ascii="SimHei" w:eastAsia="SimHei" w:hAnsi="SimHei" w:cs="SimHei"/>
          <w:spacing w:val="10"/>
          <w:sz w:val="21"/>
          <w:szCs w:val="21"/>
        </w:rPr>
        <w:t xml:space="preserve">  </w:t>
      </w:r>
      <w:r>
        <w:rPr>
          <w:rFonts w:ascii="SimHei" w:eastAsia="SimHei" w:hAnsi="SimHei" w:cs="SimHei"/>
          <w:spacing w:val="-4"/>
          <w:sz w:val="21"/>
          <w:szCs w:val="21"/>
        </w:rPr>
        <w:t>主保护</w:t>
      </w:r>
    </w:p>
    <w:p>
      <w:pPr>
        <w:spacing w:before="200" w:line="218" w:lineRule="auto"/>
        <w:ind w:left="6"/>
        <w:rPr>
          <w:rFonts w:ascii="SimHei" w:eastAsia="SimHei" w:hAnsi="SimHei" w:cs="SimHei"/>
          <w:sz w:val="21"/>
          <w:szCs w:val="21"/>
        </w:rPr>
        <w:sectPr>
          <w:footerReference w:type="default" r:id="rId39"/>
          <w:pgSz w:w="11905" w:h="16840"/>
          <w:pgMar w:top="1237" w:right="1411" w:bottom="1284" w:left="1136" w:header="0" w:footer="1124" w:gutter="0"/>
          <w:pgNumType w:start="12"/>
          <w:cols w:space="708"/>
        </w:sectPr>
      </w:pPr>
      <w:r>
        <w:rPr>
          <w:rFonts w:ascii="SimHei" w:eastAsia="SimHei" w:hAnsi="SimHei" w:cs="SimHei"/>
          <w:spacing w:val="-1"/>
          <w:sz w:val="21"/>
          <w:szCs w:val="21"/>
        </w:rPr>
        <w:t>5.2.1</w:t>
      </w:r>
      <w:r>
        <w:rPr>
          <w:rFonts w:ascii="SimHei" w:eastAsia="SimHei" w:hAnsi="SimHei" w:cs="SimHei"/>
          <w:spacing w:val="-1"/>
          <w:sz w:val="21"/>
          <w:szCs w:val="21"/>
        </w:rPr>
        <w:t xml:space="preserve">  </w:t>
      </w:r>
      <w:r>
        <w:rPr>
          <w:rFonts w:ascii="SimHei" w:eastAsia="SimHei" w:hAnsi="SimHei" w:cs="SimHei"/>
          <w:spacing w:val="-1"/>
          <w:sz w:val="21"/>
          <w:szCs w:val="21"/>
        </w:rPr>
        <w:t>磁平衡差动保护</w:t>
      </w:r>
    </w:p>
    <w:p>
      <w:pPr>
        <w:spacing w:before="198" w:line="219" w:lineRule="auto"/>
        <w:ind w:left="425"/>
        <w:rPr>
          <w:rFonts w:ascii="SimSun" w:eastAsia="SimSun" w:hAnsi="SimSun" w:cs="SimSun"/>
          <w:sz w:val="21"/>
          <w:szCs w:val="21"/>
        </w:rPr>
      </w:pPr>
      <w:r>
        <w:rPr>
          <w:rFonts w:ascii="SimSun" w:eastAsia="SimSun" w:hAnsi="SimSun" w:cs="SimSun"/>
          <w:spacing w:val="-4"/>
          <w:sz w:val="21"/>
          <w:szCs w:val="21"/>
        </w:rPr>
        <w:t>磁平衡差动保护配置满足如下要求：</w:t>
      </w:r>
    </w:p>
    <w:p>
      <w:pPr>
        <w:spacing w:before="46" w:line="267" w:lineRule="auto"/>
        <w:ind w:left="724" w:hanging="422"/>
        <w:rPr>
          <w:rFonts w:ascii="SimSun" w:eastAsia="SimSun" w:hAnsi="SimSun" w:cs="SimSun"/>
          <w:sz w:val="21"/>
          <w:szCs w:val="21"/>
        </w:rPr>
      </w:pPr>
      <w:r>
        <w:rPr>
          <w:rFonts w:ascii="Times New Roman" w:eastAsia="Times New Roman" w:hAnsi="Times New Roman" w:cs="Times New Roman"/>
          <w:sz w:val="21"/>
          <w:szCs w:val="21"/>
        </w:rPr>
        <w:t xml:space="preserve">a)    </w:t>
      </w:r>
      <w:r>
        <w:rPr>
          <w:rFonts w:ascii="SimSun" w:eastAsia="SimSun" w:hAnsi="SimSun" w:cs="SimSun"/>
          <w:sz w:val="21"/>
          <w:szCs w:val="21"/>
        </w:rPr>
        <w:t>保护范围包括电抗器的控制绕组和网侧绕组，</w:t>
      </w:r>
      <w:r>
        <w:rPr>
          <w:rFonts w:ascii="SimSun" w:eastAsia="SimSun" w:hAnsi="SimSun" w:cs="SimSun"/>
          <w:spacing w:val="-21"/>
          <w:sz w:val="21"/>
          <w:szCs w:val="21"/>
        </w:rPr>
        <w:t xml:space="preserve"> </w:t>
      </w:r>
      <w:r>
        <w:rPr>
          <w:rFonts w:ascii="SimSun" w:eastAsia="SimSun" w:hAnsi="SimSun" w:cs="SimSun"/>
          <w:sz w:val="21"/>
          <w:szCs w:val="21"/>
        </w:rPr>
        <w:t>含差动速断和</w:t>
      </w:r>
      <w:r>
        <w:rPr>
          <w:rFonts w:ascii="SimSun" w:eastAsia="SimSun" w:hAnsi="SimSun" w:cs="SimSun"/>
          <w:spacing w:val="-1"/>
          <w:sz w:val="21"/>
          <w:szCs w:val="21"/>
        </w:rPr>
        <w:t>比率差动，保护动作于跳开网侧断</w:t>
      </w:r>
      <w:r>
        <w:rPr>
          <w:rFonts w:ascii="SimSun" w:eastAsia="SimSun" w:hAnsi="SimSun" w:cs="SimSun"/>
          <w:sz w:val="21"/>
          <w:szCs w:val="21"/>
        </w:rPr>
        <w:t xml:space="preserve"> </w:t>
      </w:r>
      <w:r>
        <w:rPr>
          <w:rFonts w:ascii="SimSun" w:eastAsia="SimSun" w:hAnsi="SimSun" w:cs="SimSun"/>
          <w:spacing w:val="-13"/>
          <w:sz w:val="21"/>
          <w:szCs w:val="21"/>
        </w:rPr>
        <w:t>路器；</w:t>
      </w:r>
    </w:p>
    <w:p>
      <w:pPr>
        <w:spacing w:before="46" w:line="276" w:lineRule="exact"/>
        <w:ind w:left="294"/>
        <w:rPr>
          <w:rFonts w:ascii="SimSun" w:eastAsia="SimSun" w:hAnsi="SimSun" w:cs="SimSun"/>
          <w:sz w:val="21"/>
          <w:szCs w:val="21"/>
        </w:rPr>
      </w:pPr>
      <w:r>
        <w:rPr>
          <w:rFonts w:ascii="Times New Roman" w:eastAsia="Times New Roman" w:hAnsi="Times New Roman" w:cs="Times New Roman"/>
          <w:spacing w:val="-1"/>
          <w:position w:val="2"/>
          <w:sz w:val="21"/>
          <w:szCs w:val="21"/>
        </w:rPr>
        <w:t xml:space="preserve">b)    </w:t>
      </w:r>
      <w:r>
        <w:rPr>
          <w:rFonts w:ascii="SimSun" w:eastAsia="SimSun" w:hAnsi="SimSun" w:cs="SimSun"/>
          <w:spacing w:val="-1"/>
          <w:position w:val="2"/>
          <w:sz w:val="21"/>
          <w:szCs w:val="21"/>
        </w:rPr>
        <w:t>应具有反应严重内部故障的差动速断功能；</w:t>
      </w:r>
    </w:p>
    <w:p>
      <w:pPr>
        <w:spacing w:before="50" w:line="268" w:lineRule="auto"/>
        <w:ind w:left="722" w:right="2" w:hanging="420"/>
        <w:rPr>
          <w:rFonts w:ascii="SimSun" w:eastAsia="SimSun" w:hAnsi="SimSun" w:cs="SimSun"/>
          <w:sz w:val="21"/>
          <w:szCs w:val="21"/>
        </w:rPr>
      </w:pPr>
      <w:r>
        <w:rPr>
          <w:rFonts w:ascii="Times New Roman" w:eastAsia="Times New Roman" w:hAnsi="Times New Roman" w:cs="Times New Roman"/>
          <w:sz w:val="21"/>
          <w:szCs w:val="21"/>
        </w:rPr>
        <w:t xml:space="preserve">c)    </w:t>
      </w:r>
      <w:r>
        <w:rPr>
          <w:rFonts w:ascii="SimSun" w:eastAsia="SimSun" w:hAnsi="SimSun" w:cs="SimSun"/>
          <w:sz w:val="21"/>
          <w:szCs w:val="21"/>
        </w:rPr>
        <w:t xml:space="preserve">应具有防止区外故障保护误动的制动特性，具有防止区外故障导致的 </w:t>
      </w:r>
      <w:r>
        <w:rPr>
          <w:rFonts w:ascii="Times New Roman" w:eastAsia="Times New Roman" w:hAnsi="Times New Roman" w:cs="Times New Roman"/>
          <w:sz w:val="21"/>
          <w:szCs w:val="21"/>
        </w:rPr>
        <w:t xml:space="preserve">CT  </w:t>
      </w:r>
      <w:r>
        <w:rPr>
          <w:rFonts w:ascii="SimSun" w:eastAsia="SimSun" w:hAnsi="SimSun" w:cs="SimSun"/>
          <w:sz w:val="21"/>
          <w:szCs w:val="21"/>
        </w:rPr>
        <w:t>暂态饱和引起的保护</w:t>
      </w:r>
      <w:r>
        <w:rPr>
          <w:rFonts w:ascii="SimSun" w:eastAsia="SimSun" w:hAnsi="SimSun" w:cs="SimSun"/>
          <w:spacing w:val="9"/>
          <w:sz w:val="21"/>
          <w:szCs w:val="21"/>
        </w:rPr>
        <w:t xml:space="preserve"> </w:t>
      </w:r>
      <w:r>
        <w:rPr>
          <w:rFonts w:ascii="SimSun" w:eastAsia="SimSun" w:hAnsi="SimSun" w:cs="SimSun"/>
          <w:spacing w:val="-8"/>
          <w:sz w:val="21"/>
          <w:szCs w:val="21"/>
        </w:rPr>
        <w:t>误动的功能；</w:t>
      </w:r>
    </w:p>
    <w:p>
      <w:pPr>
        <w:spacing w:before="45" w:line="275" w:lineRule="exact"/>
        <w:ind w:left="301"/>
        <w:rPr>
          <w:rFonts w:ascii="SimSun" w:eastAsia="SimSun" w:hAnsi="SimSun" w:cs="SimSun"/>
          <w:sz w:val="21"/>
          <w:szCs w:val="21"/>
        </w:rPr>
      </w:pPr>
      <w:r>
        <w:rPr>
          <w:rFonts w:ascii="Times New Roman" w:eastAsia="Times New Roman" w:hAnsi="Times New Roman" w:cs="Times New Roman"/>
          <w:spacing w:val="-1"/>
          <w:position w:val="2"/>
          <w:sz w:val="21"/>
          <w:szCs w:val="21"/>
        </w:rPr>
        <w:t xml:space="preserve">d)    </w:t>
      </w:r>
      <w:r>
        <w:rPr>
          <w:rFonts w:ascii="SimSun" w:eastAsia="SimSun" w:hAnsi="SimSun" w:cs="SimSun"/>
          <w:spacing w:val="-1"/>
          <w:position w:val="2"/>
          <w:sz w:val="21"/>
          <w:szCs w:val="21"/>
        </w:rPr>
        <w:t>应具有防止励磁涌流引起保护误动的功能；</w:t>
      </w:r>
    </w:p>
    <w:p>
      <w:pPr>
        <w:spacing w:before="51" w:line="276" w:lineRule="exact"/>
        <w:ind w:left="302"/>
        <w:rPr>
          <w:rFonts w:ascii="SimSun" w:eastAsia="SimSun" w:hAnsi="SimSun" w:cs="SimSun"/>
          <w:sz w:val="21"/>
          <w:szCs w:val="21"/>
        </w:rPr>
      </w:pPr>
      <w:r>
        <w:rPr>
          <w:rFonts w:ascii="Times New Roman" w:eastAsia="Times New Roman" w:hAnsi="Times New Roman" w:cs="Times New Roman"/>
          <w:position w:val="2"/>
          <w:sz w:val="21"/>
          <w:szCs w:val="21"/>
        </w:rPr>
        <w:t xml:space="preserve">e)    </w:t>
      </w:r>
      <w:r>
        <w:rPr>
          <w:rFonts w:ascii="SimSun" w:eastAsia="SimSun" w:hAnsi="SimSun" w:cs="SimSun"/>
          <w:position w:val="2"/>
          <w:sz w:val="21"/>
          <w:szCs w:val="21"/>
        </w:rPr>
        <w:t>应具有网侧</w:t>
      </w:r>
      <w:r>
        <w:rPr>
          <w:rFonts w:ascii="SimSun" w:eastAsia="SimSun" w:hAnsi="SimSun" w:cs="SimSun"/>
          <w:spacing w:val="-45"/>
          <w:position w:val="2"/>
          <w:sz w:val="21"/>
          <w:szCs w:val="21"/>
        </w:rPr>
        <w:t xml:space="preserve"> </w:t>
      </w:r>
      <w:r>
        <w:rPr>
          <w:rFonts w:ascii="Times New Roman" w:eastAsia="Times New Roman" w:hAnsi="Times New Roman" w:cs="Times New Roman"/>
          <w:position w:val="2"/>
          <w:sz w:val="21"/>
          <w:szCs w:val="21"/>
        </w:rPr>
        <w:t xml:space="preserve">CT </w:t>
      </w:r>
      <w:r>
        <w:rPr>
          <w:rFonts w:ascii="SimSun" w:eastAsia="SimSun" w:hAnsi="SimSun" w:cs="SimSun"/>
          <w:position w:val="2"/>
          <w:sz w:val="21"/>
          <w:szCs w:val="21"/>
        </w:rPr>
        <w:t>二次回路断线判别功能，并能报警</w:t>
      </w:r>
      <w:r>
        <w:rPr>
          <w:rFonts w:ascii="SimSun" w:eastAsia="SimSun" w:hAnsi="SimSun" w:cs="SimSun"/>
          <w:spacing w:val="-1"/>
          <w:position w:val="2"/>
          <w:sz w:val="21"/>
          <w:szCs w:val="21"/>
        </w:rPr>
        <w:t>，是否闭锁差动保护可通过整定实现；</w:t>
      </w:r>
    </w:p>
    <w:p>
      <w:pPr>
        <w:spacing w:before="52" w:line="275" w:lineRule="exact"/>
        <w:ind w:left="303"/>
        <w:rPr>
          <w:rFonts w:ascii="SimSun" w:eastAsia="SimSun" w:hAnsi="SimSun" w:cs="SimSun"/>
          <w:sz w:val="21"/>
          <w:szCs w:val="21"/>
        </w:rPr>
      </w:pPr>
      <w:r>
        <w:rPr>
          <w:rFonts w:ascii="Times New Roman" w:eastAsia="Times New Roman" w:hAnsi="Times New Roman" w:cs="Times New Roman"/>
          <w:spacing w:val="2"/>
          <w:position w:val="2"/>
          <w:sz w:val="21"/>
          <w:szCs w:val="21"/>
        </w:rPr>
        <w:t xml:space="preserve">f)    </w:t>
      </w:r>
      <w:r>
        <w:rPr>
          <w:rFonts w:ascii="SimSun" w:eastAsia="SimSun" w:hAnsi="SimSun" w:cs="SimSun"/>
          <w:spacing w:val="2"/>
          <w:position w:val="2"/>
          <w:sz w:val="21"/>
          <w:szCs w:val="21"/>
        </w:rPr>
        <w:t>差动速断动作时间（</w:t>
      </w:r>
      <w:r>
        <w:rPr>
          <w:rFonts w:ascii="Times New Roman" w:eastAsia="Times New Roman" w:hAnsi="Times New Roman" w:cs="Times New Roman"/>
          <w:spacing w:val="2"/>
          <w:position w:val="2"/>
          <w:sz w:val="21"/>
          <w:szCs w:val="21"/>
        </w:rPr>
        <w:t>2</w:t>
      </w:r>
      <w:r>
        <w:rPr>
          <w:rFonts w:ascii="Times New Roman" w:eastAsia="Times New Roman" w:hAnsi="Times New Roman" w:cs="Times New Roman"/>
          <w:spacing w:val="4"/>
          <w:position w:val="2"/>
          <w:sz w:val="21"/>
          <w:szCs w:val="21"/>
        </w:rPr>
        <w:t xml:space="preserve">  </w:t>
      </w:r>
      <w:r>
        <w:rPr>
          <w:rFonts w:ascii="SimSun" w:eastAsia="SimSun" w:hAnsi="SimSun" w:cs="SimSun"/>
          <w:spacing w:val="2"/>
          <w:position w:val="2"/>
          <w:sz w:val="21"/>
          <w:szCs w:val="21"/>
        </w:rPr>
        <w:t>倍整定</w:t>
      </w:r>
      <w:r>
        <w:rPr>
          <w:rFonts w:ascii="SimSun" w:eastAsia="SimSun" w:hAnsi="SimSun" w:cs="SimSun"/>
          <w:spacing w:val="1"/>
          <w:position w:val="2"/>
          <w:sz w:val="21"/>
          <w:szCs w:val="21"/>
        </w:rPr>
        <w:t>值）不应大于</w:t>
      </w:r>
      <w:r>
        <w:rPr>
          <w:rFonts w:ascii="SimSun" w:eastAsia="SimSun" w:hAnsi="SimSun" w:cs="SimSun"/>
          <w:spacing w:val="-48"/>
          <w:position w:val="2"/>
          <w:sz w:val="21"/>
          <w:szCs w:val="21"/>
        </w:rPr>
        <w:t xml:space="preserve"> </w:t>
      </w:r>
      <w:r>
        <w:rPr>
          <w:rFonts w:ascii="Times New Roman" w:eastAsia="Times New Roman" w:hAnsi="Times New Roman" w:cs="Times New Roman"/>
          <w:spacing w:val="1"/>
          <w:position w:val="2"/>
          <w:sz w:val="21"/>
          <w:szCs w:val="21"/>
        </w:rPr>
        <w:t>20</w:t>
      </w:r>
      <w:r>
        <w:rPr>
          <w:rFonts w:ascii="Times New Roman" w:eastAsia="Times New Roman" w:hAnsi="Times New Roman" w:cs="Times New Roman"/>
          <w:position w:val="2"/>
          <w:sz w:val="21"/>
          <w:szCs w:val="21"/>
        </w:rPr>
        <w:t>ms</w:t>
      </w:r>
      <w:r>
        <w:rPr>
          <w:rFonts w:ascii="SimSun" w:eastAsia="SimSun" w:hAnsi="SimSun" w:cs="SimSun"/>
          <w:spacing w:val="1"/>
          <w:position w:val="2"/>
          <w:sz w:val="21"/>
          <w:szCs w:val="21"/>
        </w:rPr>
        <w:t>；</w:t>
      </w:r>
    </w:p>
    <w:p>
      <w:pPr>
        <w:spacing w:before="51" w:line="276" w:lineRule="exact"/>
        <w:ind w:left="301"/>
        <w:rPr>
          <w:rFonts w:ascii="SimSun" w:eastAsia="SimSun" w:hAnsi="SimSun" w:cs="SimSun"/>
          <w:sz w:val="21"/>
          <w:szCs w:val="21"/>
        </w:rPr>
      </w:pPr>
      <w:r>
        <w:rPr>
          <w:rFonts w:ascii="Times New Roman" w:eastAsia="Times New Roman" w:hAnsi="Times New Roman" w:cs="Times New Roman"/>
          <w:position w:val="2"/>
          <w:sz w:val="21"/>
          <w:szCs w:val="21"/>
        </w:rPr>
        <w:t xml:space="preserve">g)    </w:t>
      </w:r>
      <w:r>
        <w:rPr>
          <w:rFonts w:ascii="SimSun" w:eastAsia="SimSun" w:hAnsi="SimSun" w:cs="SimSun"/>
          <w:position w:val="2"/>
          <w:sz w:val="21"/>
          <w:szCs w:val="21"/>
        </w:rPr>
        <w:t>比率差动动作时间（</w:t>
      </w:r>
      <w:r>
        <w:rPr>
          <w:rFonts w:ascii="Times New Roman" w:eastAsia="Times New Roman" w:hAnsi="Times New Roman" w:cs="Times New Roman"/>
          <w:position w:val="2"/>
          <w:sz w:val="21"/>
          <w:szCs w:val="21"/>
        </w:rPr>
        <w:t xml:space="preserve">2  </w:t>
      </w:r>
      <w:r>
        <w:rPr>
          <w:rFonts w:ascii="SimSun" w:eastAsia="SimSun" w:hAnsi="SimSun" w:cs="SimSun"/>
          <w:position w:val="2"/>
          <w:sz w:val="21"/>
          <w:szCs w:val="21"/>
        </w:rPr>
        <w:t>倍整定值）不应大于</w:t>
      </w:r>
      <w:r>
        <w:rPr>
          <w:rFonts w:ascii="SimSun" w:eastAsia="SimSun" w:hAnsi="SimSun" w:cs="SimSun"/>
          <w:spacing w:val="-26"/>
          <w:position w:val="2"/>
          <w:sz w:val="21"/>
          <w:szCs w:val="21"/>
        </w:rPr>
        <w:t xml:space="preserve"> </w:t>
      </w:r>
      <w:r>
        <w:rPr>
          <w:rFonts w:ascii="Times New Roman" w:eastAsia="Times New Roman" w:hAnsi="Times New Roman" w:cs="Times New Roman"/>
          <w:position w:val="2"/>
          <w:sz w:val="21"/>
          <w:szCs w:val="21"/>
        </w:rPr>
        <w:t>50ms</w:t>
      </w:r>
      <w:r>
        <w:rPr>
          <w:rFonts w:ascii="SimSun" w:eastAsia="SimSun" w:hAnsi="SimSun" w:cs="SimSun"/>
          <w:position w:val="2"/>
          <w:sz w:val="21"/>
          <w:szCs w:val="21"/>
        </w:rPr>
        <w:t>；</w:t>
      </w:r>
    </w:p>
    <w:p>
      <w:pPr>
        <w:spacing w:before="50" w:line="276" w:lineRule="exact"/>
        <w:ind w:left="296"/>
        <w:rPr>
          <w:rFonts w:ascii="SimSun" w:eastAsia="SimSun" w:hAnsi="SimSun" w:cs="SimSun"/>
          <w:sz w:val="21"/>
          <w:szCs w:val="21"/>
        </w:rPr>
      </w:pPr>
      <w:r>
        <w:rPr>
          <w:rFonts w:ascii="Times New Roman" w:eastAsia="Times New Roman" w:hAnsi="Times New Roman" w:cs="Times New Roman"/>
          <w:position w:val="2"/>
          <w:sz w:val="21"/>
          <w:szCs w:val="21"/>
        </w:rPr>
        <w:t xml:space="preserve">h)    CT </w:t>
      </w:r>
      <w:r>
        <w:rPr>
          <w:rFonts w:ascii="SimSun" w:eastAsia="SimSun" w:hAnsi="SimSun" w:cs="SimSun"/>
          <w:position w:val="2"/>
          <w:sz w:val="21"/>
          <w:szCs w:val="21"/>
        </w:rPr>
        <w:t>变比不一致引起的电流不平衡应由软件实现补偿。</w:t>
      </w:r>
    </w:p>
    <w:p>
      <w:pPr>
        <w:spacing w:line="276" w:lineRule="exact"/>
        <w:rPr>
          <w:rFonts w:ascii="SimSun" w:eastAsia="SimSun" w:hAnsi="SimSun" w:cs="SimSun"/>
          <w:sz w:val="21"/>
          <w:szCs w:val="21"/>
        </w:rPr>
        <w:sectPr>
          <w:footerReference w:type="default" r:id="rId40"/>
          <w:type w:val="nextPage"/>
          <w:pgSz w:w="11905" w:h="16840"/>
          <w:pgMar w:top="1237" w:right="1411" w:bottom="1284" w:left="1136" w:header="0" w:footer="1124" w:gutter="0"/>
          <w:pgNumType w:start="13"/>
          <w:cols w:space="708"/>
          <w:titlePg w:val="0"/>
        </w:sectPr>
      </w:pPr>
    </w:p>
    <w:p>
      <w:pPr>
        <w:pStyle w:val="BodyText"/>
        <w:spacing w:before="32" w:line="196" w:lineRule="auto"/>
        <w:ind w:left="7562"/>
      </w:pPr>
      <w:r>
        <w:rPr>
          <w:rFonts w:ascii="Times New Roman" w:eastAsia="Times New Roman" w:hAnsi="Times New Roman" w:cs="Times New Roman"/>
          <w:b/>
          <w:bCs/>
          <w:spacing w:val="-7"/>
        </w:rPr>
        <w:t xml:space="preserve">DL / T </w:t>
      </w:r>
      <w:r>
        <w:rPr>
          <w:spacing w:val="-7"/>
        </w:rPr>
        <w:t xml:space="preserve">2009 </w:t>
      </w:r>
      <w:r>
        <w:rPr>
          <w:rFonts w:ascii="SimSun" w:eastAsia="SimSun" w:hAnsi="SimSun" w:cs="SimSun"/>
          <w:spacing w:val="-7"/>
        </w:rPr>
        <w:t>—</w:t>
      </w:r>
      <w:r>
        <w:rPr>
          <w:rFonts w:ascii="SimSun" w:eastAsia="SimSun" w:hAnsi="SimSun" w:cs="SimSun"/>
          <w:spacing w:val="-40"/>
        </w:rPr>
        <w:t xml:space="preserve"> </w:t>
      </w:r>
      <w:r>
        <w:rPr>
          <w:spacing w:val="-7"/>
        </w:rPr>
        <w:t>2019</w:t>
      </w:r>
    </w:p>
    <w:p>
      <w:pPr>
        <w:pStyle w:val="BodyText"/>
        <w:spacing w:line="282" w:lineRule="auto"/>
      </w:pPr>
    </w:p>
    <w:p>
      <w:pPr>
        <w:spacing w:before="68" w:line="218" w:lineRule="auto"/>
        <w:ind w:left="1"/>
        <w:rPr>
          <w:rFonts w:ascii="SimHei" w:eastAsia="SimHei" w:hAnsi="SimHei" w:cs="SimHei"/>
          <w:sz w:val="21"/>
          <w:szCs w:val="21"/>
        </w:rPr>
      </w:pPr>
      <w:r>
        <w:rPr>
          <w:rFonts w:ascii="SimHei" w:eastAsia="SimHei" w:hAnsi="SimHei" w:cs="SimHei"/>
          <w:spacing w:val="-3"/>
          <w:sz w:val="21"/>
          <w:szCs w:val="21"/>
        </w:rPr>
        <w:t>5.2.2</w:t>
      </w:r>
      <w:r>
        <w:rPr>
          <w:rFonts w:ascii="SimHei" w:eastAsia="SimHei" w:hAnsi="SimHei" w:cs="SimHei"/>
          <w:spacing w:val="13"/>
          <w:sz w:val="21"/>
          <w:szCs w:val="21"/>
        </w:rPr>
        <w:t xml:space="preserve">  </w:t>
      </w:r>
      <w:r>
        <w:rPr>
          <w:rFonts w:ascii="SimHei" w:eastAsia="SimHei" w:hAnsi="SimHei" w:cs="SimHei"/>
          <w:spacing w:val="-3"/>
          <w:sz w:val="21"/>
          <w:szCs w:val="21"/>
        </w:rPr>
        <w:t>网侧绕组差动保护</w:t>
      </w:r>
    </w:p>
    <w:p>
      <w:pPr>
        <w:spacing w:before="198" w:line="219" w:lineRule="auto"/>
        <w:ind w:left="440"/>
        <w:rPr>
          <w:rFonts w:ascii="SimSun" w:eastAsia="SimSun" w:hAnsi="SimSun" w:cs="SimSun"/>
          <w:sz w:val="21"/>
          <w:szCs w:val="21"/>
        </w:rPr>
      </w:pPr>
      <w:r>
        <w:rPr>
          <w:rFonts w:ascii="SimSun" w:eastAsia="SimSun" w:hAnsi="SimSun" w:cs="SimSun"/>
          <w:spacing w:val="-5"/>
          <w:sz w:val="21"/>
          <w:szCs w:val="21"/>
        </w:rPr>
        <w:t>网侧绕组差动保护配置满足如下要求：</w:t>
      </w:r>
    </w:p>
    <w:p>
      <w:pPr>
        <w:spacing w:before="46" w:line="267" w:lineRule="auto"/>
        <w:ind w:left="717" w:right="62" w:hanging="421"/>
        <w:rPr>
          <w:rFonts w:ascii="SimSun" w:eastAsia="SimSun" w:hAnsi="SimSun" w:cs="SimSun"/>
          <w:sz w:val="21"/>
          <w:szCs w:val="21"/>
        </w:rPr>
      </w:pPr>
      <w:r>
        <w:rPr>
          <w:rFonts w:ascii="Times New Roman" w:eastAsia="Times New Roman" w:hAnsi="Times New Roman" w:cs="Times New Roman"/>
          <w:spacing w:val="-3"/>
          <w:sz w:val="21"/>
          <w:szCs w:val="21"/>
        </w:rPr>
        <w:t xml:space="preserve">a)    </w:t>
      </w:r>
      <w:r>
        <w:rPr>
          <w:rFonts w:ascii="SimSun" w:eastAsia="SimSun" w:hAnsi="SimSun" w:cs="SimSun"/>
          <w:spacing w:val="-3"/>
          <w:sz w:val="21"/>
          <w:szCs w:val="21"/>
        </w:rPr>
        <w:t>由网侧绕组首、末端电流构成的差动保护， 保护绕组内部的接</w:t>
      </w:r>
      <w:r>
        <w:rPr>
          <w:rFonts w:ascii="SimSun" w:eastAsia="SimSun" w:hAnsi="SimSun" w:cs="SimSun"/>
          <w:spacing w:val="-4"/>
          <w:sz w:val="21"/>
          <w:szCs w:val="21"/>
        </w:rPr>
        <w:t>地及相间故障，</w:t>
      </w:r>
      <w:r>
        <w:rPr>
          <w:rFonts w:ascii="SimSun" w:eastAsia="SimSun" w:hAnsi="SimSun" w:cs="SimSun"/>
          <w:spacing w:val="17"/>
          <w:sz w:val="21"/>
          <w:szCs w:val="21"/>
        </w:rPr>
        <w:t xml:space="preserve"> </w:t>
      </w:r>
      <w:r>
        <w:rPr>
          <w:rFonts w:ascii="SimSun" w:eastAsia="SimSun" w:hAnsi="SimSun" w:cs="SimSun"/>
          <w:spacing w:val="-4"/>
          <w:sz w:val="21"/>
          <w:szCs w:val="21"/>
        </w:rPr>
        <w:t>含差动速断和比</w:t>
      </w:r>
      <w:r>
        <w:rPr>
          <w:rFonts w:ascii="SimSun" w:eastAsia="SimSun" w:hAnsi="SimSun" w:cs="SimSun"/>
          <w:sz w:val="21"/>
          <w:szCs w:val="21"/>
        </w:rPr>
        <w:t xml:space="preserve"> </w:t>
      </w:r>
      <w:r>
        <w:rPr>
          <w:rFonts w:ascii="SimSun" w:eastAsia="SimSun" w:hAnsi="SimSun" w:cs="SimSun"/>
          <w:spacing w:val="-4"/>
          <w:sz w:val="21"/>
          <w:szCs w:val="21"/>
        </w:rPr>
        <w:t>率差动，保护动作于跳开网侧断路器；</w:t>
      </w:r>
    </w:p>
    <w:p>
      <w:pPr>
        <w:spacing w:before="45" w:line="276" w:lineRule="exact"/>
        <w:ind w:left="288"/>
        <w:rPr>
          <w:rFonts w:ascii="SimSun" w:eastAsia="SimSun" w:hAnsi="SimSun" w:cs="SimSun"/>
          <w:sz w:val="21"/>
          <w:szCs w:val="21"/>
        </w:rPr>
      </w:pPr>
      <w:r>
        <w:rPr>
          <w:rFonts w:ascii="Times New Roman" w:eastAsia="Times New Roman" w:hAnsi="Times New Roman" w:cs="Times New Roman"/>
          <w:spacing w:val="-1"/>
          <w:position w:val="2"/>
          <w:sz w:val="21"/>
          <w:szCs w:val="21"/>
        </w:rPr>
        <w:t xml:space="preserve">b)    </w:t>
      </w:r>
      <w:r>
        <w:rPr>
          <w:rFonts w:ascii="SimSun" w:eastAsia="SimSun" w:hAnsi="SimSun" w:cs="SimSun"/>
          <w:spacing w:val="-1"/>
          <w:position w:val="2"/>
          <w:sz w:val="21"/>
          <w:szCs w:val="21"/>
        </w:rPr>
        <w:t>应具有反应严重内部故障的差动速断功能；</w:t>
      </w:r>
    </w:p>
    <w:p>
      <w:pPr>
        <w:spacing w:before="50" w:line="268" w:lineRule="auto"/>
        <w:ind w:left="716" w:right="63" w:hanging="420"/>
        <w:rPr>
          <w:rFonts w:ascii="SimSun" w:eastAsia="SimSun" w:hAnsi="SimSun" w:cs="SimSun"/>
          <w:sz w:val="21"/>
          <w:szCs w:val="21"/>
        </w:rPr>
      </w:pPr>
      <w:r>
        <w:rPr>
          <w:rFonts w:ascii="Times New Roman" w:eastAsia="Times New Roman" w:hAnsi="Times New Roman" w:cs="Times New Roman"/>
          <w:sz w:val="21"/>
          <w:szCs w:val="21"/>
        </w:rPr>
        <w:t xml:space="preserve">c)    </w:t>
      </w:r>
      <w:r>
        <w:rPr>
          <w:rFonts w:ascii="SimSun" w:eastAsia="SimSun" w:hAnsi="SimSun" w:cs="SimSun"/>
          <w:sz w:val="21"/>
          <w:szCs w:val="21"/>
        </w:rPr>
        <w:t xml:space="preserve">应具有防止区外故障保护误动的制动特性，具有防止区外故障导致 </w:t>
      </w:r>
      <w:r>
        <w:rPr>
          <w:rFonts w:ascii="Times New Roman" w:eastAsia="Times New Roman" w:hAnsi="Times New Roman" w:cs="Times New Roman"/>
          <w:sz w:val="21"/>
          <w:szCs w:val="21"/>
        </w:rPr>
        <w:t xml:space="preserve">CT  </w:t>
      </w:r>
      <w:r>
        <w:rPr>
          <w:rFonts w:ascii="SimSun" w:eastAsia="SimSun" w:hAnsi="SimSun" w:cs="SimSun"/>
          <w:sz w:val="21"/>
          <w:szCs w:val="21"/>
        </w:rPr>
        <w:t>暂态饱和引起的保护误</w:t>
      </w:r>
      <w:r>
        <w:rPr>
          <w:rFonts w:ascii="SimSun" w:eastAsia="SimSun" w:hAnsi="SimSun" w:cs="SimSun"/>
          <w:spacing w:val="10"/>
          <w:sz w:val="21"/>
          <w:szCs w:val="21"/>
        </w:rPr>
        <w:t xml:space="preserve"> </w:t>
      </w:r>
      <w:r>
        <w:rPr>
          <w:rFonts w:ascii="SimSun" w:eastAsia="SimSun" w:hAnsi="SimSun" w:cs="SimSun"/>
          <w:spacing w:val="-10"/>
          <w:sz w:val="21"/>
          <w:szCs w:val="21"/>
        </w:rPr>
        <w:t>动的功能；</w:t>
      </w:r>
    </w:p>
    <w:p>
      <w:pPr>
        <w:spacing w:before="45" w:line="276" w:lineRule="exact"/>
        <w:ind w:left="295"/>
        <w:rPr>
          <w:rFonts w:ascii="SimSun" w:eastAsia="SimSun" w:hAnsi="SimSun" w:cs="SimSun"/>
          <w:sz w:val="21"/>
          <w:szCs w:val="21"/>
        </w:rPr>
      </w:pPr>
      <w:r>
        <w:rPr>
          <w:rFonts w:ascii="Times New Roman" w:eastAsia="Times New Roman" w:hAnsi="Times New Roman" w:cs="Times New Roman"/>
          <w:spacing w:val="-1"/>
          <w:position w:val="2"/>
          <w:sz w:val="21"/>
          <w:szCs w:val="21"/>
        </w:rPr>
        <w:t xml:space="preserve">d)    </w:t>
      </w:r>
      <w:r>
        <w:rPr>
          <w:rFonts w:ascii="SimSun" w:eastAsia="SimSun" w:hAnsi="SimSun" w:cs="SimSun"/>
          <w:spacing w:val="-1"/>
          <w:position w:val="2"/>
          <w:sz w:val="21"/>
          <w:szCs w:val="21"/>
        </w:rPr>
        <w:t>应具有</w:t>
      </w:r>
      <w:r>
        <w:rPr>
          <w:rFonts w:ascii="SimSun" w:eastAsia="SimSun" w:hAnsi="SimSun" w:cs="SimSun"/>
          <w:spacing w:val="-30"/>
          <w:position w:val="2"/>
          <w:sz w:val="21"/>
          <w:szCs w:val="21"/>
        </w:rPr>
        <w:t xml:space="preserve"> </w:t>
      </w:r>
      <w:r>
        <w:rPr>
          <w:rFonts w:ascii="Times New Roman" w:eastAsia="Times New Roman" w:hAnsi="Times New Roman" w:cs="Times New Roman"/>
          <w:spacing w:val="-1"/>
          <w:position w:val="2"/>
          <w:sz w:val="21"/>
          <w:szCs w:val="21"/>
        </w:rPr>
        <w:t xml:space="preserve">CT </w:t>
      </w:r>
      <w:r>
        <w:rPr>
          <w:rFonts w:ascii="SimSun" w:eastAsia="SimSun" w:hAnsi="SimSun" w:cs="SimSun"/>
          <w:spacing w:val="-1"/>
          <w:position w:val="2"/>
          <w:sz w:val="21"/>
          <w:szCs w:val="21"/>
        </w:rPr>
        <w:t>二次回路断线判别功能，并能报警，是否闭锁差动保护可通过整定实现；</w:t>
      </w:r>
    </w:p>
    <w:p>
      <w:pPr>
        <w:spacing w:before="50" w:line="276" w:lineRule="exact"/>
        <w:ind w:left="296"/>
        <w:rPr>
          <w:rFonts w:ascii="SimSun" w:eastAsia="SimSun" w:hAnsi="SimSun" w:cs="SimSun"/>
          <w:sz w:val="21"/>
          <w:szCs w:val="21"/>
        </w:rPr>
      </w:pPr>
      <w:r>
        <w:rPr>
          <w:rFonts w:ascii="Times New Roman" w:eastAsia="Times New Roman" w:hAnsi="Times New Roman" w:cs="Times New Roman"/>
          <w:spacing w:val="1"/>
          <w:position w:val="2"/>
          <w:sz w:val="21"/>
          <w:szCs w:val="21"/>
        </w:rPr>
        <w:t xml:space="preserve">e)    </w:t>
      </w:r>
      <w:r>
        <w:rPr>
          <w:rFonts w:ascii="SimSun" w:eastAsia="SimSun" w:hAnsi="SimSun" w:cs="SimSun"/>
          <w:spacing w:val="1"/>
          <w:position w:val="2"/>
          <w:sz w:val="21"/>
          <w:szCs w:val="21"/>
        </w:rPr>
        <w:t>差动速断动作时间（</w:t>
      </w:r>
      <w:r>
        <w:rPr>
          <w:rFonts w:ascii="Times New Roman" w:eastAsia="Times New Roman" w:hAnsi="Times New Roman" w:cs="Times New Roman"/>
          <w:spacing w:val="1"/>
          <w:position w:val="2"/>
          <w:sz w:val="21"/>
          <w:szCs w:val="21"/>
        </w:rPr>
        <w:t xml:space="preserve">2  </w:t>
      </w:r>
      <w:r>
        <w:rPr>
          <w:rFonts w:ascii="SimSun" w:eastAsia="SimSun" w:hAnsi="SimSun" w:cs="SimSun"/>
          <w:spacing w:val="1"/>
          <w:position w:val="2"/>
          <w:sz w:val="21"/>
          <w:szCs w:val="21"/>
        </w:rPr>
        <w:t>倍整定值）不应大于</w:t>
      </w:r>
      <w:r>
        <w:rPr>
          <w:rFonts w:ascii="SimSun" w:eastAsia="SimSun" w:hAnsi="SimSun" w:cs="SimSun"/>
          <w:spacing w:val="-47"/>
          <w:position w:val="2"/>
          <w:sz w:val="21"/>
          <w:szCs w:val="21"/>
        </w:rPr>
        <w:t xml:space="preserve"> </w:t>
      </w:r>
      <w:r>
        <w:rPr>
          <w:rFonts w:ascii="Times New Roman" w:eastAsia="Times New Roman" w:hAnsi="Times New Roman" w:cs="Times New Roman"/>
          <w:spacing w:val="1"/>
          <w:position w:val="2"/>
          <w:sz w:val="21"/>
          <w:szCs w:val="21"/>
        </w:rPr>
        <w:t>20</w:t>
      </w:r>
      <w:r>
        <w:rPr>
          <w:rFonts w:ascii="Times New Roman" w:eastAsia="Times New Roman" w:hAnsi="Times New Roman" w:cs="Times New Roman"/>
          <w:position w:val="2"/>
          <w:sz w:val="21"/>
          <w:szCs w:val="21"/>
        </w:rPr>
        <w:t>ms</w:t>
      </w:r>
      <w:r>
        <w:rPr>
          <w:rFonts w:ascii="SimSun" w:eastAsia="SimSun" w:hAnsi="SimSun" w:cs="SimSun"/>
          <w:spacing w:val="1"/>
          <w:position w:val="2"/>
          <w:sz w:val="21"/>
          <w:szCs w:val="21"/>
        </w:rPr>
        <w:t>；</w:t>
      </w:r>
    </w:p>
    <w:p>
      <w:pPr>
        <w:spacing w:before="52" w:line="276" w:lineRule="exact"/>
        <w:ind w:left="297"/>
        <w:rPr>
          <w:rFonts w:ascii="SimSun" w:eastAsia="SimSun" w:hAnsi="SimSun" w:cs="SimSun"/>
          <w:sz w:val="21"/>
          <w:szCs w:val="21"/>
        </w:rPr>
      </w:pPr>
      <w:r>
        <w:rPr>
          <w:rFonts w:ascii="Times New Roman" w:eastAsia="Times New Roman" w:hAnsi="Times New Roman" w:cs="Times New Roman"/>
          <w:position w:val="2"/>
          <w:sz w:val="21"/>
          <w:szCs w:val="21"/>
        </w:rPr>
        <w:t xml:space="preserve">f)     </w:t>
      </w:r>
      <w:r>
        <w:rPr>
          <w:rFonts w:ascii="SimSun" w:eastAsia="SimSun" w:hAnsi="SimSun" w:cs="SimSun"/>
          <w:position w:val="2"/>
          <w:sz w:val="21"/>
          <w:szCs w:val="21"/>
        </w:rPr>
        <w:t>比率差动动作时间（</w:t>
      </w:r>
      <w:r>
        <w:rPr>
          <w:rFonts w:ascii="Times New Roman" w:eastAsia="Times New Roman" w:hAnsi="Times New Roman" w:cs="Times New Roman"/>
          <w:position w:val="2"/>
          <w:sz w:val="21"/>
          <w:szCs w:val="21"/>
        </w:rPr>
        <w:t xml:space="preserve">2  </w:t>
      </w:r>
      <w:r>
        <w:rPr>
          <w:rFonts w:ascii="SimSun" w:eastAsia="SimSun" w:hAnsi="SimSun" w:cs="SimSun"/>
          <w:position w:val="2"/>
          <w:sz w:val="21"/>
          <w:szCs w:val="21"/>
        </w:rPr>
        <w:t>倍整定值）不应大于</w:t>
      </w:r>
      <w:r>
        <w:rPr>
          <w:rFonts w:ascii="SimSun" w:eastAsia="SimSun" w:hAnsi="SimSun" w:cs="SimSun"/>
          <w:spacing w:val="-44"/>
          <w:position w:val="2"/>
          <w:sz w:val="21"/>
          <w:szCs w:val="21"/>
        </w:rPr>
        <w:t xml:space="preserve"> </w:t>
      </w:r>
      <w:r>
        <w:rPr>
          <w:rFonts w:ascii="Times New Roman" w:eastAsia="Times New Roman" w:hAnsi="Times New Roman" w:cs="Times New Roman"/>
          <w:position w:val="2"/>
          <w:sz w:val="21"/>
          <w:szCs w:val="21"/>
        </w:rPr>
        <w:t>30</w:t>
      </w:r>
      <w:r>
        <w:rPr>
          <w:rFonts w:ascii="Times New Roman" w:eastAsia="Times New Roman" w:hAnsi="Times New Roman" w:cs="Times New Roman"/>
          <w:spacing w:val="-1"/>
          <w:position w:val="2"/>
          <w:sz w:val="21"/>
          <w:szCs w:val="21"/>
        </w:rPr>
        <w:t>ms</w:t>
      </w:r>
      <w:r>
        <w:rPr>
          <w:rFonts w:ascii="SimSun" w:eastAsia="SimSun" w:hAnsi="SimSun" w:cs="SimSun"/>
          <w:spacing w:val="-1"/>
          <w:position w:val="2"/>
          <w:sz w:val="21"/>
          <w:szCs w:val="21"/>
        </w:rPr>
        <w:t>；</w:t>
      </w:r>
    </w:p>
    <w:p>
      <w:pPr>
        <w:spacing w:before="50" w:line="276" w:lineRule="exact"/>
        <w:ind w:left="295"/>
        <w:rPr>
          <w:rFonts w:ascii="SimSun" w:eastAsia="SimSun" w:hAnsi="SimSun" w:cs="SimSun"/>
          <w:sz w:val="21"/>
          <w:szCs w:val="21"/>
        </w:rPr>
      </w:pPr>
      <w:r>
        <w:rPr>
          <w:rFonts w:ascii="Times New Roman" w:eastAsia="Times New Roman" w:hAnsi="Times New Roman" w:cs="Times New Roman"/>
          <w:position w:val="2"/>
          <w:sz w:val="21"/>
          <w:szCs w:val="21"/>
        </w:rPr>
        <w:t xml:space="preserve">g)    CT </w:t>
      </w:r>
      <w:r>
        <w:rPr>
          <w:rFonts w:ascii="SimSun" w:eastAsia="SimSun" w:hAnsi="SimSun" w:cs="SimSun"/>
          <w:position w:val="2"/>
          <w:sz w:val="21"/>
          <w:szCs w:val="21"/>
        </w:rPr>
        <w:t>变比不一致引起的电流不平衡应由软件实现补</w:t>
      </w:r>
      <w:r>
        <w:rPr>
          <w:rFonts w:ascii="SimSun" w:eastAsia="SimSun" w:hAnsi="SimSun" w:cs="SimSun"/>
          <w:spacing w:val="-1"/>
          <w:position w:val="2"/>
          <w:sz w:val="21"/>
          <w:szCs w:val="21"/>
        </w:rPr>
        <w:t>偿。</w:t>
      </w:r>
    </w:p>
    <w:p>
      <w:pPr>
        <w:spacing w:before="203" w:line="217" w:lineRule="auto"/>
        <w:ind w:left="1"/>
        <w:rPr>
          <w:rFonts w:ascii="SimHei" w:eastAsia="SimHei" w:hAnsi="SimHei" w:cs="SimHei"/>
          <w:sz w:val="21"/>
          <w:szCs w:val="21"/>
        </w:rPr>
      </w:pPr>
      <w:r>
        <w:rPr>
          <w:rFonts w:ascii="SimHei" w:eastAsia="SimHei" w:hAnsi="SimHei" w:cs="SimHei"/>
          <w:spacing w:val="-3"/>
          <w:sz w:val="21"/>
          <w:szCs w:val="21"/>
        </w:rPr>
        <w:t>5.2.3</w:t>
      </w:r>
      <w:r>
        <w:rPr>
          <w:rFonts w:ascii="SimHei" w:eastAsia="SimHei" w:hAnsi="SimHei" w:cs="SimHei"/>
          <w:spacing w:val="16"/>
          <w:sz w:val="21"/>
          <w:szCs w:val="21"/>
        </w:rPr>
        <w:t xml:space="preserve">  </w:t>
      </w:r>
      <w:r>
        <w:rPr>
          <w:rFonts w:ascii="SimHei" w:eastAsia="SimHei" w:hAnsi="SimHei" w:cs="SimHei"/>
          <w:spacing w:val="-3"/>
          <w:sz w:val="21"/>
          <w:szCs w:val="21"/>
        </w:rPr>
        <w:t>网侧绕组零序电流差动</w:t>
      </w:r>
    </w:p>
    <w:p>
      <w:pPr>
        <w:spacing w:before="200" w:line="219" w:lineRule="auto"/>
        <w:ind w:left="440"/>
        <w:rPr>
          <w:rFonts w:ascii="SimSun" w:eastAsia="SimSun" w:hAnsi="SimSun" w:cs="SimSun"/>
          <w:sz w:val="21"/>
          <w:szCs w:val="21"/>
        </w:rPr>
      </w:pPr>
      <w:r>
        <w:rPr>
          <w:rFonts w:ascii="SimSun" w:eastAsia="SimSun" w:hAnsi="SimSun" w:cs="SimSun"/>
          <w:spacing w:val="-4"/>
          <w:sz w:val="21"/>
          <w:szCs w:val="21"/>
        </w:rPr>
        <w:t>网侧绕组零序电流差动保护配置满足如下要求：</w:t>
      </w:r>
    </w:p>
    <w:p>
      <w:pPr>
        <w:spacing w:before="46" w:line="267" w:lineRule="auto"/>
        <w:ind w:left="740" w:right="61" w:hanging="443"/>
        <w:rPr>
          <w:rFonts w:ascii="SimSun" w:eastAsia="SimSun" w:hAnsi="SimSun" w:cs="SimSun"/>
          <w:sz w:val="21"/>
          <w:szCs w:val="21"/>
        </w:rPr>
      </w:pPr>
      <w:r>
        <w:rPr>
          <w:rFonts w:ascii="Times New Roman" w:eastAsia="Times New Roman" w:hAnsi="Times New Roman" w:cs="Times New Roman"/>
          <w:spacing w:val="-2"/>
          <w:sz w:val="21"/>
          <w:szCs w:val="21"/>
        </w:rPr>
        <w:t xml:space="preserve">a)    </w:t>
      </w:r>
      <w:r>
        <w:rPr>
          <w:rFonts w:ascii="SimSun" w:eastAsia="SimSun" w:hAnsi="SimSun" w:cs="SimSun"/>
          <w:spacing w:val="-2"/>
          <w:sz w:val="21"/>
          <w:szCs w:val="21"/>
        </w:rPr>
        <w:t>由网侧绕组首、末端自产零序电流构成的</w:t>
      </w:r>
      <w:r>
        <w:rPr>
          <w:rFonts w:ascii="SimSun" w:eastAsia="SimSun" w:hAnsi="SimSun" w:cs="SimSun"/>
          <w:spacing w:val="-3"/>
          <w:sz w:val="21"/>
          <w:szCs w:val="21"/>
        </w:rPr>
        <w:t>差动保护， 保护绕组内部的接地故障，</w:t>
      </w:r>
      <w:r>
        <w:rPr>
          <w:rFonts w:ascii="SimSun" w:eastAsia="SimSun" w:hAnsi="SimSun" w:cs="SimSun"/>
          <w:spacing w:val="-21"/>
          <w:sz w:val="21"/>
          <w:szCs w:val="21"/>
        </w:rPr>
        <w:t xml:space="preserve"> </w:t>
      </w:r>
      <w:r>
        <w:rPr>
          <w:rFonts w:ascii="SimSun" w:eastAsia="SimSun" w:hAnsi="SimSun" w:cs="SimSun"/>
          <w:spacing w:val="-3"/>
          <w:sz w:val="21"/>
          <w:szCs w:val="21"/>
        </w:rPr>
        <w:t>含差动速断和</w:t>
      </w:r>
      <w:r>
        <w:rPr>
          <w:rFonts w:ascii="SimSun" w:eastAsia="SimSun" w:hAnsi="SimSun" w:cs="SimSun"/>
          <w:sz w:val="21"/>
          <w:szCs w:val="21"/>
        </w:rPr>
        <w:t xml:space="preserve"> </w:t>
      </w:r>
      <w:r>
        <w:rPr>
          <w:rFonts w:ascii="SimSun" w:eastAsia="SimSun" w:hAnsi="SimSun" w:cs="SimSun"/>
          <w:spacing w:val="-5"/>
          <w:sz w:val="21"/>
          <w:szCs w:val="21"/>
        </w:rPr>
        <w:t>比率差动，保护动作于跳开网侧断路器；</w:t>
      </w:r>
    </w:p>
    <w:p>
      <w:pPr>
        <w:spacing w:before="46" w:line="276" w:lineRule="exact"/>
        <w:ind w:left="290"/>
        <w:rPr>
          <w:rFonts w:ascii="SimSun" w:eastAsia="SimSun" w:hAnsi="SimSun" w:cs="SimSun"/>
          <w:sz w:val="21"/>
          <w:szCs w:val="21"/>
        </w:rPr>
      </w:pPr>
      <w:r>
        <w:rPr>
          <w:rFonts w:ascii="Times New Roman" w:eastAsia="Times New Roman" w:hAnsi="Times New Roman" w:cs="Times New Roman"/>
          <w:spacing w:val="-1"/>
          <w:position w:val="2"/>
          <w:sz w:val="21"/>
          <w:szCs w:val="21"/>
        </w:rPr>
        <w:t xml:space="preserve">b)    </w:t>
      </w:r>
      <w:r>
        <w:rPr>
          <w:rFonts w:ascii="SimSun" w:eastAsia="SimSun" w:hAnsi="SimSun" w:cs="SimSun"/>
          <w:spacing w:val="-1"/>
          <w:position w:val="2"/>
          <w:sz w:val="21"/>
          <w:szCs w:val="21"/>
        </w:rPr>
        <w:t>应具有反应严重内部故障的零序差动速断功能；</w:t>
      </w:r>
    </w:p>
    <w:p>
      <w:pPr>
        <w:spacing w:before="51" w:line="267" w:lineRule="auto"/>
        <w:ind w:left="718" w:right="63" w:hanging="421"/>
        <w:rPr>
          <w:rFonts w:ascii="SimSun" w:eastAsia="SimSun" w:hAnsi="SimSun" w:cs="SimSun"/>
          <w:sz w:val="21"/>
          <w:szCs w:val="21"/>
        </w:rPr>
      </w:pPr>
      <w:r>
        <w:rPr>
          <w:rFonts w:ascii="Times New Roman" w:eastAsia="Times New Roman" w:hAnsi="Times New Roman" w:cs="Times New Roman"/>
          <w:sz w:val="21"/>
          <w:szCs w:val="21"/>
        </w:rPr>
        <w:t xml:space="preserve">c)    </w:t>
      </w:r>
      <w:r>
        <w:rPr>
          <w:rFonts w:ascii="SimSun" w:eastAsia="SimSun" w:hAnsi="SimSun" w:cs="SimSun"/>
          <w:sz w:val="21"/>
          <w:szCs w:val="21"/>
        </w:rPr>
        <w:t xml:space="preserve">应具有防止区外故障误动的制动特性，具有防止由于区外故障导致 </w:t>
      </w:r>
      <w:r>
        <w:rPr>
          <w:rFonts w:ascii="Times New Roman" w:eastAsia="Times New Roman" w:hAnsi="Times New Roman" w:cs="Times New Roman"/>
          <w:sz w:val="21"/>
          <w:szCs w:val="21"/>
        </w:rPr>
        <w:t xml:space="preserve">CT  </w:t>
      </w:r>
      <w:r>
        <w:rPr>
          <w:rFonts w:ascii="SimSun" w:eastAsia="SimSun" w:hAnsi="SimSun" w:cs="SimSun"/>
          <w:sz w:val="21"/>
          <w:szCs w:val="21"/>
        </w:rPr>
        <w:t>暂态饱和引起的保护误</w:t>
      </w:r>
      <w:r>
        <w:rPr>
          <w:rFonts w:ascii="SimSun" w:eastAsia="SimSun" w:hAnsi="SimSun" w:cs="SimSun"/>
          <w:spacing w:val="9"/>
          <w:sz w:val="21"/>
          <w:szCs w:val="21"/>
        </w:rPr>
        <w:t xml:space="preserve"> </w:t>
      </w:r>
      <w:r>
        <w:rPr>
          <w:rFonts w:ascii="SimSun" w:eastAsia="SimSun" w:hAnsi="SimSun" w:cs="SimSun"/>
          <w:spacing w:val="-10"/>
          <w:sz w:val="21"/>
          <w:szCs w:val="21"/>
        </w:rPr>
        <w:t>动的功能；</w:t>
      </w:r>
    </w:p>
    <w:p>
      <w:pPr>
        <w:spacing w:before="46" w:line="276" w:lineRule="exact"/>
        <w:ind w:left="297"/>
        <w:rPr>
          <w:rFonts w:ascii="SimSun" w:eastAsia="SimSun" w:hAnsi="SimSun" w:cs="SimSun"/>
          <w:sz w:val="21"/>
          <w:szCs w:val="21"/>
        </w:rPr>
      </w:pPr>
      <w:r>
        <w:rPr>
          <w:rFonts w:ascii="Times New Roman" w:eastAsia="Times New Roman" w:hAnsi="Times New Roman" w:cs="Times New Roman"/>
          <w:spacing w:val="-1"/>
          <w:position w:val="2"/>
          <w:sz w:val="21"/>
          <w:szCs w:val="21"/>
        </w:rPr>
        <w:t xml:space="preserve">d)    </w:t>
      </w:r>
      <w:r>
        <w:rPr>
          <w:rFonts w:ascii="SimSun" w:eastAsia="SimSun" w:hAnsi="SimSun" w:cs="SimSun"/>
          <w:spacing w:val="-1"/>
          <w:position w:val="2"/>
          <w:sz w:val="21"/>
          <w:szCs w:val="21"/>
        </w:rPr>
        <w:t>应具有</w:t>
      </w:r>
      <w:r>
        <w:rPr>
          <w:rFonts w:ascii="SimSun" w:eastAsia="SimSun" w:hAnsi="SimSun" w:cs="SimSun"/>
          <w:spacing w:val="-29"/>
          <w:position w:val="2"/>
          <w:sz w:val="21"/>
          <w:szCs w:val="21"/>
        </w:rPr>
        <w:t xml:space="preserve"> </w:t>
      </w:r>
      <w:r>
        <w:rPr>
          <w:rFonts w:ascii="Times New Roman" w:eastAsia="Times New Roman" w:hAnsi="Times New Roman" w:cs="Times New Roman"/>
          <w:spacing w:val="-1"/>
          <w:position w:val="2"/>
          <w:sz w:val="21"/>
          <w:szCs w:val="21"/>
        </w:rPr>
        <w:t xml:space="preserve">CT </w:t>
      </w:r>
      <w:r>
        <w:rPr>
          <w:rFonts w:ascii="SimSun" w:eastAsia="SimSun" w:hAnsi="SimSun" w:cs="SimSun"/>
          <w:spacing w:val="-1"/>
          <w:position w:val="2"/>
          <w:sz w:val="21"/>
          <w:szCs w:val="21"/>
        </w:rPr>
        <w:t>二次回路断线判别功能，并能报警，是否闭锁差动保护可通过整定实现；</w:t>
      </w:r>
    </w:p>
    <w:p>
      <w:pPr>
        <w:spacing w:before="51" w:line="327" w:lineRule="exact"/>
        <w:ind w:left="298"/>
        <w:rPr>
          <w:rFonts w:ascii="SimSun" w:eastAsia="SimSun" w:hAnsi="SimSun" w:cs="SimSun"/>
          <w:sz w:val="21"/>
          <w:szCs w:val="21"/>
        </w:rPr>
      </w:pPr>
      <w:r>
        <w:rPr>
          <w:rFonts w:ascii="Times New Roman" w:eastAsia="Times New Roman" w:hAnsi="Times New Roman" w:cs="Times New Roman"/>
          <w:spacing w:val="1"/>
          <w:position w:val="6"/>
          <w:sz w:val="21"/>
          <w:szCs w:val="21"/>
        </w:rPr>
        <w:t xml:space="preserve">e)    </w:t>
      </w:r>
      <w:r>
        <w:rPr>
          <w:rFonts w:ascii="SimSun" w:eastAsia="SimSun" w:hAnsi="SimSun" w:cs="SimSun"/>
          <w:spacing w:val="1"/>
          <w:position w:val="6"/>
          <w:sz w:val="21"/>
          <w:szCs w:val="21"/>
        </w:rPr>
        <w:t>差动动作时间（</w:t>
      </w:r>
      <w:r>
        <w:rPr>
          <w:rFonts w:ascii="Times New Roman" w:eastAsia="Times New Roman" w:hAnsi="Times New Roman" w:cs="Times New Roman"/>
          <w:spacing w:val="1"/>
          <w:position w:val="6"/>
          <w:sz w:val="21"/>
          <w:szCs w:val="21"/>
        </w:rPr>
        <w:t xml:space="preserve">2  </w:t>
      </w:r>
      <w:r>
        <w:rPr>
          <w:rFonts w:ascii="SimSun" w:eastAsia="SimSun" w:hAnsi="SimSun" w:cs="SimSun"/>
          <w:spacing w:val="1"/>
          <w:position w:val="6"/>
          <w:sz w:val="21"/>
          <w:szCs w:val="21"/>
        </w:rPr>
        <w:t>倍整定值）不应大于</w:t>
      </w:r>
      <w:r>
        <w:rPr>
          <w:rFonts w:ascii="SimSun" w:eastAsia="SimSun" w:hAnsi="SimSun" w:cs="SimSun"/>
          <w:spacing w:val="-44"/>
          <w:position w:val="6"/>
          <w:sz w:val="21"/>
          <w:szCs w:val="21"/>
        </w:rPr>
        <w:t xml:space="preserve"> </w:t>
      </w:r>
      <w:r>
        <w:rPr>
          <w:rFonts w:ascii="Times New Roman" w:eastAsia="Times New Roman" w:hAnsi="Times New Roman" w:cs="Times New Roman"/>
          <w:spacing w:val="1"/>
          <w:position w:val="6"/>
          <w:sz w:val="21"/>
          <w:szCs w:val="21"/>
        </w:rPr>
        <w:t>30</w:t>
      </w:r>
      <w:r>
        <w:rPr>
          <w:rFonts w:ascii="Times New Roman" w:eastAsia="Times New Roman" w:hAnsi="Times New Roman" w:cs="Times New Roman"/>
          <w:position w:val="6"/>
          <w:sz w:val="21"/>
          <w:szCs w:val="21"/>
        </w:rPr>
        <w:t>ms</w:t>
      </w:r>
      <w:r>
        <w:rPr>
          <w:rFonts w:ascii="SimSun" w:eastAsia="SimSun" w:hAnsi="SimSun" w:cs="SimSun"/>
          <w:spacing w:val="1"/>
          <w:position w:val="6"/>
          <w:sz w:val="21"/>
          <w:szCs w:val="21"/>
        </w:rPr>
        <w:t>；</w:t>
      </w:r>
    </w:p>
    <w:p>
      <w:pPr>
        <w:spacing w:line="292" w:lineRule="exact"/>
        <w:ind w:left="298"/>
        <w:rPr>
          <w:rFonts w:ascii="SimSun" w:eastAsia="SimSun" w:hAnsi="SimSun" w:cs="SimSun"/>
          <w:sz w:val="21"/>
          <w:szCs w:val="21"/>
        </w:rPr>
      </w:pPr>
      <w:r>
        <w:rPr>
          <w:rFonts w:ascii="Times New Roman" w:eastAsia="Times New Roman" w:hAnsi="Times New Roman" w:cs="Times New Roman"/>
          <w:spacing w:val="-1"/>
          <w:position w:val="2"/>
          <w:sz w:val="21"/>
          <w:szCs w:val="21"/>
        </w:rPr>
        <w:t xml:space="preserve">f)     </w:t>
      </w:r>
      <w:r>
        <w:rPr>
          <w:rFonts w:ascii="SimSun" w:eastAsia="SimSun" w:hAnsi="SimSun" w:cs="SimSun"/>
          <w:spacing w:val="-1"/>
          <w:position w:val="2"/>
          <w:sz w:val="21"/>
          <w:szCs w:val="21"/>
        </w:rPr>
        <w:t>当</w:t>
      </w:r>
      <w:r>
        <w:rPr>
          <w:rFonts w:ascii="SimSun" w:eastAsia="SimSun" w:hAnsi="SimSun" w:cs="SimSun"/>
          <w:spacing w:val="-43"/>
          <w:position w:val="2"/>
          <w:sz w:val="21"/>
          <w:szCs w:val="21"/>
        </w:rPr>
        <w:t xml:space="preserve"> </w:t>
      </w:r>
      <w:r>
        <w:rPr>
          <w:rFonts w:ascii="Times New Roman" w:eastAsia="Times New Roman" w:hAnsi="Times New Roman" w:cs="Times New Roman"/>
          <w:spacing w:val="-1"/>
          <w:position w:val="2"/>
          <w:sz w:val="21"/>
          <w:szCs w:val="21"/>
        </w:rPr>
        <w:t xml:space="preserve">CT </w:t>
      </w:r>
      <w:r>
        <w:rPr>
          <w:rFonts w:ascii="SimSun" w:eastAsia="SimSun" w:hAnsi="SimSun" w:cs="SimSun"/>
          <w:spacing w:val="-1"/>
          <w:position w:val="2"/>
          <w:sz w:val="21"/>
          <w:szCs w:val="21"/>
        </w:rPr>
        <w:t>变比不一致时，电流补偿应由软件实现。</w:t>
      </w:r>
    </w:p>
    <w:p>
      <w:pPr>
        <w:spacing w:before="187" w:line="218" w:lineRule="auto"/>
        <w:ind w:left="1"/>
        <w:rPr>
          <w:rFonts w:ascii="SimHei" w:eastAsia="SimHei" w:hAnsi="SimHei" w:cs="SimHei"/>
          <w:sz w:val="21"/>
          <w:szCs w:val="21"/>
        </w:rPr>
      </w:pPr>
      <w:r>
        <w:rPr>
          <w:rFonts w:ascii="SimHei" w:eastAsia="SimHei" w:hAnsi="SimHei" w:cs="SimHei"/>
          <w:spacing w:val="-3"/>
          <w:sz w:val="21"/>
          <w:szCs w:val="21"/>
        </w:rPr>
        <w:t>5.2.4</w:t>
      </w:r>
      <w:r>
        <w:rPr>
          <w:rFonts w:ascii="SimHei" w:eastAsia="SimHei" w:hAnsi="SimHei" w:cs="SimHei"/>
          <w:spacing w:val="13"/>
          <w:sz w:val="21"/>
          <w:szCs w:val="21"/>
        </w:rPr>
        <w:t xml:space="preserve">  </w:t>
      </w:r>
      <w:r>
        <w:rPr>
          <w:rFonts w:ascii="SimHei" w:eastAsia="SimHei" w:hAnsi="SimHei" w:cs="SimHei"/>
          <w:spacing w:val="-3"/>
          <w:sz w:val="21"/>
          <w:szCs w:val="21"/>
        </w:rPr>
        <w:t>网侧绕组匝间保护</w:t>
      </w:r>
    </w:p>
    <w:p>
      <w:pPr>
        <w:spacing w:before="198" w:line="219" w:lineRule="auto"/>
        <w:ind w:left="440"/>
        <w:rPr>
          <w:rFonts w:ascii="SimSun" w:eastAsia="SimSun" w:hAnsi="SimSun" w:cs="SimSun"/>
          <w:sz w:val="21"/>
          <w:szCs w:val="21"/>
        </w:rPr>
      </w:pPr>
      <w:r>
        <w:rPr>
          <w:rFonts w:ascii="SimSun" w:eastAsia="SimSun" w:hAnsi="SimSun" w:cs="SimSun"/>
          <w:spacing w:val="-5"/>
          <w:sz w:val="21"/>
          <w:szCs w:val="21"/>
        </w:rPr>
        <w:t>网侧绕组匝间保护配置满足如下要求：</w:t>
      </w:r>
    </w:p>
    <w:p>
      <w:pPr>
        <w:spacing w:before="46" w:line="267" w:lineRule="auto"/>
        <w:ind w:left="297" w:right="18"/>
        <w:jc w:val="right"/>
        <w:rPr>
          <w:rFonts w:ascii="SimSun" w:eastAsia="SimSun" w:hAnsi="SimSun" w:cs="SimSun"/>
          <w:sz w:val="21"/>
          <w:szCs w:val="21"/>
        </w:rPr>
      </w:pPr>
      <w:r>
        <w:rPr>
          <w:rFonts w:ascii="Times New Roman" w:eastAsia="Times New Roman" w:hAnsi="Times New Roman" w:cs="Times New Roman"/>
          <w:spacing w:val="-5"/>
          <w:sz w:val="21"/>
          <w:szCs w:val="21"/>
        </w:rPr>
        <w:t xml:space="preserve">a)    </w:t>
      </w:r>
      <w:r>
        <w:rPr>
          <w:rFonts w:ascii="SimSun" w:eastAsia="SimSun" w:hAnsi="SimSun" w:cs="SimSun"/>
          <w:spacing w:val="-5"/>
          <w:sz w:val="21"/>
          <w:szCs w:val="21"/>
        </w:rPr>
        <w:t>应灵敏反应电抗器网侧绕组内部匝间故障，</w:t>
      </w:r>
      <w:r>
        <w:rPr>
          <w:rFonts w:ascii="SimSun" w:eastAsia="SimSun" w:hAnsi="SimSun" w:cs="SimSun"/>
          <w:spacing w:val="-6"/>
          <w:sz w:val="21"/>
          <w:szCs w:val="21"/>
        </w:rPr>
        <w:t xml:space="preserve"> 当发生不小于</w:t>
      </w:r>
      <w:r>
        <w:rPr>
          <w:rFonts w:ascii="SimSun" w:eastAsia="SimSun" w:hAnsi="SimSun" w:cs="SimSun"/>
          <w:spacing w:val="-43"/>
          <w:sz w:val="21"/>
          <w:szCs w:val="21"/>
        </w:rPr>
        <w:t xml:space="preserve"> </w:t>
      </w:r>
      <w:r>
        <w:rPr>
          <w:rFonts w:ascii="Times New Roman" w:eastAsia="Times New Roman" w:hAnsi="Times New Roman" w:cs="Times New Roman"/>
          <w:spacing w:val="-6"/>
          <w:sz w:val="21"/>
          <w:szCs w:val="21"/>
        </w:rPr>
        <w:t>3%</w:t>
      </w:r>
      <w:r>
        <w:rPr>
          <w:rFonts w:ascii="SimSun" w:eastAsia="SimSun" w:hAnsi="SimSun" w:cs="SimSun"/>
          <w:spacing w:val="-6"/>
          <w:sz w:val="21"/>
          <w:szCs w:val="21"/>
        </w:rPr>
        <w:t>匝间短路故障时， 匝间保护应瞬时</w:t>
      </w:r>
      <w:r>
        <w:rPr>
          <w:rFonts w:ascii="SimSun" w:eastAsia="SimSun" w:hAnsi="SimSun" w:cs="SimSun"/>
          <w:sz w:val="21"/>
          <w:szCs w:val="21"/>
        </w:rPr>
        <w:t xml:space="preserve"> </w:t>
      </w:r>
      <w:r>
        <w:rPr>
          <w:rFonts w:ascii="SimSun" w:eastAsia="SimSun" w:hAnsi="SimSun" w:cs="SimSun"/>
          <w:spacing w:val="-1"/>
          <w:sz w:val="21"/>
          <w:szCs w:val="21"/>
        </w:rPr>
        <w:t>动作，跳开网侧断路器。非全相运行时，健全</w:t>
      </w:r>
      <w:r>
        <w:rPr>
          <w:rFonts w:ascii="SimSun" w:eastAsia="SimSun" w:hAnsi="SimSun" w:cs="SimSun"/>
          <w:spacing w:val="-2"/>
          <w:sz w:val="21"/>
          <w:szCs w:val="21"/>
        </w:rPr>
        <w:t>相若发生不小于</w:t>
      </w:r>
      <w:r>
        <w:rPr>
          <w:rFonts w:ascii="SimSun" w:eastAsia="SimSun" w:hAnsi="SimSun" w:cs="SimSun"/>
          <w:spacing w:val="-43"/>
          <w:sz w:val="21"/>
          <w:szCs w:val="21"/>
        </w:rPr>
        <w:t xml:space="preserve"> </w:t>
      </w:r>
      <w:r>
        <w:rPr>
          <w:rFonts w:ascii="Times New Roman" w:eastAsia="Times New Roman" w:hAnsi="Times New Roman" w:cs="Times New Roman"/>
          <w:spacing w:val="-2"/>
          <w:sz w:val="21"/>
          <w:szCs w:val="21"/>
        </w:rPr>
        <w:t>6%</w:t>
      </w:r>
      <w:r>
        <w:rPr>
          <w:rFonts w:ascii="SimSun" w:eastAsia="SimSun" w:hAnsi="SimSun" w:cs="SimSun"/>
          <w:spacing w:val="-2"/>
          <w:sz w:val="21"/>
          <w:szCs w:val="21"/>
        </w:rPr>
        <w:t>匝间短路，保护应正确动作；</w:t>
      </w:r>
    </w:p>
    <w:p>
      <w:pPr>
        <w:spacing w:before="46" w:line="276" w:lineRule="exact"/>
        <w:ind w:left="290"/>
        <w:rPr>
          <w:rFonts w:ascii="SimSun" w:eastAsia="SimSun" w:hAnsi="SimSun" w:cs="SimSun"/>
          <w:sz w:val="21"/>
          <w:szCs w:val="21"/>
        </w:rPr>
      </w:pPr>
      <w:r>
        <w:rPr>
          <w:rFonts w:ascii="Times New Roman" w:eastAsia="Times New Roman" w:hAnsi="Times New Roman" w:cs="Times New Roman"/>
          <w:position w:val="2"/>
          <w:sz w:val="21"/>
          <w:szCs w:val="21"/>
        </w:rPr>
        <w:t xml:space="preserve">b)    </w:t>
      </w:r>
      <w:r>
        <w:rPr>
          <w:rFonts w:ascii="SimSun" w:eastAsia="SimSun" w:hAnsi="SimSun" w:cs="SimSun"/>
          <w:position w:val="2"/>
          <w:sz w:val="21"/>
          <w:szCs w:val="21"/>
        </w:rPr>
        <w:t>在</w:t>
      </w:r>
      <w:r>
        <w:rPr>
          <w:rFonts w:ascii="SimSun" w:eastAsia="SimSun" w:hAnsi="SimSun" w:cs="SimSun"/>
          <w:spacing w:val="-45"/>
          <w:position w:val="2"/>
          <w:sz w:val="21"/>
          <w:szCs w:val="21"/>
        </w:rPr>
        <w:t xml:space="preserve"> </w:t>
      </w:r>
      <w:r>
        <w:rPr>
          <w:rFonts w:ascii="Times New Roman" w:eastAsia="Times New Roman" w:hAnsi="Times New Roman" w:cs="Times New Roman"/>
          <w:position w:val="2"/>
          <w:sz w:val="21"/>
          <w:szCs w:val="21"/>
        </w:rPr>
        <w:t xml:space="preserve">CT </w:t>
      </w:r>
      <w:r>
        <w:rPr>
          <w:rFonts w:ascii="SimSun" w:eastAsia="SimSun" w:hAnsi="SimSun" w:cs="SimSun"/>
          <w:position w:val="2"/>
          <w:sz w:val="21"/>
          <w:szCs w:val="21"/>
        </w:rPr>
        <w:t>二次回路断线或</w:t>
      </w:r>
      <w:r>
        <w:rPr>
          <w:rFonts w:ascii="SimSun" w:eastAsia="SimSun" w:hAnsi="SimSun" w:cs="SimSun"/>
          <w:spacing w:val="-49"/>
          <w:position w:val="2"/>
          <w:sz w:val="21"/>
          <w:szCs w:val="21"/>
        </w:rPr>
        <w:t xml:space="preserve"> </w:t>
      </w:r>
      <w:r>
        <w:rPr>
          <w:rFonts w:ascii="Times New Roman" w:eastAsia="Times New Roman" w:hAnsi="Times New Roman" w:cs="Times New Roman"/>
          <w:position w:val="2"/>
          <w:sz w:val="21"/>
          <w:szCs w:val="21"/>
        </w:rPr>
        <w:t xml:space="preserve">PT </w:t>
      </w:r>
      <w:r>
        <w:rPr>
          <w:rFonts w:ascii="SimSun" w:eastAsia="SimSun" w:hAnsi="SimSun" w:cs="SimSun"/>
          <w:position w:val="2"/>
          <w:sz w:val="21"/>
          <w:szCs w:val="21"/>
        </w:rPr>
        <w:t>二次回路断线情况下不</w:t>
      </w:r>
      <w:r>
        <w:rPr>
          <w:rFonts w:ascii="SimSun" w:eastAsia="SimSun" w:hAnsi="SimSun" w:cs="SimSun"/>
          <w:spacing w:val="-1"/>
          <w:position w:val="2"/>
          <w:sz w:val="21"/>
          <w:szCs w:val="21"/>
        </w:rPr>
        <w:t>应误动。</w:t>
      </w:r>
    </w:p>
    <w:p>
      <w:pPr>
        <w:spacing w:before="204" w:line="218" w:lineRule="auto"/>
        <w:ind w:left="1"/>
        <w:rPr>
          <w:rFonts w:ascii="SimHei" w:eastAsia="SimHei" w:hAnsi="SimHei" w:cs="SimHei"/>
          <w:sz w:val="21"/>
          <w:szCs w:val="21"/>
        </w:rPr>
      </w:pPr>
      <w:r>
        <w:rPr>
          <w:rFonts w:ascii="SimHei" w:eastAsia="SimHei" w:hAnsi="SimHei" w:cs="SimHei"/>
          <w:spacing w:val="-2"/>
          <w:sz w:val="21"/>
          <w:szCs w:val="21"/>
        </w:rPr>
        <w:t>5.2.5</w:t>
      </w:r>
      <w:r>
        <w:rPr>
          <w:rFonts w:ascii="SimHei" w:eastAsia="SimHei" w:hAnsi="SimHei" w:cs="SimHei"/>
          <w:spacing w:val="-2"/>
          <w:sz w:val="21"/>
          <w:szCs w:val="21"/>
        </w:rPr>
        <w:t xml:space="preserve">  </w:t>
      </w:r>
      <w:r>
        <w:rPr>
          <w:rFonts w:ascii="SimHei" w:eastAsia="SimHei" w:hAnsi="SimHei" w:cs="SimHei"/>
          <w:spacing w:val="-2"/>
          <w:sz w:val="21"/>
          <w:szCs w:val="21"/>
        </w:rPr>
        <w:t>控制绕组匝间保护（可选）</w:t>
      </w:r>
    </w:p>
    <w:p>
      <w:pPr>
        <w:spacing w:before="198" w:line="219" w:lineRule="auto"/>
        <w:ind w:left="419"/>
        <w:rPr>
          <w:rFonts w:ascii="SimSun" w:eastAsia="SimSun" w:hAnsi="SimSun" w:cs="SimSun"/>
          <w:sz w:val="21"/>
          <w:szCs w:val="21"/>
        </w:rPr>
      </w:pPr>
      <w:r>
        <w:rPr>
          <w:rFonts w:ascii="SimSun" w:eastAsia="SimSun" w:hAnsi="SimSun" w:cs="SimSun"/>
          <w:spacing w:val="-4"/>
          <w:sz w:val="21"/>
          <w:szCs w:val="21"/>
        </w:rPr>
        <w:t>控制绕组匝间保护配置满足如下要求：</w:t>
      </w:r>
    </w:p>
    <w:p>
      <w:pPr>
        <w:spacing w:before="45" w:line="328" w:lineRule="exact"/>
        <w:ind w:left="297"/>
        <w:rPr>
          <w:rFonts w:ascii="SimSun" w:eastAsia="SimSun" w:hAnsi="SimSun" w:cs="SimSun"/>
          <w:sz w:val="21"/>
          <w:szCs w:val="21"/>
        </w:rPr>
      </w:pPr>
      <w:r>
        <w:rPr>
          <w:rFonts w:ascii="Times New Roman" w:eastAsia="Times New Roman" w:hAnsi="Times New Roman" w:cs="Times New Roman"/>
          <w:position w:val="6"/>
          <w:sz w:val="21"/>
          <w:szCs w:val="21"/>
        </w:rPr>
        <w:t xml:space="preserve">a)    </w:t>
      </w:r>
      <w:r>
        <w:rPr>
          <w:rFonts w:ascii="SimSun" w:eastAsia="SimSun" w:hAnsi="SimSun" w:cs="SimSun"/>
          <w:position w:val="6"/>
          <w:sz w:val="21"/>
          <w:szCs w:val="21"/>
        </w:rPr>
        <w:t>应灵敏反应电抗器控制绕组内部匝间故障，保护动作</w:t>
      </w:r>
      <w:r>
        <w:rPr>
          <w:rFonts w:ascii="SimSun" w:eastAsia="SimSun" w:hAnsi="SimSun" w:cs="SimSun"/>
          <w:spacing w:val="-1"/>
          <w:position w:val="6"/>
          <w:sz w:val="21"/>
          <w:szCs w:val="21"/>
        </w:rPr>
        <w:t>于跳开网侧断路器；</w:t>
      </w:r>
    </w:p>
    <w:p>
      <w:pPr>
        <w:spacing w:line="292" w:lineRule="exact"/>
        <w:ind w:left="289"/>
        <w:rPr>
          <w:rFonts w:ascii="SimSun" w:eastAsia="SimSun" w:hAnsi="SimSun" w:cs="SimSun"/>
          <w:sz w:val="21"/>
          <w:szCs w:val="21"/>
        </w:rPr>
      </w:pPr>
      <w:r>
        <w:rPr>
          <w:rFonts w:ascii="Times New Roman" w:eastAsia="Times New Roman" w:hAnsi="Times New Roman" w:cs="Times New Roman"/>
          <w:position w:val="2"/>
          <w:sz w:val="21"/>
          <w:szCs w:val="21"/>
        </w:rPr>
        <w:t xml:space="preserve">b)    </w:t>
      </w:r>
      <w:r>
        <w:rPr>
          <w:rFonts w:ascii="SimSun" w:eastAsia="SimSun" w:hAnsi="SimSun" w:cs="SimSun"/>
          <w:position w:val="2"/>
          <w:sz w:val="21"/>
          <w:szCs w:val="21"/>
        </w:rPr>
        <w:t>在</w:t>
      </w:r>
      <w:r>
        <w:rPr>
          <w:rFonts w:ascii="SimSun" w:eastAsia="SimSun" w:hAnsi="SimSun" w:cs="SimSun"/>
          <w:spacing w:val="-45"/>
          <w:position w:val="2"/>
          <w:sz w:val="21"/>
          <w:szCs w:val="21"/>
        </w:rPr>
        <w:t xml:space="preserve"> </w:t>
      </w:r>
      <w:r>
        <w:rPr>
          <w:rFonts w:ascii="Times New Roman" w:eastAsia="Times New Roman" w:hAnsi="Times New Roman" w:cs="Times New Roman"/>
          <w:position w:val="2"/>
          <w:sz w:val="21"/>
          <w:szCs w:val="21"/>
        </w:rPr>
        <w:t xml:space="preserve">CT </w:t>
      </w:r>
      <w:r>
        <w:rPr>
          <w:rFonts w:ascii="SimSun" w:eastAsia="SimSun" w:hAnsi="SimSun" w:cs="SimSun"/>
          <w:position w:val="2"/>
          <w:sz w:val="21"/>
          <w:szCs w:val="21"/>
        </w:rPr>
        <w:t>二次回路断线或</w:t>
      </w:r>
      <w:r>
        <w:rPr>
          <w:rFonts w:ascii="SimSun" w:eastAsia="SimSun" w:hAnsi="SimSun" w:cs="SimSun"/>
          <w:spacing w:val="-49"/>
          <w:position w:val="2"/>
          <w:sz w:val="21"/>
          <w:szCs w:val="21"/>
        </w:rPr>
        <w:t xml:space="preserve"> </w:t>
      </w:r>
      <w:r>
        <w:rPr>
          <w:rFonts w:ascii="Times New Roman" w:eastAsia="Times New Roman" w:hAnsi="Times New Roman" w:cs="Times New Roman"/>
          <w:position w:val="2"/>
          <w:sz w:val="21"/>
          <w:szCs w:val="21"/>
        </w:rPr>
        <w:t xml:space="preserve">PT </w:t>
      </w:r>
      <w:r>
        <w:rPr>
          <w:rFonts w:ascii="SimSun" w:eastAsia="SimSun" w:hAnsi="SimSun" w:cs="SimSun"/>
          <w:position w:val="2"/>
          <w:sz w:val="21"/>
          <w:szCs w:val="21"/>
        </w:rPr>
        <w:t>二次回路断线情况下不</w:t>
      </w:r>
      <w:r>
        <w:rPr>
          <w:rFonts w:ascii="SimSun" w:eastAsia="SimSun" w:hAnsi="SimSun" w:cs="SimSun"/>
          <w:spacing w:val="-1"/>
          <w:position w:val="2"/>
          <w:sz w:val="21"/>
          <w:szCs w:val="21"/>
        </w:rPr>
        <w:t>应误动。</w:t>
      </w:r>
    </w:p>
    <w:p>
      <w:pPr>
        <w:spacing w:before="186" w:line="218" w:lineRule="auto"/>
        <w:ind w:left="1"/>
        <w:rPr>
          <w:rFonts w:ascii="SimHei" w:eastAsia="SimHei" w:hAnsi="SimHei" w:cs="SimHei"/>
          <w:sz w:val="21"/>
          <w:szCs w:val="21"/>
        </w:rPr>
        <w:sectPr>
          <w:footerReference w:type="default" r:id="rId41"/>
          <w:pgSz w:w="11905" w:h="16840"/>
          <w:pgMar w:top="1237" w:right="1065" w:bottom="1282" w:left="1425" w:header="0" w:footer="1124" w:gutter="0"/>
          <w:pgNumType w:start="14"/>
          <w:cols w:space="708"/>
        </w:sectPr>
      </w:pPr>
      <w:r>
        <w:rPr>
          <w:rFonts w:ascii="SimHei" w:eastAsia="SimHei" w:hAnsi="SimHei" w:cs="SimHei"/>
          <w:spacing w:val="-4"/>
          <w:sz w:val="21"/>
          <w:szCs w:val="21"/>
        </w:rPr>
        <w:t>5.3</w:t>
      </w:r>
      <w:r>
        <w:rPr>
          <w:rFonts w:ascii="SimHei" w:eastAsia="SimHei" w:hAnsi="SimHei" w:cs="SimHei"/>
          <w:spacing w:val="16"/>
          <w:sz w:val="21"/>
          <w:szCs w:val="21"/>
        </w:rPr>
        <w:t xml:space="preserve">  </w:t>
      </w:r>
      <w:r>
        <w:rPr>
          <w:rFonts w:ascii="SimHei" w:eastAsia="SimHei" w:hAnsi="SimHei" w:cs="SimHei"/>
          <w:spacing w:val="-4"/>
          <w:sz w:val="21"/>
          <w:szCs w:val="21"/>
        </w:rPr>
        <w:t>网侧绕组后备保护</w:t>
      </w:r>
    </w:p>
    <w:p>
      <w:pPr>
        <w:spacing w:before="199" w:line="217" w:lineRule="auto"/>
        <w:ind w:left="1"/>
        <w:rPr>
          <w:rFonts w:ascii="SimHei" w:eastAsia="SimHei" w:hAnsi="SimHei" w:cs="SimHei"/>
          <w:sz w:val="21"/>
          <w:szCs w:val="21"/>
        </w:rPr>
      </w:pPr>
      <w:r>
        <w:rPr>
          <w:rFonts w:ascii="SimHei" w:eastAsia="SimHei" w:hAnsi="SimHei" w:cs="SimHei"/>
          <w:spacing w:val="-3"/>
          <w:sz w:val="21"/>
          <w:szCs w:val="21"/>
        </w:rPr>
        <w:t>5.3.1</w:t>
      </w:r>
      <w:r>
        <w:rPr>
          <w:rFonts w:ascii="SimHei" w:eastAsia="SimHei" w:hAnsi="SimHei" w:cs="SimHei"/>
          <w:spacing w:val="9"/>
          <w:sz w:val="21"/>
          <w:szCs w:val="21"/>
        </w:rPr>
        <w:t xml:space="preserve">  </w:t>
      </w:r>
      <w:r>
        <w:rPr>
          <w:rFonts w:ascii="SimHei" w:eastAsia="SimHei" w:hAnsi="SimHei" w:cs="SimHei"/>
          <w:spacing w:val="-3"/>
          <w:sz w:val="21"/>
          <w:szCs w:val="21"/>
        </w:rPr>
        <w:t>过电流保护</w:t>
      </w:r>
    </w:p>
    <w:p>
      <w:pPr>
        <w:spacing w:before="200" w:line="447" w:lineRule="exact"/>
        <w:jc w:val="right"/>
        <w:rPr>
          <w:rFonts w:ascii="SimSun" w:eastAsia="SimSun" w:hAnsi="SimSun" w:cs="SimSun"/>
          <w:sz w:val="21"/>
          <w:szCs w:val="21"/>
        </w:rPr>
      </w:pPr>
      <w:r>
        <w:rPr>
          <w:rFonts w:ascii="SimSun" w:eastAsia="SimSun" w:hAnsi="SimSun" w:cs="SimSun"/>
          <w:spacing w:val="-1"/>
          <w:position w:val="18"/>
          <w:sz w:val="21"/>
          <w:szCs w:val="21"/>
        </w:rPr>
        <w:t>过电流保护应采用电抗器网侧绕组首端电流，反应电抗器内部故障，保护动作于跳开网侧断路器。</w:t>
      </w:r>
    </w:p>
    <w:p>
      <w:pPr>
        <w:spacing w:line="217" w:lineRule="auto"/>
        <w:ind w:left="1"/>
        <w:rPr>
          <w:rFonts w:ascii="SimHei" w:eastAsia="SimHei" w:hAnsi="SimHei" w:cs="SimHei"/>
          <w:sz w:val="21"/>
          <w:szCs w:val="21"/>
        </w:rPr>
      </w:pPr>
      <w:r>
        <w:rPr>
          <w:rFonts w:ascii="SimHei" w:eastAsia="SimHei" w:hAnsi="SimHei" w:cs="SimHei"/>
          <w:spacing w:val="-1"/>
          <w:sz w:val="21"/>
          <w:szCs w:val="21"/>
        </w:rPr>
        <w:t>5.3.2</w:t>
      </w:r>
      <w:r>
        <w:rPr>
          <w:rFonts w:ascii="SimHei" w:eastAsia="SimHei" w:hAnsi="SimHei" w:cs="SimHei"/>
          <w:spacing w:val="-1"/>
          <w:sz w:val="21"/>
          <w:szCs w:val="21"/>
        </w:rPr>
        <w:t xml:space="preserve">  </w:t>
      </w:r>
      <w:r>
        <w:rPr>
          <w:rFonts w:ascii="SimHei" w:eastAsia="SimHei" w:hAnsi="SimHei" w:cs="SimHei"/>
          <w:spacing w:val="-1"/>
          <w:sz w:val="21"/>
          <w:szCs w:val="21"/>
        </w:rPr>
        <w:t>零序电流保护</w:t>
      </w:r>
    </w:p>
    <w:p>
      <w:pPr>
        <w:spacing w:before="200" w:line="253" w:lineRule="auto"/>
        <w:ind w:right="64" w:firstLine="421"/>
        <w:rPr>
          <w:rFonts w:ascii="SimSun" w:eastAsia="SimSun" w:hAnsi="SimSun" w:cs="SimSun"/>
          <w:sz w:val="21"/>
          <w:szCs w:val="21"/>
        </w:rPr>
      </w:pPr>
      <w:r>
        <w:rPr>
          <w:rFonts w:ascii="SimSun" w:eastAsia="SimSun" w:hAnsi="SimSun" w:cs="SimSun"/>
          <w:spacing w:val="-7"/>
          <w:sz w:val="21"/>
          <w:szCs w:val="21"/>
        </w:rPr>
        <w:t>零序电流保护应采用电抗器网侧绕组首端自产零序电流， 反应电抗器接地故障， 保护动作于跳开网</w:t>
      </w:r>
      <w:r>
        <w:rPr>
          <w:rFonts w:ascii="SimSun" w:eastAsia="SimSun" w:hAnsi="SimSun" w:cs="SimSun"/>
          <w:spacing w:val="1"/>
          <w:sz w:val="21"/>
          <w:szCs w:val="21"/>
        </w:rPr>
        <w:t xml:space="preserve"> </w:t>
      </w:r>
      <w:r>
        <w:rPr>
          <w:rFonts w:ascii="SimSun" w:eastAsia="SimSun" w:hAnsi="SimSun" w:cs="SimSun"/>
          <w:spacing w:val="-6"/>
          <w:sz w:val="21"/>
          <w:szCs w:val="21"/>
        </w:rPr>
        <w:t>侧断路器。</w:t>
      </w:r>
    </w:p>
    <w:p>
      <w:pPr>
        <w:spacing w:before="198" w:line="217" w:lineRule="auto"/>
        <w:ind w:left="1"/>
        <w:rPr>
          <w:rFonts w:ascii="SimHei" w:eastAsia="SimHei" w:hAnsi="SimHei" w:cs="SimHei"/>
          <w:sz w:val="21"/>
          <w:szCs w:val="21"/>
        </w:rPr>
      </w:pPr>
      <w:r>
        <w:rPr>
          <w:rFonts w:ascii="SimHei" w:eastAsia="SimHei" w:hAnsi="SimHei" w:cs="SimHei"/>
          <w:spacing w:val="-3"/>
          <w:sz w:val="21"/>
          <w:szCs w:val="21"/>
        </w:rPr>
        <w:t>5.3.3</w:t>
      </w:r>
      <w:r>
        <w:rPr>
          <w:rFonts w:ascii="SimHei" w:eastAsia="SimHei" w:hAnsi="SimHei" w:cs="SimHei"/>
          <w:spacing w:val="9"/>
          <w:sz w:val="21"/>
          <w:szCs w:val="21"/>
        </w:rPr>
        <w:t xml:space="preserve">  </w:t>
      </w:r>
      <w:r>
        <w:rPr>
          <w:rFonts w:ascii="SimHei" w:eastAsia="SimHei" w:hAnsi="SimHei" w:cs="SimHei"/>
          <w:spacing w:val="-3"/>
          <w:sz w:val="21"/>
          <w:szCs w:val="21"/>
        </w:rPr>
        <w:t>过负荷保护</w:t>
      </w:r>
    </w:p>
    <w:p>
      <w:pPr>
        <w:spacing w:line="217" w:lineRule="auto"/>
        <w:rPr>
          <w:rFonts w:ascii="SimHei" w:eastAsia="SimHei" w:hAnsi="SimHei" w:cs="SimHei"/>
          <w:sz w:val="21"/>
          <w:szCs w:val="21"/>
        </w:rPr>
        <w:sectPr>
          <w:footerReference w:type="default" r:id="rId42"/>
          <w:type w:val="nextPage"/>
          <w:pgSz w:w="11905" w:h="16840"/>
          <w:pgMar w:top="1237" w:right="1065" w:bottom="1282" w:left="1425" w:header="0" w:footer="1124" w:gutter="0"/>
          <w:pgNumType w:start="15"/>
          <w:cols w:space="708"/>
          <w:titlePg w:val="0"/>
        </w:sectPr>
      </w:pPr>
    </w:p>
    <w:p>
      <w:pPr>
        <w:pStyle w:val="BodyText"/>
        <w:spacing w:before="32" w:line="196" w:lineRule="auto"/>
      </w:pPr>
      <w:bookmarkStart w:id="3" w:name="bookmark7"/>
      <w:bookmarkEnd w:id="3"/>
      <w:r>
        <w:rPr>
          <w:rFonts w:ascii="Times New Roman" w:eastAsia="Times New Roman" w:hAnsi="Times New Roman" w:cs="Times New Roman"/>
          <w:b/>
          <w:bCs/>
          <w:spacing w:val="-7"/>
        </w:rPr>
        <w:t xml:space="preserve">DL / T </w:t>
      </w:r>
      <w:r>
        <w:rPr>
          <w:spacing w:val="-7"/>
        </w:rPr>
        <w:t xml:space="preserve">2009 </w:t>
      </w:r>
      <w:r>
        <w:rPr>
          <w:rFonts w:ascii="SimSun" w:eastAsia="SimSun" w:hAnsi="SimSun" w:cs="SimSun"/>
          <w:spacing w:val="-7"/>
        </w:rPr>
        <w:t>—</w:t>
      </w:r>
      <w:r>
        <w:rPr>
          <w:rFonts w:ascii="SimSun" w:eastAsia="SimSun" w:hAnsi="SimSun" w:cs="SimSun"/>
          <w:spacing w:val="-40"/>
        </w:rPr>
        <w:t xml:space="preserve"> </w:t>
      </w:r>
      <w:r>
        <w:rPr>
          <w:spacing w:val="-7"/>
        </w:rPr>
        <w:t>2019</w:t>
      </w:r>
    </w:p>
    <w:p>
      <w:pPr>
        <w:pStyle w:val="BodyText"/>
        <w:spacing w:line="282" w:lineRule="auto"/>
      </w:pPr>
    </w:p>
    <w:p>
      <w:pPr>
        <w:spacing w:before="68" w:line="253" w:lineRule="auto"/>
        <w:ind w:left="4" w:right="1" w:firstLine="421"/>
        <w:rPr>
          <w:rFonts w:ascii="SimSun" w:eastAsia="SimSun" w:hAnsi="SimSun" w:cs="SimSun"/>
          <w:sz w:val="21"/>
          <w:szCs w:val="21"/>
        </w:rPr>
      </w:pPr>
      <w:r>
        <w:rPr>
          <w:rFonts w:ascii="SimSun" w:eastAsia="SimSun" w:hAnsi="SimSun" w:cs="SimSun"/>
          <w:spacing w:val="-7"/>
          <w:sz w:val="21"/>
          <w:szCs w:val="21"/>
        </w:rPr>
        <w:t>过负荷保护应采用电抗器网侧绕组首端电流， 反应由于电压升高导致的电抗器过负荷， 延时作用于</w:t>
      </w:r>
      <w:r>
        <w:rPr>
          <w:rFonts w:ascii="SimSun" w:eastAsia="SimSun" w:hAnsi="SimSun" w:cs="SimSun"/>
          <w:spacing w:val="1"/>
          <w:sz w:val="21"/>
          <w:szCs w:val="21"/>
        </w:rPr>
        <w:t xml:space="preserve"> </w:t>
      </w:r>
      <w:r>
        <w:rPr>
          <w:rFonts w:ascii="SimSun" w:eastAsia="SimSun" w:hAnsi="SimSun" w:cs="SimSun"/>
          <w:spacing w:val="-9"/>
          <w:sz w:val="21"/>
          <w:szCs w:val="21"/>
        </w:rPr>
        <w:t>信号。</w:t>
      </w:r>
    </w:p>
    <w:p>
      <w:pPr>
        <w:spacing w:before="197" w:line="218" w:lineRule="auto"/>
        <w:ind w:left="6"/>
        <w:rPr>
          <w:rFonts w:ascii="SimHei" w:eastAsia="SimHei" w:hAnsi="SimHei" w:cs="SimHei"/>
          <w:sz w:val="21"/>
          <w:szCs w:val="21"/>
        </w:rPr>
      </w:pPr>
      <w:r>
        <w:rPr>
          <w:rFonts w:ascii="SimHei" w:eastAsia="SimHei" w:hAnsi="SimHei" w:cs="SimHei"/>
          <w:spacing w:val="-1"/>
          <w:sz w:val="21"/>
          <w:szCs w:val="21"/>
        </w:rPr>
        <w:t>5.4</w:t>
      </w:r>
      <w:r>
        <w:rPr>
          <w:rFonts w:ascii="SimHei" w:eastAsia="SimHei" w:hAnsi="SimHei" w:cs="SimHei"/>
          <w:spacing w:val="-1"/>
          <w:sz w:val="21"/>
          <w:szCs w:val="21"/>
        </w:rPr>
        <w:t xml:space="preserve">  </w:t>
      </w:r>
      <w:r>
        <w:rPr>
          <w:rFonts w:ascii="SimHei" w:eastAsia="SimHei" w:hAnsi="SimHei" w:cs="SimHei"/>
          <w:spacing w:val="-1"/>
          <w:sz w:val="21"/>
          <w:szCs w:val="21"/>
        </w:rPr>
        <w:t>控制绕组后备保护</w:t>
      </w:r>
    </w:p>
    <w:p>
      <w:pPr>
        <w:spacing w:before="199" w:line="217" w:lineRule="auto"/>
        <w:ind w:left="6"/>
        <w:rPr>
          <w:rFonts w:ascii="SimHei" w:eastAsia="SimHei" w:hAnsi="SimHei" w:cs="SimHei"/>
          <w:sz w:val="21"/>
          <w:szCs w:val="21"/>
        </w:rPr>
      </w:pPr>
      <w:r>
        <w:rPr>
          <w:rFonts w:ascii="SimHei" w:eastAsia="SimHei" w:hAnsi="SimHei" w:cs="SimHei"/>
          <w:spacing w:val="-3"/>
          <w:sz w:val="21"/>
          <w:szCs w:val="21"/>
        </w:rPr>
        <w:t>5.4.1</w:t>
      </w:r>
      <w:r>
        <w:rPr>
          <w:rFonts w:ascii="SimHei" w:eastAsia="SimHei" w:hAnsi="SimHei" w:cs="SimHei"/>
          <w:spacing w:val="9"/>
          <w:sz w:val="21"/>
          <w:szCs w:val="21"/>
        </w:rPr>
        <w:t xml:space="preserve">  </w:t>
      </w:r>
      <w:r>
        <w:rPr>
          <w:rFonts w:ascii="SimHei" w:eastAsia="SimHei" w:hAnsi="SimHei" w:cs="SimHei"/>
          <w:spacing w:val="-3"/>
          <w:sz w:val="21"/>
          <w:szCs w:val="21"/>
        </w:rPr>
        <w:t>过电流保护</w:t>
      </w:r>
    </w:p>
    <w:p>
      <w:pPr>
        <w:spacing w:before="199" w:line="253" w:lineRule="auto"/>
        <w:ind w:left="25" w:right="1" w:firstLine="399"/>
        <w:rPr>
          <w:rFonts w:ascii="SimSun" w:eastAsia="SimSun" w:hAnsi="SimSun" w:cs="SimSun"/>
          <w:sz w:val="21"/>
          <w:szCs w:val="21"/>
        </w:rPr>
      </w:pPr>
      <w:r>
        <w:rPr>
          <w:rFonts w:ascii="SimSun" w:eastAsia="SimSun" w:hAnsi="SimSun" w:cs="SimSun"/>
          <w:spacing w:val="-7"/>
          <w:sz w:val="21"/>
          <w:szCs w:val="21"/>
        </w:rPr>
        <w:t>控制绕组过电流保护采用控制绕组首端电流， 防止控制绕组流过较大电流时损坏， 保护动作于跳开</w:t>
      </w:r>
      <w:r>
        <w:rPr>
          <w:rFonts w:ascii="SimSun" w:eastAsia="SimSun" w:hAnsi="SimSun" w:cs="SimSun"/>
          <w:spacing w:val="3"/>
          <w:sz w:val="21"/>
          <w:szCs w:val="21"/>
        </w:rPr>
        <w:t xml:space="preserve"> </w:t>
      </w:r>
      <w:r>
        <w:rPr>
          <w:rFonts w:ascii="SimSun" w:eastAsia="SimSun" w:hAnsi="SimSun" w:cs="SimSun"/>
          <w:spacing w:val="-8"/>
          <w:sz w:val="21"/>
          <w:szCs w:val="21"/>
        </w:rPr>
        <w:t>网侧断路器。</w:t>
      </w:r>
    </w:p>
    <w:p>
      <w:pPr>
        <w:spacing w:before="199" w:line="217" w:lineRule="auto"/>
        <w:ind w:left="6"/>
        <w:rPr>
          <w:rFonts w:ascii="SimHei" w:eastAsia="SimHei" w:hAnsi="SimHei" w:cs="SimHei"/>
          <w:sz w:val="21"/>
          <w:szCs w:val="21"/>
        </w:rPr>
      </w:pPr>
      <w:r>
        <w:rPr>
          <w:rFonts w:ascii="SimHei" w:eastAsia="SimHei" w:hAnsi="SimHei" w:cs="SimHei"/>
          <w:spacing w:val="-1"/>
          <w:sz w:val="21"/>
          <w:szCs w:val="21"/>
        </w:rPr>
        <w:t>5.4.2</w:t>
      </w:r>
      <w:r>
        <w:rPr>
          <w:rFonts w:ascii="SimHei" w:eastAsia="SimHei" w:hAnsi="SimHei" w:cs="SimHei"/>
          <w:spacing w:val="-1"/>
          <w:sz w:val="21"/>
          <w:szCs w:val="21"/>
        </w:rPr>
        <w:t xml:space="preserve">  </w:t>
      </w:r>
      <w:r>
        <w:rPr>
          <w:rFonts w:ascii="SimHei" w:eastAsia="SimHei" w:hAnsi="SimHei" w:cs="SimHei"/>
          <w:spacing w:val="-1"/>
          <w:sz w:val="21"/>
          <w:szCs w:val="21"/>
        </w:rPr>
        <w:t>零序电流保护</w:t>
      </w:r>
    </w:p>
    <w:p>
      <w:pPr>
        <w:spacing w:before="199" w:line="219" w:lineRule="auto"/>
        <w:ind w:left="426"/>
        <w:rPr>
          <w:rFonts w:ascii="SimSun" w:eastAsia="SimSun" w:hAnsi="SimSun" w:cs="SimSun"/>
          <w:sz w:val="21"/>
          <w:szCs w:val="21"/>
        </w:rPr>
      </w:pPr>
      <w:r>
        <w:rPr>
          <w:rFonts w:ascii="SimSun" w:eastAsia="SimSun" w:hAnsi="SimSun" w:cs="SimSun"/>
          <w:spacing w:val="-4"/>
          <w:sz w:val="21"/>
          <w:szCs w:val="21"/>
        </w:rPr>
        <w:t>零序电流保护配置满足如下要求：</w:t>
      </w:r>
    </w:p>
    <w:p>
      <w:pPr>
        <w:spacing w:before="47" w:line="267" w:lineRule="auto"/>
        <w:ind w:left="728" w:hanging="427"/>
        <w:rPr>
          <w:rFonts w:ascii="SimSun" w:eastAsia="SimSun" w:hAnsi="SimSun" w:cs="SimSun"/>
          <w:sz w:val="21"/>
          <w:szCs w:val="21"/>
        </w:rPr>
      </w:pPr>
      <w:r>
        <w:rPr>
          <w:rFonts w:ascii="Times New Roman" w:eastAsia="Times New Roman" w:hAnsi="Times New Roman" w:cs="Times New Roman"/>
          <w:spacing w:val="2"/>
          <w:sz w:val="21"/>
          <w:szCs w:val="21"/>
        </w:rPr>
        <w:t xml:space="preserve">a)    </w:t>
      </w:r>
      <w:r>
        <w:rPr>
          <w:rFonts w:ascii="SimSun" w:eastAsia="SimSun" w:hAnsi="SimSun" w:cs="SimSun"/>
          <w:spacing w:val="2"/>
          <w:sz w:val="21"/>
          <w:szCs w:val="21"/>
        </w:rPr>
        <w:t>控制绕组自产零序电流保护采用控制</w:t>
      </w:r>
      <w:r>
        <w:rPr>
          <w:rFonts w:ascii="SimSun" w:eastAsia="SimSun" w:hAnsi="SimSun" w:cs="SimSun"/>
          <w:spacing w:val="1"/>
          <w:sz w:val="21"/>
          <w:szCs w:val="21"/>
        </w:rPr>
        <w:t>绕组首端自产零序电流，反应电抗器控制绕组接地故障和</w:t>
      </w:r>
      <w:r>
        <w:rPr>
          <w:rFonts w:ascii="SimSun" w:eastAsia="SimSun" w:hAnsi="SimSun" w:cs="SimSun"/>
          <w:sz w:val="21"/>
          <w:szCs w:val="21"/>
        </w:rPr>
        <w:t xml:space="preserve"> </w:t>
      </w:r>
      <w:r>
        <w:rPr>
          <w:rFonts w:ascii="SimSun" w:eastAsia="SimSun" w:hAnsi="SimSun" w:cs="SimSun"/>
          <w:spacing w:val="-11"/>
          <w:sz w:val="21"/>
          <w:szCs w:val="21"/>
        </w:rPr>
        <w:t>匝间故障；</w:t>
      </w:r>
    </w:p>
    <w:p>
      <w:pPr>
        <w:spacing w:before="45" w:line="272" w:lineRule="auto"/>
        <w:ind w:left="300" w:right="692" w:hanging="7"/>
        <w:rPr>
          <w:rFonts w:ascii="SimSun" w:eastAsia="SimSun" w:hAnsi="SimSun" w:cs="SimSun"/>
          <w:sz w:val="21"/>
          <w:szCs w:val="21"/>
        </w:rPr>
      </w:pPr>
      <w:r>
        <w:rPr>
          <w:rFonts w:ascii="Times New Roman" w:eastAsia="Times New Roman" w:hAnsi="Times New Roman" w:cs="Times New Roman"/>
          <w:sz w:val="21"/>
          <w:szCs w:val="21"/>
        </w:rPr>
        <w:t xml:space="preserve">b)    </w:t>
      </w:r>
      <w:r>
        <w:rPr>
          <w:rFonts w:ascii="SimSun" w:eastAsia="SimSun" w:hAnsi="SimSun" w:cs="SimSun"/>
          <w:sz w:val="21"/>
          <w:szCs w:val="21"/>
        </w:rPr>
        <w:t>控制绕组外接零序电流保护应采用控制绕组外接</w:t>
      </w:r>
      <w:r>
        <w:rPr>
          <w:rFonts w:ascii="SimSun" w:eastAsia="SimSun" w:hAnsi="SimSun" w:cs="SimSun"/>
          <w:spacing w:val="-1"/>
          <w:sz w:val="21"/>
          <w:szCs w:val="21"/>
        </w:rPr>
        <w:t>零序电流，反应控制绕组接地故障；</w:t>
      </w:r>
      <w:r>
        <w:rPr>
          <w:rFonts w:ascii="SimSun" w:eastAsia="SimSun" w:hAnsi="SimSun" w:cs="SimSun"/>
          <w:sz w:val="21"/>
          <w:szCs w:val="21"/>
        </w:rPr>
        <w:t xml:space="preserve">   </w:t>
      </w:r>
      <w:r>
        <w:rPr>
          <w:rFonts w:ascii="Times New Roman" w:eastAsia="Times New Roman" w:hAnsi="Times New Roman" w:cs="Times New Roman"/>
          <w:sz w:val="21"/>
          <w:szCs w:val="21"/>
        </w:rPr>
        <w:t xml:space="preserve">c)    </w:t>
      </w:r>
      <w:r>
        <w:rPr>
          <w:rFonts w:ascii="SimSun" w:eastAsia="SimSun" w:hAnsi="SimSun" w:cs="SimSun"/>
          <w:sz w:val="21"/>
          <w:szCs w:val="21"/>
        </w:rPr>
        <w:t>保护动作分两时限，第一时限合控制绕组的旁路断路器，第二时限跳网侧绕组断路器。</w:t>
      </w:r>
    </w:p>
    <w:p>
      <w:pPr>
        <w:spacing w:before="188" w:line="217" w:lineRule="auto"/>
        <w:ind w:left="6"/>
        <w:rPr>
          <w:rFonts w:ascii="SimHei" w:eastAsia="SimHei" w:hAnsi="SimHei" w:cs="SimHei"/>
          <w:sz w:val="21"/>
          <w:szCs w:val="21"/>
        </w:rPr>
      </w:pPr>
      <w:r>
        <w:rPr>
          <w:rFonts w:ascii="SimHei" w:eastAsia="SimHei" w:hAnsi="SimHei" w:cs="SimHei"/>
          <w:spacing w:val="-3"/>
          <w:sz w:val="21"/>
          <w:szCs w:val="21"/>
        </w:rPr>
        <w:t>5.5</w:t>
      </w:r>
      <w:r>
        <w:rPr>
          <w:rFonts w:ascii="SimHei" w:eastAsia="SimHei" w:hAnsi="SimHei" w:cs="SimHei"/>
          <w:spacing w:val="15"/>
          <w:sz w:val="21"/>
          <w:szCs w:val="21"/>
        </w:rPr>
        <w:t xml:space="preserve">  </w:t>
      </w:r>
      <w:r>
        <w:rPr>
          <w:rFonts w:ascii="SimHei" w:eastAsia="SimHei" w:hAnsi="SimHei" w:cs="SimHei"/>
          <w:spacing w:val="-3"/>
          <w:sz w:val="21"/>
          <w:szCs w:val="21"/>
        </w:rPr>
        <w:t>中性点电抗器后备保护</w:t>
      </w:r>
    </w:p>
    <w:p>
      <w:pPr>
        <w:spacing w:before="199" w:line="217" w:lineRule="auto"/>
        <w:ind w:left="6"/>
        <w:rPr>
          <w:rFonts w:ascii="SimHei" w:eastAsia="SimHei" w:hAnsi="SimHei" w:cs="SimHei"/>
          <w:sz w:val="21"/>
          <w:szCs w:val="21"/>
        </w:rPr>
      </w:pPr>
      <w:r>
        <w:rPr>
          <w:rFonts w:ascii="SimHei" w:eastAsia="SimHei" w:hAnsi="SimHei" w:cs="SimHei"/>
          <w:spacing w:val="-3"/>
          <w:sz w:val="21"/>
          <w:szCs w:val="21"/>
        </w:rPr>
        <w:t>5.5.1</w:t>
      </w:r>
      <w:r>
        <w:rPr>
          <w:rFonts w:ascii="SimHei" w:eastAsia="SimHei" w:hAnsi="SimHei" w:cs="SimHei"/>
          <w:spacing w:val="9"/>
          <w:sz w:val="21"/>
          <w:szCs w:val="21"/>
        </w:rPr>
        <w:t xml:space="preserve">  </w:t>
      </w:r>
      <w:r>
        <w:rPr>
          <w:rFonts w:ascii="SimHei" w:eastAsia="SimHei" w:hAnsi="SimHei" w:cs="SimHei"/>
          <w:spacing w:val="-3"/>
          <w:sz w:val="21"/>
          <w:szCs w:val="21"/>
        </w:rPr>
        <w:t>过电流保护</w:t>
      </w:r>
    </w:p>
    <w:p>
      <w:pPr>
        <w:spacing w:before="200" w:line="253" w:lineRule="auto"/>
        <w:ind w:left="4" w:right="1" w:firstLine="438"/>
        <w:rPr>
          <w:rFonts w:ascii="SimSun" w:eastAsia="SimSun" w:hAnsi="SimSun" w:cs="SimSun"/>
          <w:sz w:val="21"/>
          <w:szCs w:val="21"/>
        </w:rPr>
      </w:pPr>
      <w:r>
        <w:rPr>
          <w:rFonts w:ascii="SimSun" w:eastAsia="SimSun" w:hAnsi="SimSun" w:cs="SimSun"/>
          <w:spacing w:val="-4"/>
          <w:sz w:val="21"/>
          <w:szCs w:val="21"/>
        </w:rPr>
        <w:t>中性点电抗器过电流保护应反应三相不对称等原因引起的中性点电</w:t>
      </w:r>
      <w:r>
        <w:rPr>
          <w:rFonts w:ascii="SimSun" w:eastAsia="SimSun" w:hAnsi="SimSun" w:cs="SimSun"/>
          <w:spacing w:val="-5"/>
          <w:sz w:val="21"/>
          <w:szCs w:val="21"/>
        </w:rPr>
        <w:t>抗器过电流，</w:t>
      </w:r>
      <w:r>
        <w:rPr>
          <w:rFonts w:ascii="SimSun" w:eastAsia="SimSun" w:hAnsi="SimSun" w:cs="SimSun"/>
          <w:spacing w:val="-40"/>
          <w:sz w:val="21"/>
          <w:szCs w:val="21"/>
        </w:rPr>
        <w:t xml:space="preserve"> </w:t>
      </w:r>
      <w:r>
        <w:rPr>
          <w:rFonts w:ascii="SimSun" w:eastAsia="SimSun" w:hAnsi="SimSun" w:cs="SimSun"/>
          <w:spacing w:val="-5"/>
          <w:sz w:val="21"/>
          <w:szCs w:val="21"/>
        </w:rPr>
        <w:t>保护动作于跳开网</w:t>
      </w:r>
      <w:r>
        <w:rPr>
          <w:rFonts w:ascii="SimSun" w:eastAsia="SimSun" w:hAnsi="SimSun" w:cs="SimSun"/>
          <w:sz w:val="21"/>
          <w:szCs w:val="21"/>
        </w:rPr>
        <w:t xml:space="preserve"> </w:t>
      </w:r>
      <w:r>
        <w:rPr>
          <w:rFonts w:ascii="SimSun" w:eastAsia="SimSun" w:hAnsi="SimSun" w:cs="SimSun"/>
          <w:spacing w:val="-6"/>
          <w:sz w:val="21"/>
          <w:szCs w:val="21"/>
        </w:rPr>
        <w:t>侧断路器。</w:t>
      </w:r>
    </w:p>
    <w:p>
      <w:pPr>
        <w:spacing w:before="198" w:line="217" w:lineRule="auto"/>
        <w:ind w:left="6"/>
        <w:rPr>
          <w:rFonts w:ascii="SimHei" w:eastAsia="SimHei" w:hAnsi="SimHei" w:cs="SimHei"/>
          <w:sz w:val="21"/>
          <w:szCs w:val="21"/>
        </w:rPr>
      </w:pPr>
      <w:r>
        <w:rPr>
          <w:rFonts w:ascii="SimHei" w:eastAsia="SimHei" w:hAnsi="SimHei" w:cs="SimHei"/>
          <w:spacing w:val="-3"/>
          <w:sz w:val="21"/>
          <w:szCs w:val="21"/>
        </w:rPr>
        <w:t>5.5.2</w:t>
      </w:r>
      <w:r>
        <w:rPr>
          <w:rFonts w:ascii="SimHei" w:eastAsia="SimHei" w:hAnsi="SimHei" w:cs="SimHei"/>
          <w:spacing w:val="9"/>
          <w:sz w:val="21"/>
          <w:szCs w:val="21"/>
        </w:rPr>
        <w:t xml:space="preserve">  </w:t>
      </w:r>
      <w:r>
        <w:rPr>
          <w:rFonts w:ascii="SimHei" w:eastAsia="SimHei" w:hAnsi="SimHei" w:cs="SimHei"/>
          <w:spacing w:val="-3"/>
          <w:sz w:val="21"/>
          <w:szCs w:val="21"/>
        </w:rPr>
        <w:t>过负荷保护</w:t>
      </w:r>
    </w:p>
    <w:p>
      <w:pPr>
        <w:spacing w:before="199" w:line="219" w:lineRule="auto"/>
        <w:ind w:left="443"/>
        <w:rPr>
          <w:rFonts w:ascii="SimSun" w:eastAsia="SimSun" w:hAnsi="SimSun" w:cs="SimSun"/>
          <w:sz w:val="21"/>
          <w:szCs w:val="21"/>
        </w:rPr>
      </w:pPr>
      <w:r>
        <w:rPr>
          <w:rFonts w:ascii="SimSun" w:eastAsia="SimSun" w:hAnsi="SimSun" w:cs="SimSun"/>
          <w:spacing w:val="-2"/>
          <w:sz w:val="21"/>
          <w:szCs w:val="21"/>
        </w:rPr>
        <w:t>中性点电抗器过负荷保护应监视三相不平衡状态，延时作用于信号。</w:t>
      </w:r>
    </w:p>
    <w:p>
      <w:pPr>
        <w:spacing w:before="199" w:line="218" w:lineRule="auto"/>
        <w:ind w:left="6"/>
        <w:rPr>
          <w:rFonts w:ascii="SimHei" w:eastAsia="SimHei" w:hAnsi="SimHei" w:cs="SimHei"/>
          <w:sz w:val="21"/>
          <w:szCs w:val="21"/>
        </w:rPr>
      </w:pPr>
      <w:r>
        <w:rPr>
          <w:rFonts w:ascii="SimHei" w:eastAsia="SimHei" w:hAnsi="SimHei" w:cs="SimHei"/>
          <w:spacing w:val="-3"/>
          <w:sz w:val="21"/>
          <w:szCs w:val="21"/>
        </w:rPr>
        <w:t>5.6</w:t>
      </w:r>
      <w:r>
        <w:rPr>
          <w:rFonts w:ascii="SimHei" w:eastAsia="SimHei" w:hAnsi="SimHei" w:cs="SimHei"/>
          <w:spacing w:val="7"/>
          <w:sz w:val="21"/>
          <w:szCs w:val="21"/>
        </w:rPr>
        <w:t xml:space="preserve">  </w:t>
      </w:r>
      <w:r>
        <w:rPr>
          <w:rFonts w:ascii="SimHei" w:eastAsia="SimHei" w:hAnsi="SimHei" w:cs="SimHei"/>
          <w:spacing w:val="-3"/>
          <w:sz w:val="21"/>
          <w:szCs w:val="21"/>
        </w:rPr>
        <w:t>非电量保护</w:t>
      </w:r>
    </w:p>
    <w:p>
      <w:pPr>
        <w:spacing w:before="199" w:line="253" w:lineRule="auto"/>
        <w:ind w:left="11" w:right="2" w:hanging="5"/>
        <w:rPr>
          <w:rFonts w:ascii="SimSun" w:eastAsia="SimSun" w:hAnsi="SimSun" w:cs="SimSun"/>
          <w:sz w:val="21"/>
          <w:szCs w:val="21"/>
        </w:rPr>
      </w:pPr>
      <w:r>
        <w:rPr>
          <w:rFonts w:ascii="SimHei" w:eastAsia="SimHei" w:hAnsi="SimHei" w:cs="SimHei"/>
          <w:spacing w:val="-5"/>
          <w:sz w:val="21"/>
          <w:szCs w:val="21"/>
        </w:rPr>
        <w:t>5.6.1</w:t>
      </w:r>
      <w:r>
        <w:rPr>
          <w:rFonts w:ascii="SimHei" w:eastAsia="SimHei" w:hAnsi="SimHei" w:cs="SimHei"/>
          <w:spacing w:val="-5"/>
          <w:sz w:val="21"/>
          <w:szCs w:val="21"/>
        </w:rPr>
        <w:t xml:space="preserve"> </w:t>
      </w:r>
      <w:r>
        <w:rPr>
          <w:rFonts w:ascii="SimSun" w:eastAsia="SimSun" w:hAnsi="SimSun" w:cs="SimSun"/>
          <w:spacing w:val="-5"/>
          <w:sz w:val="21"/>
          <w:szCs w:val="21"/>
        </w:rPr>
        <w:t>电抗器的重瓦斯、轻瓦斯、绕组温度、压</w:t>
      </w:r>
      <w:r>
        <w:rPr>
          <w:rFonts w:ascii="SimSun" w:eastAsia="SimSun" w:hAnsi="SimSun" w:cs="SimSun"/>
          <w:spacing w:val="-6"/>
          <w:sz w:val="21"/>
          <w:szCs w:val="21"/>
        </w:rPr>
        <w:t>力释放、油温、油位、冷却系统保护等，</w:t>
      </w:r>
      <w:r>
        <w:rPr>
          <w:rFonts w:ascii="SimSun" w:eastAsia="SimSun" w:hAnsi="SimSun" w:cs="SimSun"/>
          <w:spacing w:val="54"/>
          <w:sz w:val="21"/>
          <w:szCs w:val="21"/>
        </w:rPr>
        <w:t xml:space="preserve"> </w:t>
      </w:r>
      <w:r>
        <w:rPr>
          <w:rFonts w:ascii="SimSun" w:eastAsia="SimSun" w:hAnsi="SimSun" w:cs="SimSun"/>
          <w:spacing w:val="-6"/>
          <w:sz w:val="21"/>
          <w:szCs w:val="21"/>
        </w:rPr>
        <w:t>结合一次设备</w:t>
      </w:r>
      <w:r>
        <w:rPr>
          <w:rFonts w:ascii="SimSun" w:eastAsia="SimSun" w:hAnsi="SimSun" w:cs="SimSun"/>
          <w:sz w:val="21"/>
          <w:szCs w:val="21"/>
        </w:rPr>
        <w:t xml:space="preserve"> </w:t>
      </w:r>
      <w:r>
        <w:rPr>
          <w:rFonts w:ascii="SimSun" w:eastAsia="SimSun" w:hAnsi="SimSun" w:cs="SimSun"/>
          <w:spacing w:val="-5"/>
          <w:sz w:val="21"/>
          <w:szCs w:val="21"/>
        </w:rPr>
        <w:t>结构、特点配置。</w:t>
      </w:r>
    </w:p>
    <w:p>
      <w:pPr>
        <w:spacing w:before="78" w:line="219" w:lineRule="auto"/>
        <w:ind w:left="6"/>
        <w:rPr>
          <w:rFonts w:ascii="SimSun" w:eastAsia="SimSun" w:hAnsi="SimSun" w:cs="SimSun"/>
          <w:sz w:val="21"/>
          <w:szCs w:val="21"/>
        </w:rPr>
      </w:pPr>
      <w:r>
        <w:rPr>
          <w:rFonts w:ascii="SimHei" w:eastAsia="SimHei" w:hAnsi="SimHei" w:cs="SimHei"/>
          <w:spacing w:val="-1"/>
          <w:sz w:val="21"/>
          <w:szCs w:val="21"/>
        </w:rPr>
        <w:t>5.6.2</w:t>
      </w:r>
      <w:r>
        <w:rPr>
          <w:rFonts w:ascii="SimHei" w:eastAsia="SimHei" w:hAnsi="SimHei" w:cs="SimHei"/>
          <w:spacing w:val="-1"/>
          <w:sz w:val="21"/>
          <w:szCs w:val="21"/>
        </w:rPr>
        <w:t xml:space="preserve"> </w:t>
      </w:r>
      <w:r>
        <w:rPr>
          <w:rFonts w:ascii="SimSun" w:eastAsia="SimSun" w:hAnsi="SimSun" w:cs="SimSun"/>
          <w:spacing w:val="-1"/>
          <w:sz w:val="21"/>
          <w:szCs w:val="21"/>
        </w:rPr>
        <w:t>非电量保护跳闸时应同时作用于网侧断路器</w:t>
      </w:r>
      <w:r>
        <w:rPr>
          <w:rFonts w:ascii="SimSun" w:eastAsia="SimSun" w:hAnsi="SimSun" w:cs="SimSun"/>
          <w:spacing w:val="-2"/>
          <w:sz w:val="21"/>
          <w:szCs w:val="21"/>
        </w:rPr>
        <w:t>两个跳闸线圈。</w:t>
      </w:r>
    </w:p>
    <w:p>
      <w:pPr>
        <w:spacing w:before="77" w:line="253" w:lineRule="auto"/>
        <w:ind w:left="5" w:right="17" w:firstLine="1"/>
        <w:rPr>
          <w:rFonts w:ascii="SimSun" w:eastAsia="SimSun" w:hAnsi="SimSun" w:cs="SimSun"/>
          <w:sz w:val="21"/>
          <w:szCs w:val="21"/>
        </w:rPr>
      </w:pPr>
      <w:r>
        <w:rPr>
          <w:rFonts w:ascii="SimHei" w:eastAsia="SimHei" w:hAnsi="SimHei" w:cs="SimHei"/>
          <w:spacing w:val="1"/>
          <w:sz w:val="21"/>
          <w:szCs w:val="21"/>
        </w:rPr>
        <w:t>5.6.3</w:t>
      </w:r>
      <w:r>
        <w:rPr>
          <w:rFonts w:ascii="SimHei" w:eastAsia="SimHei" w:hAnsi="SimHei" w:cs="SimHei"/>
          <w:spacing w:val="1"/>
          <w:sz w:val="21"/>
          <w:szCs w:val="21"/>
        </w:rPr>
        <w:t xml:space="preserve"> </w:t>
      </w:r>
      <w:r>
        <w:rPr>
          <w:rFonts w:ascii="SimSun" w:eastAsia="SimSun" w:hAnsi="SimSun" w:cs="SimSun"/>
          <w:spacing w:val="1"/>
          <w:sz w:val="21"/>
          <w:szCs w:val="21"/>
        </w:rPr>
        <w:t xml:space="preserve">用于非电量跳闸的直跳继电器，启动功率应大于 </w:t>
      </w:r>
      <w:r>
        <w:rPr>
          <w:rFonts w:ascii="Times New Roman" w:eastAsia="Times New Roman" w:hAnsi="Times New Roman" w:cs="Times New Roman"/>
          <w:spacing w:val="1"/>
          <w:sz w:val="21"/>
          <w:szCs w:val="21"/>
        </w:rPr>
        <w:t>5  W</w:t>
      </w:r>
      <w:r>
        <w:rPr>
          <w:rFonts w:ascii="SimSun" w:eastAsia="SimSun" w:hAnsi="SimSun" w:cs="SimSun"/>
          <w:sz w:val="21"/>
          <w:szCs w:val="21"/>
        </w:rPr>
        <w:t xml:space="preserve">，动作电压在额定直流电源电压的 </w:t>
      </w:r>
      <w:r>
        <w:rPr>
          <w:rFonts w:ascii="Times New Roman" w:eastAsia="Times New Roman" w:hAnsi="Times New Roman" w:cs="Times New Roman"/>
          <w:sz w:val="21"/>
          <w:szCs w:val="21"/>
        </w:rPr>
        <w:t>55%</w:t>
      </w:r>
      <w:r>
        <w:rPr>
          <w:rFonts w:ascii="SimSun" w:eastAsia="SimSun" w:hAnsi="SimSun" w:cs="SimSun"/>
          <w:sz w:val="21"/>
          <w:szCs w:val="21"/>
        </w:rPr>
        <w:t xml:space="preserve">~ </w:t>
      </w:r>
      <w:r>
        <w:rPr>
          <w:rFonts w:ascii="Times New Roman" w:eastAsia="Times New Roman" w:hAnsi="Times New Roman" w:cs="Times New Roman"/>
          <w:spacing w:val="-3"/>
          <w:sz w:val="21"/>
          <w:szCs w:val="21"/>
        </w:rPr>
        <w:t>70%</w:t>
      </w:r>
      <w:r>
        <w:rPr>
          <w:rFonts w:ascii="SimSun" w:eastAsia="SimSun" w:hAnsi="SimSun" w:cs="SimSun"/>
          <w:spacing w:val="-3"/>
          <w:sz w:val="21"/>
          <w:szCs w:val="21"/>
        </w:rPr>
        <w:t>范围内， 额定直流电源电压下动作时间为</w:t>
      </w:r>
      <w:r>
        <w:rPr>
          <w:rFonts w:ascii="SimSun" w:eastAsia="SimSun" w:hAnsi="SimSun" w:cs="SimSun"/>
          <w:spacing w:val="-28"/>
          <w:sz w:val="21"/>
          <w:szCs w:val="21"/>
        </w:rPr>
        <w:t xml:space="preserve"> </w:t>
      </w:r>
      <w:r>
        <w:rPr>
          <w:rFonts w:ascii="Times New Roman" w:eastAsia="Times New Roman" w:hAnsi="Times New Roman" w:cs="Times New Roman"/>
          <w:spacing w:val="-3"/>
          <w:sz w:val="21"/>
          <w:szCs w:val="21"/>
        </w:rPr>
        <w:t>10 ms</w:t>
      </w:r>
      <w:r>
        <w:rPr>
          <w:rFonts w:ascii="SimSun" w:eastAsia="SimSun" w:hAnsi="SimSun" w:cs="SimSun"/>
          <w:spacing w:val="-3"/>
          <w:sz w:val="21"/>
          <w:szCs w:val="21"/>
        </w:rPr>
        <w:t>～</w:t>
      </w:r>
      <w:r>
        <w:rPr>
          <w:rFonts w:ascii="Times New Roman" w:eastAsia="Times New Roman" w:hAnsi="Times New Roman" w:cs="Times New Roman"/>
          <w:spacing w:val="-3"/>
          <w:sz w:val="21"/>
          <w:szCs w:val="21"/>
        </w:rPr>
        <w:t>35 ms</w:t>
      </w:r>
      <w:r>
        <w:rPr>
          <w:rFonts w:ascii="SimSun" w:eastAsia="SimSun" w:hAnsi="SimSun" w:cs="SimSun"/>
          <w:spacing w:val="-3"/>
          <w:sz w:val="21"/>
          <w:szCs w:val="21"/>
        </w:rPr>
        <w:t>，应具有抗</w:t>
      </w:r>
      <w:r>
        <w:rPr>
          <w:rFonts w:ascii="SimSun" w:eastAsia="SimSun" w:hAnsi="SimSun" w:cs="SimSun"/>
          <w:spacing w:val="-48"/>
          <w:sz w:val="21"/>
          <w:szCs w:val="21"/>
        </w:rPr>
        <w:t xml:space="preserve"> </w:t>
      </w:r>
      <w:r>
        <w:rPr>
          <w:rFonts w:ascii="Times New Roman" w:eastAsia="Times New Roman" w:hAnsi="Times New Roman" w:cs="Times New Roman"/>
          <w:spacing w:val="-3"/>
          <w:sz w:val="21"/>
          <w:szCs w:val="21"/>
        </w:rPr>
        <w:t>220 V</w:t>
      </w:r>
      <w:r>
        <w:rPr>
          <w:rFonts w:ascii="Times New Roman" w:eastAsia="Times New Roman" w:hAnsi="Times New Roman" w:cs="Times New Roman"/>
          <w:spacing w:val="-4"/>
          <w:sz w:val="21"/>
          <w:szCs w:val="21"/>
        </w:rPr>
        <w:t xml:space="preserve">  </w:t>
      </w:r>
      <w:r>
        <w:rPr>
          <w:rFonts w:ascii="SimSun" w:eastAsia="SimSun" w:hAnsi="SimSun" w:cs="SimSun"/>
          <w:spacing w:val="-4"/>
          <w:sz w:val="21"/>
          <w:szCs w:val="21"/>
        </w:rPr>
        <w:t>工频电压干扰的能力。</w:t>
      </w:r>
    </w:p>
    <w:p>
      <w:pPr>
        <w:pStyle w:val="BodyText"/>
        <w:spacing w:line="296" w:lineRule="auto"/>
      </w:pPr>
    </w:p>
    <w:p>
      <w:pPr>
        <w:spacing w:before="69" w:line="217" w:lineRule="auto"/>
        <w:ind w:left="8"/>
        <w:rPr>
          <w:rFonts w:ascii="SimHei" w:eastAsia="SimHei" w:hAnsi="SimHei" w:cs="SimHei"/>
          <w:sz w:val="21"/>
          <w:szCs w:val="21"/>
        </w:rPr>
      </w:pPr>
      <w:r>
        <w:rPr>
          <w:rFonts w:ascii="SimHei" w:eastAsia="SimHei" w:hAnsi="SimHei" w:cs="SimHei"/>
          <w:spacing w:val="-1"/>
          <w:sz w:val="21"/>
          <w:szCs w:val="21"/>
        </w:rPr>
        <w:t>6</w:t>
      </w:r>
      <w:r>
        <w:rPr>
          <w:rFonts w:ascii="SimHei" w:eastAsia="SimHei" w:hAnsi="SimHei" w:cs="SimHei"/>
          <w:spacing w:val="-1"/>
          <w:sz w:val="21"/>
          <w:szCs w:val="21"/>
        </w:rPr>
        <w:t xml:space="preserve">  </w:t>
      </w:r>
      <w:r>
        <w:rPr>
          <w:rFonts w:ascii="SimHei" w:eastAsia="SimHei" w:hAnsi="SimHei" w:cs="SimHei"/>
          <w:spacing w:val="-1"/>
          <w:sz w:val="21"/>
          <w:szCs w:val="21"/>
        </w:rPr>
        <w:t>变压器型可控并联电抗器继电保护整定原则</w:t>
      </w:r>
    </w:p>
    <w:p>
      <w:pPr>
        <w:pStyle w:val="BodyText"/>
        <w:spacing w:line="297" w:lineRule="auto"/>
      </w:pPr>
    </w:p>
    <w:p>
      <w:pPr>
        <w:spacing w:before="69" w:line="217" w:lineRule="auto"/>
        <w:ind w:left="8"/>
        <w:rPr>
          <w:rFonts w:ascii="SimHei" w:eastAsia="SimHei" w:hAnsi="SimHei" w:cs="SimHei"/>
          <w:sz w:val="21"/>
          <w:szCs w:val="21"/>
        </w:rPr>
      </w:pPr>
      <w:r>
        <w:rPr>
          <w:rFonts w:ascii="SimHei" w:eastAsia="SimHei" w:hAnsi="SimHei" w:cs="SimHei"/>
          <w:spacing w:val="-4"/>
          <w:sz w:val="21"/>
          <w:szCs w:val="21"/>
        </w:rPr>
        <w:t>6.1</w:t>
      </w:r>
      <w:r>
        <w:rPr>
          <w:rFonts w:ascii="SimHei" w:eastAsia="SimHei" w:hAnsi="SimHei" w:cs="SimHei"/>
          <w:spacing w:val="8"/>
          <w:sz w:val="21"/>
          <w:szCs w:val="21"/>
        </w:rPr>
        <w:t xml:space="preserve">  </w:t>
      </w:r>
      <w:r>
        <w:rPr>
          <w:rFonts w:ascii="SimHei" w:eastAsia="SimHei" w:hAnsi="SimHei" w:cs="SimHei"/>
          <w:spacing w:val="-4"/>
          <w:sz w:val="21"/>
          <w:szCs w:val="21"/>
        </w:rPr>
        <w:t>一般规定</w:t>
      </w:r>
    </w:p>
    <w:p>
      <w:pPr>
        <w:spacing w:before="200" w:line="219" w:lineRule="auto"/>
        <w:ind w:left="8"/>
        <w:rPr>
          <w:rFonts w:ascii="SimSun" w:eastAsia="SimSun" w:hAnsi="SimSun" w:cs="SimSun"/>
          <w:sz w:val="21"/>
          <w:szCs w:val="21"/>
        </w:rPr>
      </w:pPr>
      <w:r>
        <w:rPr>
          <w:rFonts w:ascii="SimHei" w:eastAsia="SimHei" w:hAnsi="SimHei" w:cs="SimHei"/>
          <w:sz w:val="21"/>
          <w:szCs w:val="21"/>
        </w:rPr>
        <w:t>6.1.1</w:t>
      </w:r>
      <w:r>
        <w:rPr>
          <w:rFonts w:ascii="SimHei" w:eastAsia="SimHei" w:hAnsi="SimHei" w:cs="SimHei"/>
          <w:sz w:val="21"/>
          <w:szCs w:val="21"/>
        </w:rPr>
        <w:t xml:space="preserve">  </w:t>
      </w:r>
      <w:r>
        <w:rPr>
          <w:rFonts w:ascii="SimSun" w:eastAsia="SimSun" w:hAnsi="SimSun" w:cs="SimSun"/>
          <w:sz w:val="21"/>
          <w:szCs w:val="21"/>
        </w:rPr>
        <w:t>继电保护的整定应满足速动性、选择性和灵敏性要求，不能兼顾时，应在整定时合理</w:t>
      </w:r>
      <w:r>
        <w:rPr>
          <w:rFonts w:ascii="SimSun" w:eastAsia="SimSun" w:hAnsi="SimSun" w:cs="SimSun"/>
          <w:spacing w:val="-1"/>
          <w:sz w:val="21"/>
          <w:szCs w:val="21"/>
        </w:rPr>
        <w:t>地进行取</w:t>
      </w:r>
    </w:p>
    <w:p>
      <w:pPr>
        <w:spacing w:before="77" w:line="221" w:lineRule="auto"/>
        <w:ind w:left="6"/>
        <w:rPr>
          <w:rFonts w:ascii="SimSun" w:eastAsia="SimSun" w:hAnsi="SimSun" w:cs="SimSun"/>
          <w:sz w:val="21"/>
          <w:szCs w:val="21"/>
        </w:rPr>
      </w:pPr>
      <w:r>
        <w:rPr>
          <w:rFonts w:ascii="SimSun" w:eastAsia="SimSun" w:hAnsi="SimSun" w:cs="SimSun"/>
          <w:spacing w:val="-10"/>
          <w:sz w:val="21"/>
          <w:szCs w:val="21"/>
        </w:rPr>
        <w:t>舍。</w:t>
      </w:r>
    </w:p>
    <w:p>
      <w:pPr>
        <w:spacing w:before="195" w:line="219" w:lineRule="auto"/>
        <w:ind w:left="8"/>
        <w:rPr>
          <w:rFonts w:ascii="SimSun" w:eastAsia="SimSun" w:hAnsi="SimSun" w:cs="SimSun"/>
          <w:sz w:val="21"/>
          <w:szCs w:val="21"/>
        </w:rPr>
      </w:pPr>
      <w:r>
        <w:rPr>
          <w:rFonts w:ascii="SimHei" w:eastAsia="SimHei" w:hAnsi="SimHei" w:cs="SimHei"/>
          <w:spacing w:val="-1"/>
          <w:sz w:val="21"/>
          <w:szCs w:val="21"/>
        </w:rPr>
        <w:t>6.1.2</w:t>
      </w:r>
      <w:r>
        <w:rPr>
          <w:rFonts w:ascii="SimHei" w:eastAsia="SimHei" w:hAnsi="SimHei" w:cs="SimHei"/>
          <w:spacing w:val="-1"/>
          <w:sz w:val="21"/>
          <w:szCs w:val="21"/>
        </w:rPr>
        <w:t xml:space="preserve">  </w:t>
      </w:r>
      <w:r>
        <w:rPr>
          <w:rFonts w:ascii="SimSun" w:eastAsia="SimSun" w:hAnsi="SimSun" w:cs="SimSun"/>
          <w:spacing w:val="-1"/>
          <w:sz w:val="21"/>
          <w:szCs w:val="21"/>
        </w:rPr>
        <w:t>可控并联电抗器保护的整定应与电网保护相配合，防止整定不当造成的事故范围扩大。</w:t>
      </w:r>
    </w:p>
    <w:p>
      <w:pPr>
        <w:spacing w:before="199" w:line="219" w:lineRule="auto"/>
        <w:ind w:left="8"/>
        <w:rPr>
          <w:rFonts w:ascii="SimSun" w:eastAsia="SimSun" w:hAnsi="SimSun" w:cs="SimSun"/>
          <w:sz w:val="21"/>
          <w:szCs w:val="21"/>
        </w:rPr>
        <w:sectPr>
          <w:footerReference w:type="default" r:id="rId43"/>
          <w:pgSz w:w="11905" w:h="16840"/>
          <w:pgMar w:top="1237" w:right="1412" w:bottom="1284" w:left="1136" w:header="0" w:footer="1124" w:gutter="0"/>
          <w:pgNumType w:start="16"/>
          <w:cols w:space="708"/>
        </w:sectPr>
      </w:pPr>
      <w:r>
        <w:rPr>
          <w:rFonts w:ascii="SimHei" w:eastAsia="SimHei" w:hAnsi="SimHei" w:cs="SimHei"/>
          <w:spacing w:val="-1"/>
          <w:sz w:val="21"/>
          <w:szCs w:val="21"/>
        </w:rPr>
        <w:t>6.1.3</w:t>
      </w:r>
      <w:r>
        <w:rPr>
          <w:rFonts w:ascii="SimHei" w:eastAsia="SimHei" w:hAnsi="SimHei" w:cs="SimHei"/>
          <w:spacing w:val="-1"/>
          <w:sz w:val="21"/>
          <w:szCs w:val="21"/>
        </w:rPr>
        <w:t xml:space="preserve">  </w:t>
      </w:r>
      <w:r>
        <w:rPr>
          <w:rFonts w:ascii="SimSun" w:eastAsia="SimSun" w:hAnsi="SimSun" w:cs="SimSun"/>
          <w:spacing w:val="-1"/>
          <w:sz w:val="21"/>
          <w:szCs w:val="21"/>
        </w:rPr>
        <w:t>保护定值应适应可控并联电抗器不同运行工况及调节</w:t>
      </w:r>
      <w:r>
        <w:rPr>
          <w:rFonts w:ascii="SimSun" w:eastAsia="SimSun" w:hAnsi="SimSun" w:cs="SimSun"/>
          <w:spacing w:val="-2"/>
          <w:sz w:val="21"/>
          <w:szCs w:val="21"/>
        </w:rPr>
        <w:t>过程等情况。</w:t>
      </w:r>
    </w:p>
    <w:p>
      <w:pPr>
        <w:spacing w:before="197" w:line="218" w:lineRule="auto"/>
        <w:ind w:left="8"/>
        <w:rPr>
          <w:rFonts w:ascii="SimSun" w:eastAsia="SimSun" w:hAnsi="SimSun" w:cs="SimSun"/>
          <w:sz w:val="21"/>
          <w:szCs w:val="21"/>
        </w:rPr>
      </w:pPr>
      <w:r>
        <w:rPr>
          <w:rFonts w:ascii="SimHei" w:eastAsia="SimHei" w:hAnsi="SimHei" w:cs="SimHei"/>
          <w:spacing w:val="-2"/>
          <w:sz w:val="21"/>
          <w:szCs w:val="21"/>
        </w:rPr>
        <w:t>6.1.4</w:t>
      </w:r>
      <w:r>
        <w:rPr>
          <w:rFonts w:ascii="SimHei" w:eastAsia="SimHei" w:hAnsi="SimHei" w:cs="SimHei"/>
          <w:spacing w:val="-2"/>
          <w:sz w:val="21"/>
          <w:szCs w:val="21"/>
        </w:rPr>
        <w:t xml:space="preserve">  </w:t>
      </w:r>
      <w:r>
        <w:rPr>
          <w:rFonts w:ascii="SimSun" w:eastAsia="SimSun" w:hAnsi="SimSun" w:cs="SimSun"/>
          <w:spacing w:val="-2"/>
          <w:sz w:val="21"/>
          <w:szCs w:val="21"/>
        </w:rPr>
        <w:t>保护定值宜采用二次值，并输入电抗器额定容量、CT</w:t>
      </w:r>
      <w:r>
        <w:rPr>
          <w:rFonts w:ascii="SimSun" w:eastAsia="SimSun" w:hAnsi="SimSun" w:cs="SimSun"/>
          <w:spacing w:val="-34"/>
          <w:sz w:val="21"/>
          <w:szCs w:val="21"/>
        </w:rPr>
        <w:t xml:space="preserve"> </w:t>
      </w:r>
      <w:r>
        <w:rPr>
          <w:rFonts w:ascii="SimSun" w:eastAsia="SimSun" w:hAnsi="SimSun" w:cs="SimSun"/>
          <w:spacing w:val="-2"/>
          <w:sz w:val="21"/>
          <w:szCs w:val="21"/>
        </w:rPr>
        <w:t>和</w:t>
      </w:r>
      <w:r>
        <w:rPr>
          <w:rFonts w:ascii="SimSun" w:eastAsia="SimSun" w:hAnsi="SimSun" w:cs="SimSun"/>
          <w:spacing w:val="-49"/>
          <w:sz w:val="21"/>
          <w:szCs w:val="21"/>
        </w:rPr>
        <w:t xml:space="preserve"> </w:t>
      </w:r>
      <w:r>
        <w:rPr>
          <w:rFonts w:ascii="SimSun" w:eastAsia="SimSun" w:hAnsi="SimSun" w:cs="SimSun"/>
          <w:spacing w:val="-2"/>
          <w:sz w:val="21"/>
          <w:szCs w:val="21"/>
        </w:rPr>
        <w:t>PT</w:t>
      </w:r>
      <w:r>
        <w:rPr>
          <w:rFonts w:ascii="SimSun" w:eastAsia="SimSun" w:hAnsi="SimSun" w:cs="SimSun"/>
          <w:spacing w:val="-26"/>
          <w:sz w:val="21"/>
          <w:szCs w:val="21"/>
        </w:rPr>
        <w:t xml:space="preserve"> </w:t>
      </w:r>
      <w:r>
        <w:rPr>
          <w:rFonts w:ascii="SimSun" w:eastAsia="SimSun" w:hAnsi="SimSun" w:cs="SimSun"/>
          <w:spacing w:val="-2"/>
          <w:sz w:val="21"/>
          <w:szCs w:val="21"/>
        </w:rPr>
        <w:t>的变比等必要的参数。</w:t>
      </w:r>
    </w:p>
    <w:p>
      <w:pPr>
        <w:spacing w:before="199" w:line="218" w:lineRule="auto"/>
        <w:ind w:left="8"/>
        <w:rPr>
          <w:rFonts w:ascii="SimSun" w:eastAsia="SimSun" w:hAnsi="SimSun" w:cs="SimSun"/>
          <w:sz w:val="21"/>
          <w:szCs w:val="21"/>
        </w:rPr>
      </w:pPr>
      <w:r>
        <w:rPr>
          <w:rFonts w:ascii="SimHei" w:eastAsia="SimHei" w:hAnsi="SimHei" w:cs="SimHei"/>
          <w:spacing w:val="-1"/>
          <w:sz w:val="21"/>
          <w:szCs w:val="21"/>
        </w:rPr>
        <w:t>6.1.5</w:t>
      </w:r>
      <w:r>
        <w:rPr>
          <w:rFonts w:ascii="SimHei" w:eastAsia="SimHei" w:hAnsi="SimHei" w:cs="SimHei"/>
          <w:spacing w:val="-1"/>
          <w:sz w:val="21"/>
          <w:szCs w:val="21"/>
        </w:rPr>
        <w:t xml:space="preserve">  </w:t>
      </w:r>
      <w:r>
        <w:rPr>
          <w:rFonts w:ascii="SimSun" w:eastAsia="SimSun" w:hAnsi="SimSun" w:cs="SimSun"/>
          <w:spacing w:val="-1"/>
          <w:sz w:val="21"/>
          <w:szCs w:val="21"/>
        </w:rPr>
        <w:t>可控并联电抗器保护用</w:t>
      </w:r>
      <w:r>
        <w:rPr>
          <w:rFonts w:ascii="SimSun" w:eastAsia="SimSun" w:hAnsi="SimSun" w:cs="SimSun"/>
          <w:spacing w:val="-45"/>
          <w:sz w:val="21"/>
          <w:szCs w:val="21"/>
        </w:rPr>
        <w:t xml:space="preserve"> </w:t>
      </w:r>
      <w:r>
        <w:rPr>
          <w:rFonts w:ascii="SimSun" w:eastAsia="SimSun" w:hAnsi="SimSun" w:cs="SimSun"/>
          <w:spacing w:val="-1"/>
          <w:sz w:val="21"/>
          <w:szCs w:val="21"/>
        </w:rPr>
        <w:t>CT</w:t>
      </w:r>
      <w:r>
        <w:rPr>
          <w:rFonts w:ascii="SimSun" w:eastAsia="SimSun" w:hAnsi="SimSun" w:cs="SimSun"/>
          <w:spacing w:val="-44"/>
          <w:sz w:val="21"/>
          <w:szCs w:val="21"/>
        </w:rPr>
        <w:t xml:space="preserve"> </w:t>
      </w:r>
      <w:r>
        <w:rPr>
          <w:rFonts w:ascii="SimSun" w:eastAsia="SimSun" w:hAnsi="SimSun" w:cs="SimSun"/>
          <w:spacing w:val="-1"/>
          <w:sz w:val="21"/>
          <w:szCs w:val="21"/>
        </w:rPr>
        <w:t>变比的选择</w:t>
      </w:r>
      <w:r>
        <w:rPr>
          <w:rFonts w:ascii="SimSun" w:eastAsia="SimSun" w:hAnsi="SimSun" w:cs="SimSun"/>
          <w:spacing w:val="-2"/>
          <w:sz w:val="21"/>
          <w:szCs w:val="21"/>
        </w:rPr>
        <w:t>宜优先考虑电抗器保护精工电流需求。</w:t>
      </w:r>
    </w:p>
    <w:p>
      <w:pPr>
        <w:spacing w:before="199" w:line="219" w:lineRule="auto"/>
        <w:ind w:left="8"/>
        <w:rPr>
          <w:rFonts w:ascii="SimSun" w:eastAsia="SimSun" w:hAnsi="SimSun" w:cs="SimSun"/>
          <w:sz w:val="21"/>
          <w:szCs w:val="21"/>
        </w:rPr>
      </w:pPr>
      <w:r>
        <w:rPr>
          <w:rFonts w:ascii="SimHei" w:eastAsia="SimHei" w:hAnsi="SimHei" w:cs="SimHei"/>
          <w:sz w:val="21"/>
          <w:szCs w:val="21"/>
        </w:rPr>
        <w:t>6.1.6</w:t>
      </w:r>
      <w:r>
        <w:rPr>
          <w:rFonts w:ascii="SimHei" w:eastAsia="SimHei" w:hAnsi="SimHei" w:cs="SimHei"/>
          <w:sz w:val="21"/>
          <w:szCs w:val="21"/>
        </w:rPr>
        <w:t xml:space="preserve">  </w:t>
      </w:r>
      <w:r>
        <w:rPr>
          <w:rFonts w:ascii="SimSun" w:eastAsia="SimSun" w:hAnsi="SimSun" w:cs="SimSun"/>
          <w:sz w:val="21"/>
          <w:szCs w:val="21"/>
        </w:rPr>
        <w:t>变压器型可控并联电抗器继电保</w:t>
      </w:r>
      <w:r>
        <w:rPr>
          <w:rFonts w:ascii="SimSun" w:eastAsia="SimSun" w:hAnsi="SimSun" w:cs="SimSun"/>
          <w:spacing w:val="-1"/>
          <w:sz w:val="21"/>
          <w:szCs w:val="21"/>
        </w:rPr>
        <w:t>护整定计算参数包括：网侧及控制绕组额定容量、额定电压、</w:t>
      </w:r>
    </w:p>
    <w:p>
      <w:pPr>
        <w:spacing w:line="219" w:lineRule="auto"/>
        <w:rPr>
          <w:rFonts w:ascii="SimSun" w:eastAsia="SimSun" w:hAnsi="SimSun" w:cs="SimSun"/>
          <w:sz w:val="21"/>
          <w:szCs w:val="21"/>
        </w:rPr>
      </w:pPr>
      <w:r>
        <w:rPr>
          <w:rFonts w:ascii="SimSun" w:eastAsia="SimSun" w:hAnsi="SimSun" w:cs="SimSun"/>
          <w:sz w:val="21"/>
          <w:szCs w:val="21"/>
        </w:rPr>
        <w:br/>
      </w:r>
      <w:r>
        <w:rPr>
          <w:rFonts w:ascii="SimSun" w:eastAsia="SimSun" w:hAnsi="SimSun" w:cs="SimSun"/>
          <w:sz w:val="21"/>
          <w:szCs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44" w:history="1">
        <w:r>
          <w:rPr>
            <w:rFonts w:ascii="SimSun" w:eastAsia="SimSun" w:hAnsi="SimSun" w:cs="SimSun"/>
            <w:b/>
            <w:bCs/>
            <w:noProof w:val="0"/>
            <w:snapToGrid/>
            <w:color w:val="0000EE"/>
            <w:kern w:val="0"/>
            <w:sz w:val="30"/>
            <w:szCs w:val="30"/>
            <w:u w:val="single" w:color="0000EE"/>
          </w:rPr>
          <w:t>https://d.book118.com/736200014045010055</w:t>
        </w:r>
      </w:hyperlink>
    </w:p>
    <w:p>
      <w:pPr>
        <w:spacing w:line="219" w:lineRule="auto"/>
        <w:rPr>
          <w:rFonts w:ascii="SimSun" w:eastAsia="SimSun" w:hAnsi="SimSun" w:cs="SimSun"/>
          <w:sz w:val="21"/>
          <w:szCs w:val="21"/>
        </w:rPr>
      </w:pPr>
    </w:p>
    <w:sectPr>
      <w:footerReference w:type="default" r:id="rId45"/>
      <w:type w:val="nextPage"/>
      <w:pgSz w:w="11905" w:h="16840"/>
      <w:pgMar w:top="1237" w:right="1412" w:bottom="1284" w:left="1136" w:header="0" w:footer="1124" w:gutter="0"/>
      <w:pgNumType w:start="17"/>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jc w:val="right"/>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I</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9278"/>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9278"/>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1"/>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1"/>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9266"/>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9266"/>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266"/>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266"/>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5"/>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5"/>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SimSun" w:eastAsia="SimSun" w:hAnsi="SimSun" w:cs="SimSun"/>
      <w:sz w:val="21"/>
      <w:szCs w:val="21"/>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image" Target="media/image2.png" /><Relationship Id="rId13" Type="http://schemas.openxmlformats.org/officeDocument/2006/relationships/image" Target="media/image3.png" /><Relationship Id="rId14" Type="http://schemas.openxmlformats.org/officeDocument/2006/relationships/image" Target="media/image4.png" /><Relationship Id="rId15" Type="http://schemas.openxmlformats.org/officeDocument/2006/relationships/image" Target="media/image5.png" /><Relationship Id="rId16" Type="http://schemas.openxmlformats.org/officeDocument/2006/relationships/image" Target="media/image6.png" /><Relationship Id="rId17" Type="http://schemas.openxmlformats.org/officeDocument/2006/relationships/image" Target="media/image7.png" /><Relationship Id="rId18" Type="http://schemas.openxmlformats.org/officeDocument/2006/relationships/image" Target="media/image8.png" /><Relationship Id="rId19" Type="http://schemas.openxmlformats.org/officeDocument/2006/relationships/image" Target="media/image9.png" /><Relationship Id="rId2" Type="http://schemas.openxmlformats.org/officeDocument/2006/relationships/webSettings" Target="webSettings.xml" /><Relationship Id="rId20" Type="http://schemas.openxmlformats.org/officeDocument/2006/relationships/image" Target="media/image10.png" /><Relationship Id="rId21" Type="http://schemas.openxmlformats.org/officeDocument/2006/relationships/image" Target="media/image11.png" /><Relationship Id="rId22" Type="http://schemas.openxmlformats.org/officeDocument/2006/relationships/image" Target="media/image12.png" /><Relationship Id="rId23" Type="http://schemas.openxmlformats.org/officeDocument/2006/relationships/image" Target="media/image13.png" /><Relationship Id="rId24" Type="http://schemas.openxmlformats.org/officeDocument/2006/relationships/image" Target="media/image14.png" /><Relationship Id="rId25" Type="http://schemas.openxmlformats.org/officeDocument/2006/relationships/image" Target="media/image15.png" /><Relationship Id="rId26" Type="http://schemas.openxmlformats.org/officeDocument/2006/relationships/image" Target="media/image16.png" /><Relationship Id="rId27" Type="http://schemas.openxmlformats.org/officeDocument/2006/relationships/image" Target="media/image17.png" /><Relationship Id="rId28" Type="http://schemas.openxmlformats.org/officeDocument/2006/relationships/image" Target="media/image18.png" /><Relationship Id="rId29" Type="http://schemas.openxmlformats.org/officeDocument/2006/relationships/image" Target="media/image19.png" /><Relationship Id="rId3" Type="http://schemas.openxmlformats.org/officeDocument/2006/relationships/fontTable" Target="fontTable.xml" /><Relationship Id="rId30" Type="http://schemas.openxmlformats.org/officeDocument/2006/relationships/image" Target="media/image20.png" /><Relationship Id="rId31" Type="http://schemas.openxmlformats.org/officeDocument/2006/relationships/image" Target="media/image21.png" /><Relationship Id="rId32" Type="http://schemas.openxmlformats.org/officeDocument/2006/relationships/image" Target="media/image22.png" /><Relationship Id="rId33" Type="http://schemas.openxmlformats.org/officeDocument/2006/relationships/image" Target="media/image23.png" /><Relationship Id="rId34" Type="http://schemas.openxmlformats.org/officeDocument/2006/relationships/image" Target="media/image24.png" /><Relationship Id="rId35" Type="http://schemas.openxmlformats.org/officeDocument/2006/relationships/image" Target="media/image25.png" /><Relationship Id="rId36" Type="http://schemas.openxmlformats.org/officeDocument/2006/relationships/image" Target="media/image26.png" /><Relationship Id="rId37" Type="http://schemas.openxmlformats.org/officeDocument/2006/relationships/image" Target="media/image27.png" /><Relationship Id="rId38" Type="http://schemas.openxmlformats.org/officeDocument/2006/relationships/image" Target="media/image28.png" /><Relationship Id="rId39" Type="http://schemas.openxmlformats.org/officeDocument/2006/relationships/footer" Target="footer8.xml" /><Relationship Id="rId4" Type="http://schemas.openxmlformats.org/officeDocument/2006/relationships/image" Target="media/image1.jpeg" /><Relationship Id="rId40" Type="http://schemas.openxmlformats.org/officeDocument/2006/relationships/footer" Target="footer9.xml" /><Relationship Id="rId41" Type="http://schemas.openxmlformats.org/officeDocument/2006/relationships/footer" Target="footer10.xml" /><Relationship Id="rId42" Type="http://schemas.openxmlformats.org/officeDocument/2006/relationships/footer" Target="footer11.xml" /><Relationship Id="rId43" Type="http://schemas.openxmlformats.org/officeDocument/2006/relationships/footer" Target="footer12.xml" /><Relationship Id="rId44" Type="http://schemas.openxmlformats.org/officeDocument/2006/relationships/hyperlink" Target="https://d.book118.com/736200014045010055" TargetMode="External" /><Relationship Id="rId45" Type="http://schemas.openxmlformats.org/officeDocument/2006/relationships/footer" Target="footer13.xml" /><Relationship Id="rId46" Type="http://schemas.openxmlformats.org/officeDocument/2006/relationships/theme" Target="theme/theme1.xml" /><Relationship Id="rId47" Type="http://schemas.openxmlformats.org/officeDocument/2006/relationships/styles" Target="styles.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&lt;4D6963726F736F667420576F7264202D20B7E2C3E6A1A1444CA3AF542032303039A1AA3230313920B3ACB8DFD1B9BFC9BFD8B2A2C1AAB5E7BFB9C6F7BCCCB5E7B1A3BBA4C5E4D6C3BCB0D5FBB6A8BCBCCAF5B9E6B7B62E646F63&gt;</dc:title>
  <cp:revision>0</cp:revision>
  <dcterms:created xsi:type="dcterms:W3CDTF">2024-03-05T11:04:22Z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2024-03-07T10:28:22Z</vt:filetime>
  </property>
  <property fmtid="{D5CDD505-2E9C-101B-9397-08002B2CF9AE}" pid="3" name="CRO">
    <vt:lpwstr>wqlLaW5nc29mdCBQREYgdG8gV1BTIDkw</vt:lpwstr>
  </property>
</Properties>
</file>