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航天器电源项目计划设计方案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75" w:history="1">
        <w:r>
          <w:rPr>
            <w:rFonts w:ascii="仿宋" w:eastAsia="仿宋" w:hAnsi="仿宋" w:cs="仿宋" w:hint="eastAsia"/>
            <w:lang w:eastAsia="zh-CN"/>
          </w:rPr>
          <w:t>概论</w:t>
        </w:r>
        <w:r>
          <w:tab/>
        </w:r>
        <w:r>
          <w:fldChar w:fldCharType="begin"/>
        </w:r>
        <w:r>
          <w:instrText xml:space="preserve"> PAGEREF _Toc24375 \h </w:instrText>
        </w:r>
        <w:r>
          <w:fldChar w:fldCharType="separate"/>
        </w:r>
        <w:r>
          <w:t>3</w:t>
        </w:r>
        <w:r>
          <w:fldChar w:fldCharType="end"/>
        </w:r>
      </w:hyperlink>
    </w:p>
    <w:p>
      <w:pPr>
        <w:pStyle w:val="TOC1"/>
        <w:tabs>
          <w:tab w:val="right" w:leader="dot" w:pos="8306"/>
        </w:tabs>
      </w:pPr>
      <w:hyperlink w:anchor="_Toc15091" w:history="1">
        <w:r>
          <w:rPr>
            <w:rFonts w:ascii="仿宋" w:eastAsia="仿宋" w:hAnsi="仿宋" w:cs="仿宋" w:hint="eastAsia"/>
            <w:lang w:eastAsia="zh-CN"/>
          </w:rPr>
          <w:t>一、航天器电源项目建设单位说明</w:t>
        </w:r>
        <w:r>
          <w:tab/>
        </w:r>
        <w:r>
          <w:fldChar w:fldCharType="begin"/>
        </w:r>
        <w:r>
          <w:instrText xml:space="preserve"> PAGEREF _Toc15091 \h </w:instrText>
        </w:r>
        <w:r>
          <w:fldChar w:fldCharType="separate"/>
        </w:r>
        <w:r>
          <w:t>3</w:t>
        </w:r>
        <w:r>
          <w:fldChar w:fldCharType="end"/>
        </w:r>
      </w:hyperlink>
    </w:p>
    <w:p>
      <w:pPr>
        <w:pStyle w:val="TOC2"/>
        <w:tabs>
          <w:tab w:val="right" w:leader="dot" w:pos="8306"/>
        </w:tabs>
      </w:pPr>
      <w:hyperlink w:anchor="_Toc20771" w:history="1">
        <w:r>
          <w:rPr>
            <w:rFonts w:ascii="仿宋" w:eastAsia="仿宋" w:hAnsi="仿宋" w:cs="仿宋" w:hint="eastAsia"/>
            <w:lang w:eastAsia="zh-CN"/>
          </w:rPr>
          <w:t>(一)、航天器电源项目承办单位基本情况</w:t>
        </w:r>
        <w:r>
          <w:tab/>
        </w:r>
        <w:r>
          <w:fldChar w:fldCharType="begin"/>
        </w:r>
        <w:r>
          <w:instrText xml:space="preserve"> PAGEREF _Toc20771 \h </w:instrText>
        </w:r>
        <w:r>
          <w:fldChar w:fldCharType="separate"/>
        </w:r>
        <w:r>
          <w:t>3</w:t>
        </w:r>
        <w:r>
          <w:fldChar w:fldCharType="end"/>
        </w:r>
      </w:hyperlink>
    </w:p>
    <w:p>
      <w:pPr>
        <w:pStyle w:val="TOC2"/>
        <w:tabs>
          <w:tab w:val="right" w:leader="dot" w:pos="8306"/>
        </w:tabs>
      </w:pPr>
      <w:hyperlink w:anchor="_Toc18839" w:history="1">
        <w:r>
          <w:rPr>
            <w:rFonts w:ascii="仿宋" w:eastAsia="仿宋" w:hAnsi="仿宋" w:cs="仿宋" w:hint="eastAsia"/>
            <w:lang w:eastAsia="zh-CN"/>
          </w:rPr>
          <w:t>(二)、公司经济效益分析</w:t>
        </w:r>
        <w:r>
          <w:tab/>
        </w:r>
        <w:r>
          <w:fldChar w:fldCharType="begin"/>
        </w:r>
        <w:r>
          <w:instrText xml:space="preserve"> PAGEREF _Toc18839 \h </w:instrText>
        </w:r>
        <w:r>
          <w:fldChar w:fldCharType="separate"/>
        </w:r>
        <w:r>
          <w:t>4</w:t>
        </w:r>
        <w:r>
          <w:fldChar w:fldCharType="end"/>
        </w:r>
      </w:hyperlink>
    </w:p>
    <w:p>
      <w:pPr>
        <w:pStyle w:val="TOC1"/>
        <w:tabs>
          <w:tab w:val="right" w:leader="dot" w:pos="8306"/>
        </w:tabs>
      </w:pPr>
      <w:hyperlink w:anchor="_Toc18847" w:history="1">
        <w:r>
          <w:rPr>
            <w:rFonts w:ascii="仿宋" w:eastAsia="仿宋" w:hAnsi="仿宋" w:cs="仿宋" w:hint="eastAsia"/>
            <w:lang w:eastAsia="zh-CN"/>
          </w:rPr>
          <w:t>二、航天器电源项目建设背景及必要性分析</w:t>
        </w:r>
        <w:r>
          <w:tab/>
        </w:r>
        <w:r>
          <w:fldChar w:fldCharType="begin"/>
        </w:r>
        <w:r>
          <w:instrText xml:space="preserve"> PAGEREF _Toc18847 \h </w:instrText>
        </w:r>
        <w:r>
          <w:fldChar w:fldCharType="separate"/>
        </w:r>
        <w:r>
          <w:t>5</w:t>
        </w:r>
        <w:r>
          <w:fldChar w:fldCharType="end"/>
        </w:r>
      </w:hyperlink>
    </w:p>
    <w:p>
      <w:pPr>
        <w:pStyle w:val="TOC2"/>
        <w:tabs>
          <w:tab w:val="right" w:leader="dot" w:pos="8306"/>
        </w:tabs>
      </w:pPr>
      <w:hyperlink w:anchor="_Toc32267" w:history="1">
        <w:r>
          <w:rPr>
            <w:rFonts w:ascii="仿宋" w:eastAsia="仿宋" w:hAnsi="仿宋" w:cs="仿宋" w:hint="eastAsia"/>
            <w:lang w:eastAsia="zh-CN"/>
          </w:rPr>
          <w:t>(一)、航天器电源项目背景分析</w:t>
        </w:r>
        <w:r>
          <w:tab/>
        </w:r>
        <w:r>
          <w:fldChar w:fldCharType="begin"/>
        </w:r>
        <w:r>
          <w:instrText xml:space="preserve"> PAGEREF _Toc32267 \h </w:instrText>
        </w:r>
        <w:r>
          <w:fldChar w:fldCharType="separate"/>
        </w:r>
        <w:r>
          <w:t>5</w:t>
        </w:r>
        <w:r>
          <w:fldChar w:fldCharType="end"/>
        </w:r>
      </w:hyperlink>
    </w:p>
    <w:p>
      <w:pPr>
        <w:pStyle w:val="TOC2"/>
        <w:tabs>
          <w:tab w:val="right" w:leader="dot" w:pos="8306"/>
        </w:tabs>
      </w:pPr>
      <w:hyperlink w:anchor="_Toc12590" w:history="1">
        <w:r>
          <w:rPr>
            <w:rFonts w:ascii="仿宋" w:eastAsia="仿宋" w:hAnsi="仿宋" w:cs="仿宋" w:hint="eastAsia"/>
            <w:lang w:eastAsia="zh-CN"/>
          </w:rPr>
          <w:t>(二)、航天器电源项目建设必要性分析</w:t>
        </w:r>
        <w:r>
          <w:tab/>
        </w:r>
        <w:r>
          <w:fldChar w:fldCharType="begin"/>
        </w:r>
        <w:r>
          <w:instrText xml:space="preserve"> PAGEREF _Toc12590 \h </w:instrText>
        </w:r>
        <w:r>
          <w:fldChar w:fldCharType="separate"/>
        </w:r>
        <w:r>
          <w:t>6</w:t>
        </w:r>
        <w:r>
          <w:fldChar w:fldCharType="end"/>
        </w:r>
      </w:hyperlink>
    </w:p>
    <w:p>
      <w:pPr>
        <w:pStyle w:val="TOC1"/>
        <w:tabs>
          <w:tab w:val="right" w:leader="dot" w:pos="8306"/>
        </w:tabs>
      </w:pPr>
      <w:hyperlink w:anchor="_Toc7359" w:history="1">
        <w:r>
          <w:rPr>
            <w:rFonts w:ascii="仿宋" w:eastAsia="仿宋" w:hAnsi="仿宋" w:cs="仿宋" w:hint="eastAsia"/>
            <w:lang w:eastAsia="zh-CN"/>
          </w:rPr>
          <w:t>三、航天器电源项目土建工程</w:t>
        </w:r>
        <w:r>
          <w:tab/>
        </w:r>
        <w:r>
          <w:fldChar w:fldCharType="begin"/>
        </w:r>
        <w:r>
          <w:instrText xml:space="preserve"> PAGEREF _Toc7359 \h </w:instrText>
        </w:r>
        <w:r>
          <w:fldChar w:fldCharType="separate"/>
        </w:r>
        <w:r>
          <w:t>8</w:t>
        </w:r>
        <w:r>
          <w:fldChar w:fldCharType="end"/>
        </w:r>
      </w:hyperlink>
    </w:p>
    <w:p>
      <w:pPr>
        <w:pStyle w:val="TOC2"/>
        <w:tabs>
          <w:tab w:val="right" w:leader="dot" w:pos="8306"/>
        </w:tabs>
      </w:pPr>
      <w:hyperlink w:anchor="_Toc10384" w:history="1">
        <w:r>
          <w:rPr>
            <w:rFonts w:ascii="仿宋" w:eastAsia="仿宋" w:hAnsi="仿宋" w:cs="仿宋" w:hint="eastAsia"/>
            <w:lang w:eastAsia="zh-CN"/>
          </w:rPr>
          <w:t>(一)、建筑工程设计原则</w:t>
        </w:r>
        <w:r>
          <w:tab/>
        </w:r>
        <w:r>
          <w:fldChar w:fldCharType="begin"/>
        </w:r>
        <w:r>
          <w:instrText xml:space="preserve"> PAGEREF _Toc10384 \h </w:instrText>
        </w:r>
        <w:r>
          <w:fldChar w:fldCharType="separate"/>
        </w:r>
        <w:r>
          <w:t>8</w:t>
        </w:r>
        <w:r>
          <w:fldChar w:fldCharType="end"/>
        </w:r>
      </w:hyperlink>
    </w:p>
    <w:p>
      <w:pPr>
        <w:pStyle w:val="TOC2"/>
        <w:tabs>
          <w:tab w:val="right" w:leader="dot" w:pos="8306"/>
        </w:tabs>
      </w:pPr>
      <w:hyperlink w:anchor="_Toc16699" w:history="1">
        <w:r>
          <w:rPr>
            <w:rFonts w:ascii="仿宋" w:eastAsia="仿宋" w:hAnsi="仿宋" w:cs="仿宋" w:hint="eastAsia"/>
            <w:lang w:eastAsia="zh-CN"/>
          </w:rPr>
          <w:t>(二)、土建工程设计年限及安全等级</w:t>
        </w:r>
        <w:r>
          <w:tab/>
        </w:r>
        <w:r>
          <w:fldChar w:fldCharType="begin"/>
        </w:r>
        <w:r>
          <w:instrText xml:space="preserve"> PAGEREF _Toc16699 \h </w:instrText>
        </w:r>
        <w:r>
          <w:fldChar w:fldCharType="separate"/>
        </w:r>
        <w:r>
          <w:t>9</w:t>
        </w:r>
        <w:r>
          <w:fldChar w:fldCharType="end"/>
        </w:r>
      </w:hyperlink>
    </w:p>
    <w:p>
      <w:pPr>
        <w:pStyle w:val="TOC2"/>
        <w:tabs>
          <w:tab w:val="right" w:leader="dot" w:pos="8306"/>
        </w:tabs>
      </w:pPr>
      <w:hyperlink w:anchor="_Toc3027" w:history="1">
        <w:r>
          <w:rPr>
            <w:rFonts w:ascii="仿宋" w:eastAsia="仿宋" w:hAnsi="仿宋" w:cs="仿宋" w:hint="eastAsia"/>
            <w:lang w:eastAsia="zh-CN"/>
          </w:rPr>
          <w:t>(三)、建筑工程设计总体要求</w:t>
        </w:r>
        <w:r>
          <w:tab/>
        </w:r>
        <w:r>
          <w:fldChar w:fldCharType="begin"/>
        </w:r>
        <w:r>
          <w:instrText xml:space="preserve"> PAGEREF _Toc3027 \h </w:instrText>
        </w:r>
        <w:r>
          <w:fldChar w:fldCharType="separate"/>
        </w:r>
        <w:r>
          <w:t>10</w:t>
        </w:r>
        <w:r>
          <w:fldChar w:fldCharType="end"/>
        </w:r>
      </w:hyperlink>
    </w:p>
    <w:p>
      <w:pPr>
        <w:pStyle w:val="TOC2"/>
        <w:tabs>
          <w:tab w:val="right" w:leader="dot" w:pos="8306"/>
        </w:tabs>
      </w:pPr>
      <w:hyperlink w:anchor="_Toc21363" w:history="1">
        <w:r>
          <w:rPr>
            <w:rFonts w:ascii="仿宋" w:eastAsia="仿宋" w:hAnsi="仿宋" w:cs="仿宋" w:hint="eastAsia"/>
            <w:lang w:eastAsia="zh-CN"/>
          </w:rPr>
          <w:t>(四)、土建工程建设指标</w:t>
        </w:r>
        <w:r>
          <w:tab/>
        </w:r>
        <w:r>
          <w:fldChar w:fldCharType="begin"/>
        </w:r>
        <w:r>
          <w:instrText xml:space="preserve"> PAGEREF _Toc21363 \h </w:instrText>
        </w:r>
        <w:r>
          <w:fldChar w:fldCharType="separate"/>
        </w:r>
        <w:r>
          <w:t>11</w:t>
        </w:r>
        <w:r>
          <w:fldChar w:fldCharType="end"/>
        </w:r>
      </w:hyperlink>
    </w:p>
    <w:p>
      <w:pPr>
        <w:pStyle w:val="TOC1"/>
        <w:tabs>
          <w:tab w:val="right" w:leader="dot" w:pos="8306"/>
        </w:tabs>
      </w:pPr>
      <w:hyperlink w:anchor="_Toc5833" w:history="1">
        <w:r>
          <w:rPr>
            <w:rFonts w:ascii="仿宋" w:eastAsia="仿宋" w:hAnsi="仿宋" w:cs="仿宋" w:hint="eastAsia"/>
            <w:lang w:eastAsia="zh-CN"/>
          </w:rPr>
          <w:t>四、航天器电源项目选址可行性分析</w:t>
        </w:r>
        <w:r>
          <w:tab/>
        </w:r>
        <w:r>
          <w:fldChar w:fldCharType="begin"/>
        </w:r>
        <w:r>
          <w:instrText xml:space="preserve"> PAGEREF _Toc5833 \h </w:instrText>
        </w:r>
        <w:r>
          <w:fldChar w:fldCharType="separate"/>
        </w:r>
        <w:r>
          <w:t>11</w:t>
        </w:r>
        <w:r>
          <w:fldChar w:fldCharType="end"/>
        </w:r>
      </w:hyperlink>
    </w:p>
    <w:p>
      <w:pPr>
        <w:pStyle w:val="TOC2"/>
        <w:tabs>
          <w:tab w:val="right" w:leader="dot" w:pos="8306"/>
        </w:tabs>
      </w:pPr>
      <w:hyperlink w:anchor="_Toc3291" w:history="1">
        <w:r>
          <w:rPr>
            <w:rFonts w:ascii="仿宋" w:eastAsia="仿宋" w:hAnsi="仿宋" w:cs="仿宋" w:hint="eastAsia"/>
            <w:lang w:eastAsia="zh-CN"/>
          </w:rPr>
          <w:t>(一)、航天器电源项目选址</w:t>
        </w:r>
        <w:r>
          <w:tab/>
        </w:r>
        <w:r>
          <w:fldChar w:fldCharType="begin"/>
        </w:r>
        <w:r>
          <w:instrText xml:space="preserve"> PAGEREF _Toc3291 \h </w:instrText>
        </w:r>
        <w:r>
          <w:fldChar w:fldCharType="separate"/>
        </w:r>
        <w:r>
          <w:t>11</w:t>
        </w:r>
        <w:r>
          <w:fldChar w:fldCharType="end"/>
        </w:r>
      </w:hyperlink>
    </w:p>
    <w:p>
      <w:pPr>
        <w:pStyle w:val="TOC2"/>
        <w:tabs>
          <w:tab w:val="right" w:leader="dot" w:pos="8306"/>
        </w:tabs>
      </w:pPr>
      <w:hyperlink w:anchor="_Toc32344" w:history="1">
        <w:r>
          <w:rPr>
            <w:rFonts w:ascii="仿宋" w:eastAsia="仿宋" w:hAnsi="仿宋" w:cs="仿宋" w:hint="eastAsia"/>
            <w:lang w:eastAsia="zh-CN"/>
          </w:rPr>
          <w:t>(二)、用地控制指标</w:t>
        </w:r>
        <w:r>
          <w:tab/>
        </w:r>
        <w:r>
          <w:fldChar w:fldCharType="begin"/>
        </w:r>
        <w:r>
          <w:instrText xml:space="preserve"> PAGEREF _Toc32344 \h </w:instrText>
        </w:r>
        <w:r>
          <w:fldChar w:fldCharType="separate"/>
        </w:r>
        <w:r>
          <w:t>11</w:t>
        </w:r>
        <w:r>
          <w:fldChar w:fldCharType="end"/>
        </w:r>
      </w:hyperlink>
    </w:p>
    <w:p>
      <w:pPr>
        <w:pStyle w:val="TOC2"/>
        <w:tabs>
          <w:tab w:val="right" w:leader="dot" w:pos="8306"/>
        </w:tabs>
      </w:pPr>
      <w:hyperlink w:anchor="_Toc13045" w:history="1">
        <w:r>
          <w:rPr>
            <w:rFonts w:ascii="仿宋" w:eastAsia="仿宋" w:hAnsi="仿宋" w:cs="仿宋" w:hint="eastAsia"/>
            <w:lang w:eastAsia="zh-CN"/>
          </w:rPr>
          <w:t>(三)、节约用地措施</w:t>
        </w:r>
        <w:r>
          <w:tab/>
        </w:r>
        <w:r>
          <w:fldChar w:fldCharType="begin"/>
        </w:r>
        <w:r>
          <w:instrText xml:space="preserve"> PAGEREF _Toc13045 \h </w:instrText>
        </w:r>
        <w:r>
          <w:fldChar w:fldCharType="separate"/>
        </w:r>
        <w:r>
          <w:t>13</w:t>
        </w:r>
        <w:r>
          <w:fldChar w:fldCharType="end"/>
        </w:r>
      </w:hyperlink>
    </w:p>
    <w:p>
      <w:pPr>
        <w:pStyle w:val="TOC2"/>
        <w:tabs>
          <w:tab w:val="right" w:leader="dot" w:pos="8306"/>
        </w:tabs>
      </w:pPr>
      <w:hyperlink w:anchor="_Toc11596" w:history="1">
        <w:r>
          <w:rPr>
            <w:rFonts w:ascii="仿宋" w:eastAsia="仿宋" w:hAnsi="仿宋" w:cs="仿宋" w:hint="eastAsia"/>
            <w:lang w:eastAsia="zh-CN"/>
          </w:rPr>
          <w:t>(四)、总图布置方案</w:t>
        </w:r>
        <w:r>
          <w:tab/>
        </w:r>
        <w:r>
          <w:fldChar w:fldCharType="begin"/>
        </w:r>
        <w:r>
          <w:instrText xml:space="preserve"> PAGEREF _Toc11596 \h </w:instrText>
        </w:r>
        <w:r>
          <w:fldChar w:fldCharType="separate"/>
        </w:r>
        <w:r>
          <w:t>14</w:t>
        </w:r>
        <w:r>
          <w:fldChar w:fldCharType="end"/>
        </w:r>
      </w:hyperlink>
    </w:p>
    <w:p>
      <w:pPr>
        <w:pStyle w:val="TOC2"/>
        <w:tabs>
          <w:tab w:val="right" w:leader="dot" w:pos="8306"/>
        </w:tabs>
      </w:pPr>
      <w:hyperlink w:anchor="_Toc7023" w:history="1">
        <w:r>
          <w:rPr>
            <w:rFonts w:ascii="仿宋" w:eastAsia="仿宋" w:hAnsi="仿宋" w:cs="仿宋" w:hint="eastAsia"/>
            <w:lang w:eastAsia="zh-CN"/>
          </w:rPr>
          <w:t>(五)、选址综合评价</w:t>
        </w:r>
        <w:r>
          <w:tab/>
        </w:r>
        <w:r>
          <w:fldChar w:fldCharType="begin"/>
        </w:r>
        <w:r>
          <w:instrText xml:space="preserve"> PAGEREF _Toc7023 \h </w:instrText>
        </w:r>
        <w:r>
          <w:fldChar w:fldCharType="separate"/>
        </w:r>
        <w:r>
          <w:t>15</w:t>
        </w:r>
        <w:r>
          <w:fldChar w:fldCharType="end"/>
        </w:r>
      </w:hyperlink>
    </w:p>
    <w:p>
      <w:pPr>
        <w:pStyle w:val="TOC1"/>
        <w:tabs>
          <w:tab w:val="right" w:leader="dot" w:pos="8306"/>
        </w:tabs>
      </w:pPr>
      <w:hyperlink w:anchor="_Toc2178" w:history="1">
        <w:r>
          <w:rPr>
            <w:rFonts w:ascii="仿宋" w:eastAsia="仿宋" w:hAnsi="仿宋" w:cs="仿宋" w:hint="eastAsia"/>
            <w:lang w:eastAsia="zh-CN"/>
          </w:rPr>
          <w:t>五、市场分析、调研</w:t>
        </w:r>
        <w:r>
          <w:tab/>
        </w:r>
        <w:r>
          <w:fldChar w:fldCharType="begin"/>
        </w:r>
        <w:r>
          <w:instrText xml:space="preserve"> PAGEREF _Toc2178 \h </w:instrText>
        </w:r>
        <w:r>
          <w:fldChar w:fldCharType="separate"/>
        </w:r>
        <w:r>
          <w:t>16</w:t>
        </w:r>
        <w:r>
          <w:fldChar w:fldCharType="end"/>
        </w:r>
      </w:hyperlink>
    </w:p>
    <w:p>
      <w:pPr>
        <w:pStyle w:val="TOC2"/>
        <w:tabs>
          <w:tab w:val="right" w:leader="dot" w:pos="8306"/>
        </w:tabs>
      </w:pPr>
      <w:hyperlink w:anchor="_Toc28168" w:history="1">
        <w:r>
          <w:rPr>
            <w:rFonts w:ascii="仿宋" w:eastAsia="仿宋" w:hAnsi="仿宋" w:cs="仿宋" w:hint="eastAsia"/>
            <w:lang w:eastAsia="zh-CN"/>
          </w:rPr>
          <w:t>(一)、航天器电源行业分析</w:t>
        </w:r>
        <w:r>
          <w:tab/>
        </w:r>
        <w:r>
          <w:fldChar w:fldCharType="begin"/>
        </w:r>
        <w:r>
          <w:instrText xml:space="preserve"> PAGEREF _Toc28168 \h </w:instrText>
        </w:r>
        <w:r>
          <w:fldChar w:fldCharType="separate"/>
        </w:r>
        <w:r>
          <w:t>16</w:t>
        </w:r>
        <w:r>
          <w:fldChar w:fldCharType="end"/>
        </w:r>
      </w:hyperlink>
    </w:p>
    <w:p>
      <w:pPr>
        <w:pStyle w:val="TOC2"/>
        <w:tabs>
          <w:tab w:val="right" w:leader="dot" w:pos="8306"/>
        </w:tabs>
      </w:pPr>
      <w:hyperlink w:anchor="_Toc32170" w:history="1">
        <w:r>
          <w:rPr>
            <w:rFonts w:ascii="仿宋" w:eastAsia="仿宋" w:hAnsi="仿宋" w:cs="仿宋" w:hint="eastAsia"/>
            <w:lang w:eastAsia="zh-CN"/>
          </w:rPr>
          <w:t>(二)、航天器电源市场分析预测</w:t>
        </w:r>
        <w:r>
          <w:tab/>
        </w:r>
        <w:r>
          <w:fldChar w:fldCharType="begin"/>
        </w:r>
        <w:r>
          <w:instrText xml:space="preserve"> PAGEREF _Toc32170 \h </w:instrText>
        </w:r>
        <w:r>
          <w:fldChar w:fldCharType="separate"/>
        </w:r>
        <w:r>
          <w:t>17</w:t>
        </w:r>
        <w:r>
          <w:fldChar w:fldCharType="end"/>
        </w:r>
      </w:hyperlink>
    </w:p>
    <w:p>
      <w:pPr>
        <w:pStyle w:val="TOC1"/>
        <w:tabs>
          <w:tab w:val="right" w:leader="dot" w:pos="8306"/>
        </w:tabs>
      </w:pPr>
      <w:hyperlink w:anchor="_Toc31449" w:history="1">
        <w:r>
          <w:rPr>
            <w:rFonts w:ascii="仿宋" w:eastAsia="仿宋" w:hAnsi="仿宋" w:cs="仿宋" w:hint="eastAsia"/>
            <w:lang w:eastAsia="zh-CN"/>
          </w:rPr>
          <w:t>六、航天器电源项目概论</w:t>
        </w:r>
        <w:r>
          <w:tab/>
        </w:r>
        <w:r>
          <w:fldChar w:fldCharType="begin"/>
        </w:r>
        <w:r>
          <w:instrText xml:space="preserve"> PAGEREF _Toc31449 \h </w:instrText>
        </w:r>
        <w:r>
          <w:fldChar w:fldCharType="separate"/>
        </w:r>
        <w:r>
          <w:t>18</w:t>
        </w:r>
        <w:r>
          <w:fldChar w:fldCharType="end"/>
        </w:r>
      </w:hyperlink>
    </w:p>
    <w:p>
      <w:pPr>
        <w:pStyle w:val="TOC2"/>
        <w:tabs>
          <w:tab w:val="right" w:leader="dot" w:pos="8306"/>
        </w:tabs>
      </w:pPr>
      <w:hyperlink w:anchor="_Toc30970" w:history="1">
        <w:r>
          <w:rPr>
            <w:rFonts w:ascii="仿宋" w:eastAsia="仿宋" w:hAnsi="仿宋" w:cs="仿宋" w:hint="eastAsia"/>
            <w:lang w:eastAsia="zh-CN"/>
          </w:rPr>
          <w:t>(一)、航天器电源项目概况</w:t>
        </w:r>
        <w:r>
          <w:tab/>
        </w:r>
        <w:r>
          <w:fldChar w:fldCharType="begin"/>
        </w:r>
        <w:r>
          <w:instrText xml:space="preserve"> PAGEREF _Toc30970 \h </w:instrText>
        </w:r>
        <w:r>
          <w:fldChar w:fldCharType="separate"/>
        </w:r>
        <w:r>
          <w:t>18</w:t>
        </w:r>
        <w:r>
          <w:fldChar w:fldCharType="end"/>
        </w:r>
      </w:hyperlink>
    </w:p>
    <w:p>
      <w:pPr>
        <w:pStyle w:val="TOC2"/>
        <w:tabs>
          <w:tab w:val="right" w:leader="dot" w:pos="8306"/>
        </w:tabs>
      </w:pPr>
      <w:hyperlink w:anchor="_Toc28602" w:history="1">
        <w:r>
          <w:rPr>
            <w:rFonts w:ascii="仿宋" w:eastAsia="仿宋" w:hAnsi="仿宋" w:cs="仿宋" w:hint="eastAsia"/>
            <w:lang w:eastAsia="zh-CN"/>
          </w:rPr>
          <w:t>(二)、航天器电源项目目标</w:t>
        </w:r>
        <w:r>
          <w:tab/>
        </w:r>
        <w:r>
          <w:fldChar w:fldCharType="begin"/>
        </w:r>
        <w:r>
          <w:instrText xml:space="preserve"> PAGEREF _Toc28602 \h </w:instrText>
        </w:r>
        <w:r>
          <w:fldChar w:fldCharType="separate"/>
        </w:r>
        <w:r>
          <w:t>20</w:t>
        </w:r>
        <w:r>
          <w:fldChar w:fldCharType="end"/>
        </w:r>
      </w:hyperlink>
    </w:p>
    <w:p>
      <w:pPr>
        <w:pStyle w:val="TOC2"/>
        <w:tabs>
          <w:tab w:val="right" w:leader="dot" w:pos="8306"/>
        </w:tabs>
      </w:pPr>
      <w:hyperlink w:anchor="_Toc384" w:history="1">
        <w:r>
          <w:rPr>
            <w:rFonts w:ascii="仿宋" w:eastAsia="仿宋" w:hAnsi="仿宋" w:cs="仿宋" w:hint="eastAsia"/>
            <w:lang w:eastAsia="zh-CN"/>
          </w:rPr>
          <w:t>(三)、航天器电源项目提出的理由</w:t>
        </w:r>
        <w:r>
          <w:tab/>
        </w:r>
        <w:r>
          <w:fldChar w:fldCharType="begin"/>
        </w:r>
        <w:r>
          <w:instrText xml:space="preserve"> PAGEREF _Toc384 \h </w:instrText>
        </w:r>
        <w:r>
          <w:fldChar w:fldCharType="separate"/>
        </w:r>
        <w:r>
          <w:t>21</w:t>
        </w:r>
        <w:r>
          <w:fldChar w:fldCharType="end"/>
        </w:r>
      </w:hyperlink>
    </w:p>
    <w:p>
      <w:pPr>
        <w:pStyle w:val="TOC2"/>
        <w:tabs>
          <w:tab w:val="right" w:leader="dot" w:pos="8306"/>
        </w:tabs>
      </w:pPr>
      <w:hyperlink w:anchor="_Toc19917" w:history="1">
        <w:r>
          <w:rPr>
            <w:rFonts w:ascii="仿宋" w:eastAsia="仿宋" w:hAnsi="仿宋" w:cs="仿宋" w:hint="eastAsia"/>
            <w:lang w:eastAsia="zh-CN"/>
          </w:rPr>
          <w:t>(四)、航天器电源项目意义</w:t>
        </w:r>
        <w:r>
          <w:tab/>
        </w:r>
        <w:r>
          <w:fldChar w:fldCharType="begin"/>
        </w:r>
        <w:r>
          <w:instrText xml:space="preserve"> PAGEREF _Toc19917 \h </w:instrText>
        </w:r>
        <w:r>
          <w:fldChar w:fldCharType="separate"/>
        </w:r>
        <w:r>
          <w:t>23</w:t>
        </w:r>
        <w:r>
          <w:fldChar w:fldCharType="end"/>
        </w:r>
      </w:hyperlink>
    </w:p>
    <w:p>
      <w:pPr>
        <w:pStyle w:val="TOC2"/>
        <w:tabs>
          <w:tab w:val="right" w:leader="dot" w:pos="8306"/>
        </w:tabs>
      </w:pPr>
      <w:hyperlink w:anchor="_Toc30965" w:history="1">
        <w:r>
          <w:rPr>
            <w:rFonts w:ascii="仿宋" w:eastAsia="仿宋" w:hAnsi="仿宋" w:cs="仿宋" w:hint="eastAsia"/>
            <w:lang w:eastAsia="zh-CN"/>
          </w:rPr>
          <w:t>(五)、航天器电源项目背景</w:t>
        </w:r>
        <w:r>
          <w:tab/>
        </w:r>
        <w:r>
          <w:fldChar w:fldCharType="begin"/>
        </w:r>
        <w:r>
          <w:instrText xml:space="preserve"> PAGEREF _Toc30965 \h </w:instrText>
        </w:r>
        <w:r>
          <w:fldChar w:fldCharType="separate"/>
        </w:r>
        <w:r>
          <w:t>24</w:t>
        </w:r>
        <w:r>
          <w:fldChar w:fldCharType="end"/>
        </w:r>
      </w:hyperlink>
    </w:p>
    <w:p>
      <w:pPr>
        <w:pStyle w:val="TOC1"/>
        <w:tabs>
          <w:tab w:val="right" w:leader="dot" w:pos="8306"/>
        </w:tabs>
      </w:pPr>
      <w:hyperlink w:anchor="_Toc18561" w:history="1">
        <w:r>
          <w:rPr>
            <w:rFonts w:ascii="仿宋" w:eastAsia="仿宋" w:hAnsi="仿宋" w:cs="仿宋" w:hint="eastAsia"/>
            <w:lang w:eastAsia="zh-CN"/>
          </w:rPr>
          <w:t>七、航天器电源项目人力资源管理</w:t>
        </w:r>
        <w:r>
          <w:tab/>
        </w:r>
        <w:r>
          <w:fldChar w:fldCharType="begin"/>
        </w:r>
        <w:r>
          <w:instrText xml:space="preserve"> PAGEREF _Toc18561 \h </w:instrText>
        </w:r>
        <w:r>
          <w:fldChar w:fldCharType="separate"/>
        </w:r>
        <w:r>
          <w:t>24</w:t>
        </w:r>
        <w:r>
          <w:fldChar w:fldCharType="end"/>
        </w:r>
      </w:hyperlink>
    </w:p>
    <w:p>
      <w:pPr>
        <w:pStyle w:val="TOC2"/>
        <w:tabs>
          <w:tab w:val="right" w:leader="dot" w:pos="8306"/>
        </w:tabs>
      </w:pPr>
      <w:hyperlink w:anchor="_Toc9026" w:history="1">
        <w:r>
          <w:rPr>
            <w:rFonts w:ascii="仿宋" w:eastAsia="仿宋" w:hAnsi="仿宋" w:cs="仿宋" w:hint="eastAsia"/>
            <w:lang w:eastAsia="zh-CN"/>
          </w:rPr>
          <w:t>(一)、建立健全的预算管理制度</w:t>
        </w:r>
        <w:r>
          <w:tab/>
        </w:r>
        <w:r>
          <w:fldChar w:fldCharType="begin"/>
        </w:r>
        <w:r>
          <w:instrText xml:space="preserve"> PAGEREF _Toc9026 \h </w:instrText>
        </w:r>
        <w:r>
          <w:fldChar w:fldCharType="separate"/>
        </w:r>
        <w:r>
          <w:t>24</w:t>
        </w:r>
        <w:r>
          <w:fldChar w:fldCharType="end"/>
        </w:r>
      </w:hyperlink>
    </w:p>
    <w:p>
      <w:pPr>
        <w:pStyle w:val="TOC2"/>
        <w:tabs>
          <w:tab w:val="right" w:leader="dot" w:pos="8306"/>
        </w:tabs>
      </w:pPr>
      <w:hyperlink w:anchor="_Toc16774" w:history="1">
        <w:r>
          <w:rPr>
            <w:rFonts w:ascii="仿宋" w:eastAsia="仿宋" w:hAnsi="仿宋" w:cs="仿宋" w:hint="eastAsia"/>
            <w:lang w:eastAsia="zh-CN"/>
          </w:rPr>
          <w:t>(二)、加强资金流动监控</w:t>
        </w:r>
        <w:r>
          <w:tab/>
        </w:r>
        <w:r>
          <w:fldChar w:fldCharType="begin"/>
        </w:r>
        <w:r>
          <w:instrText xml:space="preserve"> PAGEREF _Toc16774 \h </w:instrText>
        </w:r>
        <w:r>
          <w:fldChar w:fldCharType="separate"/>
        </w:r>
        <w:r>
          <w:t>26</w:t>
        </w:r>
        <w:r>
          <w:fldChar w:fldCharType="end"/>
        </w:r>
      </w:hyperlink>
    </w:p>
    <w:p>
      <w:pPr>
        <w:pStyle w:val="TOC2"/>
        <w:tabs>
          <w:tab w:val="right" w:leader="dot" w:pos="8306"/>
        </w:tabs>
      </w:pPr>
      <w:hyperlink w:anchor="_Toc31508" w:history="1">
        <w:r>
          <w:rPr>
            <w:rFonts w:ascii="仿宋" w:eastAsia="仿宋" w:hAnsi="仿宋" w:cs="仿宋" w:hint="eastAsia"/>
            <w:lang w:eastAsia="zh-CN"/>
          </w:rPr>
          <w:t>(三)、制定完善的风险控制机制</w:t>
        </w:r>
        <w:r>
          <w:tab/>
        </w:r>
        <w:r>
          <w:fldChar w:fldCharType="begin"/>
        </w:r>
        <w:r>
          <w:instrText xml:space="preserve"> PAGEREF _Toc31508 \h </w:instrText>
        </w:r>
        <w:r>
          <w:fldChar w:fldCharType="separate"/>
        </w:r>
        <w:r>
          <w:t>27</w:t>
        </w:r>
        <w:r>
          <w:fldChar w:fldCharType="end"/>
        </w:r>
      </w:hyperlink>
    </w:p>
    <w:p>
      <w:pPr>
        <w:pStyle w:val="TOC2"/>
        <w:tabs>
          <w:tab w:val="right" w:leader="dot" w:pos="8306"/>
        </w:tabs>
      </w:pPr>
      <w:hyperlink w:anchor="_Toc29065" w:history="1">
        <w:r>
          <w:rPr>
            <w:rFonts w:ascii="仿宋" w:eastAsia="仿宋" w:hAnsi="仿宋" w:cs="仿宋" w:hint="eastAsia"/>
            <w:lang w:eastAsia="zh-CN"/>
          </w:rPr>
          <w:t>(四)、优化成本管理</w:t>
        </w:r>
        <w:r>
          <w:tab/>
        </w:r>
        <w:r>
          <w:fldChar w:fldCharType="begin"/>
        </w:r>
        <w:r>
          <w:instrText xml:space="preserve"> PAGEREF _Toc29065 \h </w:instrText>
        </w:r>
        <w:r>
          <w:fldChar w:fldCharType="separate"/>
        </w:r>
        <w:r>
          <w:t>29</w:t>
        </w:r>
        <w:r>
          <w:fldChar w:fldCharType="end"/>
        </w:r>
      </w:hyperlink>
    </w:p>
    <w:p>
      <w:pPr>
        <w:pStyle w:val="TOC1"/>
        <w:tabs>
          <w:tab w:val="right" w:leader="dot" w:pos="8306"/>
        </w:tabs>
      </w:pPr>
      <w:hyperlink w:anchor="_Toc17463" w:history="1">
        <w:r>
          <w:rPr>
            <w:rFonts w:ascii="仿宋" w:eastAsia="仿宋" w:hAnsi="仿宋" w:cs="仿宋" w:hint="eastAsia"/>
            <w:lang w:eastAsia="zh-CN"/>
          </w:rPr>
          <w:t>八、航天器电源项目人力资源培养与发展</w:t>
        </w:r>
        <w:r>
          <w:tab/>
        </w:r>
        <w:r>
          <w:fldChar w:fldCharType="begin"/>
        </w:r>
        <w:r>
          <w:instrText xml:space="preserve"> PAGEREF _Toc17463 \h </w:instrText>
        </w:r>
        <w:r>
          <w:fldChar w:fldCharType="separate"/>
        </w:r>
        <w:r>
          <w:t>30</w:t>
        </w:r>
        <w:r>
          <w:fldChar w:fldCharType="end"/>
        </w:r>
      </w:hyperlink>
    </w:p>
    <w:p>
      <w:pPr>
        <w:pStyle w:val="TOC2"/>
        <w:tabs>
          <w:tab w:val="right" w:leader="dot" w:pos="8306"/>
        </w:tabs>
      </w:pPr>
      <w:hyperlink w:anchor="_Toc2999" w:history="1">
        <w:r>
          <w:rPr>
            <w:rFonts w:ascii="仿宋" w:eastAsia="仿宋" w:hAnsi="仿宋" w:cs="仿宋" w:hint="eastAsia"/>
            <w:lang w:eastAsia="zh-CN"/>
          </w:rPr>
          <w:t>(一)、人才需求与规划</w:t>
        </w:r>
        <w:r>
          <w:tab/>
        </w:r>
        <w:r>
          <w:fldChar w:fldCharType="begin"/>
        </w:r>
        <w:r>
          <w:instrText xml:space="preserve"> PAGEREF _Toc2999 \h </w:instrText>
        </w:r>
        <w:r>
          <w:fldChar w:fldCharType="separate"/>
        </w:r>
        <w:r>
          <w:t>30</w:t>
        </w:r>
        <w:r>
          <w:fldChar w:fldCharType="end"/>
        </w:r>
      </w:hyperlink>
    </w:p>
    <w:p>
      <w:pPr>
        <w:pStyle w:val="TOC2"/>
        <w:tabs>
          <w:tab w:val="right" w:leader="dot" w:pos="8306"/>
        </w:tabs>
      </w:pPr>
      <w:hyperlink w:anchor="_Toc4489" w:history="1">
        <w:r>
          <w:rPr>
            <w:rFonts w:ascii="仿宋" w:eastAsia="仿宋" w:hAnsi="仿宋" w:cs="仿宋" w:hint="eastAsia"/>
            <w:lang w:eastAsia="zh-CN"/>
          </w:rPr>
          <w:t>(二)、培训与发展计划</w:t>
        </w:r>
        <w:r>
          <w:tab/>
        </w:r>
        <w:r>
          <w:fldChar w:fldCharType="begin"/>
        </w:r>
        <w:r>
          <w:instrText xml:space="preserve"> PAGEREF _Toc4489 \h </w:instrText>
        </w:r>
        <w:r>
          <w:fldChar w:fldCharType="separate"/>
        </w:r>
        <w:r>
          <w:t>30</w:t>
        </w:r>
        <w:r>
          <w:fldChar w:fldCharType="end"/>
        </w:r>
      </w:hyperlink>
    </w:p>
    <w:p>
      <w:pPr>
        <w:pStyle w:val="TOC1"/>
        <w:tabs>
          <w:tab w:val="right" w:leader="dot" w:pos="8306"/>
        </w:tabs>
      </w:pPr>
      <w:hyperlink w:anchor="_Toc23117" w:history="1">
        <w:r>
          <w:rPr>
            <w:rFonts w:ascii="仿宋" w:eastAsia="仿宋" w:hAnsi="仿宋" w:cs="仿宋" w:hint="eastAsia"/>
            <w:lang w:eastAsia="zh-CN"/>
          </w:rPr>
          <w:t>九、航天器电源项目财务管理</w:t>
        </w:r>
        <w:r>
          <w:tab/>
        </w:r>
        <w:r>
          <w:fldChar w:fldCharType="begin"/>
        </w:r>
        <w:r>
          <w:instrText xml:space="preserve"> PAGEREF _Toc23117 \h </w:instrText>
        </w:r>
        <w:r>
          <w:fldChar w:fldCharType="separate"/>
        </w:r>
        <w:r>
          <w:t>31</w:t>
        </w:r>
        <w:r>
          <w:fldChar w:fldCharType="end"/>
        </w:r>
      </w:hyperlink>
    </w:p>
    <w:p>
      <w:pPr>
        <w:pStyle w:val="TOC2"/>
        <w:tabs>
          <w:tab w:val="right" w:leader="dot" w:pos="8306"/>
        </w:tabs>
      </w:pPr>
      <w:hyperlink w:anchor="_Toc25541" w:history="1">
        <w:r>
          <w:rPr>
            <w:rFonts w:ascii="仿宋" w:eastAsia="仿宋" w:hAnsi="仿宋" w:cs="仿宋" w:hint="eastAsia"/>
            <w:lang w:eastAsia="zh-CN"/>
          </w:rPr>
          <w:t>(一)、资金需求大</w:t>
        </w:r>
        <w:r>
          <w:tab/>
        </w:r>
        <w:r>
          <w:fldChar w:fldCharType="begin"/>
        </w:r>
        <w:r>
          <w:instrText xml:space="preserve"> PAGEREF _Toc25541 \h </w:instrText>
        </w:r>
        <w:r>
          <w:fldChar w:fldCharType="separate"/>
        </w:r>
        <w:r>
          <w:t>31</w:t>
        </w:r>
        <w:r>
          <w:fldChar w:fldCharType="end"/>
        </w:r>
      </w:hyperlink>
    </w:p>
    <w:p>
      <w:pPr>
        <w:pStyle w:val="TOC2"/>
        <w:tabs>
          <w:tab w:val="right" w:leader="dot" w:pos="8306"/>
        </w:tabs>
      </w:pPr>
      <w:hyperlink w:anchor="_Toc1221" w:history="1">
        <w:r>
          <w:rPr>
            <w:rFonts w:ascii="仿宋" w:eastAsia="仿宋" w:hAnsi="仿宋" w:cs="仿宋" w:hint="eastAsia"/>
            <w:lang w:eastAsia="zh-CN"/>
          </w:rPr>
          <w:t>(二)、研发周期长</w:t>
        </w:r>
        <w:r>
          <w:tab/>
        </w:r>
        <w:r>
          <w:fldChar w:fldCharType="begin"/>
        </w:r>
        <w:r>
          <w:instrText xml:space="preserve"> PAGEREF _Toc1221 \h </w:instrText>
        </w:r>
        <w:r>
          <w:fldChar w:fldCharType="separate"/>
        </w:r>
        <w:r>
          <w:t>32</w:t>
        </w:r>
        <w:r>
          <w:fldChar w:fldCharType="end"/>
        </w:r>
      </w:hyperlink>
    </w:p>
    <w:p>
      <w:pPr>
        <w:pStyle w:val="TOC2"/>
        <w:tabs>
          <w:tab w:val="right" w:leader="dot" w:pos="8306"/>
        </w:tabs>
      </w:pPr>
      <w:hyperlink w:anchor="_Toc28540" w:history="1">
        <w:r>
          <w:rPr>
            <w:rFonts w:ascii="仿宋" w:eastAsia="仿宋" w:hAnsi="仿宋" w:cs="仿宋" w:hint="eastAsia"/>
            <w:lang w:eastAsia="zh-CN"/>
          </w:rPr>
          <w:t>(三)、市场风险大</w:t>
        </w:r>
        <w:r>
          <w:tab/>
        </w:r>
        <w:r>
          <w:fldChar w:fldCharType="begin"/>
        </w:r>
        <w:r>
          <w:instrText xml:space="preserve"> PAGEREF _Toc28540 \h </w:instrText>
        </w:r>
        <w:r>
          <w:fldChar w:fldCharType="separate"/>
        </w:r>
        <w:r>
          <w:t>33</w:t>
        </w:r>
        <w:r>
          <w:fldChar w:fldCharType="end"/>
        </w:r>
      </w:hyperlink>
    </w:p>
    <w:p>
      <w:pPr>
        <w:pStyle w:val="TOC2"/>
        <w:tabs>
          <w:tab w:val="right" w:leader="dot" w:pos="8306"/>
        </w:tabs>
      </w:pPr>
      <w:hyperlink w:anchor="_Toc29797" w:history="1">
        <w:r>
          <w:rPr>
            <w:rFonts w:ascii="仿宋" w:eastAsia="仿宋" w:hAnsi="仿宋" w:cs="仿宋" w:hint="eastAsia"/>
            <w:lang w:eastAsia="zh-CN"/>
          </w:rPr>
          <w:t>(四)、利润率高</w:t>
        </w:r>
        <w:r>
          <w:tab/>
        </w:r>
        <w:r>
          <w:fldChar w:fldCharType="begin"/>
        </w:r>
        <w:r>
          <w:instrText xml:space="preserve"> PAGEREF _Toc29797 \h </w:instrText>
        </w:r>
        <w:r>
          <w:fldChar w:fldCharType="separate"/>
        </w:r>
        <w:r>
          <w:t>36</w:t>
        </w:r>
        <w:r>
          <w:fldChar w:fldCharType="end"/>
        </w:r>
      </w:hyperlink>
    </w:p>
    <w:p>
      <w:pPr>
        <w:pStyle w:val="TOC1"/>
        <w:tabs>
          <w:tab w:val="right" w:leader="dot" w:pos="8306"/>
        </w:tabs>
      </w:pPr>
      <w:hyperlink w:anchor="_Toc19439" w:history="1">
        <w:r>
          <w:rPr>
            <w:rFonts w:ascii="仿宋" w:eastAsia="仿宋" w:hAnsi="仿宋" w:cs="仿宋" w:hint="eastAsia"/>
            <w:lang w:eastAsia="zh-CN"/>
          </w:rPr>
          <w:t>十、航天器电源项目计划安排</w:t>
        </w:r>
        <w:r>
          <w:tab/>
        </w:r>
        <w:r>
          <w:fldChar w:fldCharType="begin"/>
        </w:r>
        <w:r>
          <w:instrText xml:space="preserve"> PAGEREF _Toc19439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51" w:history="1">
        <w:r>
          <w:rPr>
            <w:rFonts w:ascii="仿宋" w:eastAsia="仿宋" w:hAnsi="仿宋" w:cs="仿宋" w:hint="eastAsia"/>
            <w:lang w:eastAsia="zh-CN"/>
          </w:rPr>
          <w:t>(一)、建设周期</w:t>
        </w:r>
        <w:r>
          <w:tab/>
        </w:r>
        <w:r>
          <w:fldChar w:fldCharType="begin"/>
        </w:r>
        <w:r>
          <w:instrText xml:space="preserve"> PAGEREF _Toc12851 \h </w:instrText>
        </w:r>
        <w:r>
          <w:fldChar w:fldCharType="separate"/>
        </w:r>
        <w:r>
          <w:t>38</w:t>
        </w:r>
        <w:r>
          <w:fldChar w:fldCharType="end"/>
        </w:r>
      </w:hyperlink>
    </w:p>
    <w:p>
      <w:pPr>
        <w:pStyle w:val="TOC2"/>
        <w:tabs>
          <w:tab w:val="right" w:leader="dot" w:pos="8306"/>
        </w:tabs>
      </w:pPr>
      <w:hyperlink w:anchor="_Toc6573" w:history="1">
        <w:r>
          <w:rPr>
            <w:rFonts w:ascii="仿宋" w:eastAsia="仿宋" w:hAnsi="仿宋" w:cs="仿宋" w:hint="eastAsia"/>
            <w:lang w:eastAsia="zh-CN"/>
          </w:rPr>
          <w:t>(二)、建设进度</w:t>
        </w:r>
        <w:r>
          <w:tab/>
        </w:r>
        <w:r>
          <w:fldChar w:fldCharType="begin"/>
        </w:r>
        <w:r>
          <w:instrText xml:space="preserve"> PAGEREF _Toc6573 \h </w:instrText>
        </w:r>
        <w:r>
          <w:fldChar w:fldCharType="separate"/>
        </w:r>
        <w:r>
          <w:t>39</w:t>
        </w:r>
        <w:r>
          <w:fldChar w:fldCharType="end"/>
        </w:r>
      </w:hyperlink>
    </w:p>
    <w:p>
      <w:pPr>
        <w:pStyle w:val="TOC2"/>
        <w:tabs>
          <w:tab w:val="right" w:leader="dot" w:pos="8306"/>
        </w:tabs>
      </w:pPr>
      <w:hyperlink w:anchor="_Toc12702" w:history="1">
        <w:r>
          <w:rPr>
            <w:rFonts w:ascii="仿宋" w:eastAsia="仿宋" w:hAnsi="仿宋" w:cs="仿宋" w:hint="eastAsia"/>
            <w:lang w:eastAsia="zh-CN"/>
          </w:rPr>
          <w:t>(三)、进度安排注意事项</w:t>
        </w:r>
        <w:r>
          <w:tab/>
        </w:r>
        <w:r>
          <w:fldChar w:fldCharType="begin"/>
        </w:r>
        <w:r>
          <w:instrText xml:space="preserve"> PAGEREF _Toc12702 \h </w:instrText>
        </w:r>
        <w:r>
          <w:fldChar w:fldCharType="separate"/>
        </w:r>
        <w:r>
          <w:t>40</w:t>
        </w:r>
        <w:r>
          <w:fldChar w:fldCharType="end"/>
        </w:r>
      </w:hyperlink>
    </w:p>
    <w:p>
      <w:pPr>
        <w:pStyle w:val="TOC2"/>
        <w:tabs>
          <w:tab w:val="right" w:leader="dot" w:pos="8306"/>
        </w:tabs>
      </w:pPr>
      <w:hyperlink w:anchor="_Toc26396" w:history="1">
        <w:r>
          <w:rPr>
            <w:rFonts w:ascii="仿宋" w:eastAsia="仿宋" w:hAnsi="仿宋" w:cs="仿宋" w:hint="eastAsia"/>
            <w:lang w:eastAsia="zh-CN"/>
          </w:rPr>
          <w:t>(四)、人力资源配置</w:t>
        </w:r>
        <w:r>
          <w:tab/>
        </w:r>
        <w:r>
          <w:fldChar w:fldCharType="begin"/>
        </w:r>
        <w:r>
          <w:instrText xml:space="preserve"> PAGEREF _Toc26396 \h </w:instrText>
        </w:r>
        <w:r>
          <w:fldChar w:fldCharType="separate"/>
        </w:r>
        <w:r>
          <w:t>41</w:t>
        </w:r>
        <w:r>
          <w:fldChar w:fldCharType="end"/>
        </w:r>
      </w:hyperlink>
    </w:p>
    <w:p>
      <w:pPr>
        <w:pStyle w:val="TOC1"/>
        <w:tabs>
          <w:tab w:val="right" w:leader="dot" w:pos="8306"/>
        </w:tabs>
      </w:pPr>
      <w:hyperlink w:anchor="_Toc21854" w:history="1">
        <w:r>
          <w:rPr>
            <w:rFonts w:ascii="仿宋" w:eastAsia="仿宋" w:hAnsi="仿宋" w:cs="仿宋" w:hint="eastAsia"/>
            <w:lang w:eastAsia="zh-CN"/>
          </w:rPr>
          <w:t>十一、航天器电源项目经营效益</w:t>
        </w:r>
        <w:r>
          <w:tab/>
        </w:r>
        <w:r>
          <w:fldChar w:fldCharType="begin"/>
        </w:r>
        <w:r>
          <w:instrText xml:space="preserve"> PAGEREF _Toc21854 \h </w:instrText>
        </w:r>
        <w:r>
          <w:fldChar w:fldCharType="separate"/>
        </w:r>
        <w:r>
          <w:t>42</w:t>
        </w:r>
        <w:r>
          <w:fldChar w:fldCharType="end"/>
        </w:r>
      </w:hyperlink>
    </w:p>
    <w:p>
      <w:pPr>
        <w:pStyle w:val="TOC2"/>
        <w:tabs>
          <w:tab w:val="right" w:leader="dot" w:pos="8306"/>
        </w:tabs>
      </w:pPr>
      <w:hyperlink w:anchor="_Toc2650" w:history="1">
        <w:r>
          <w:rPr>
            <w:rFonts w:ascii="仿宋" w:eastAsia="仿宋" w:hAnsi="仿宋" w:cs="仿宋" w:hint="eastAsia"/>
            <w:lang w:eastAsia="zh-CN"/>
          </w:rPr>
          <w:t>(一)、经济评价财务测算</w:t>
        </w:r>
        <w:r>
          <w:tab/>
        </w:r>
        <w:r>
          <w:fldChar w:fldCharType="begin"/>
        </w:r>
        <w:r>
          <w:instrText xml:space="preserve"> PAGEREF _Toc2650 \h </w:instrText>
        </w:r>
        <w:r>
          <w:fldChar w:fldCharType="separate"/>
        </w:r>
        <w:r>
          <w:t>42</w:t>
        </w:r>
        <w:r>
          <w:fldChar w:fldCharType="end"/>
        </w:r>
      </w:hyperlink>
    </w:p>
    <w:p>
      <w:pPr>
        <w:pStyle w:val="TOC2"/>
        <w:tabs>
          <w:tab w:val="right" w:leader="dot" w:pos="8306"/>
        </w:tabs>
      </w:pPr>
      <w:hyperlink w:anchor="_Toc10320" w:history="1">
        <w:r>
          <w:rPr>
            <w:rFonts w:ascii="仿宋" w:eastAsia="仿宋" w:hAnsi="仿宋" w:cs="仿宋" w:hint="eastAsia"/>
            <w:lang w:eastAsia="zh-CN"/>
          </w:rPr>
          <w:t>(二)、航天器电源项目盈利能力分析</w:t>
        </w:r>
        <w:r>
          <w:tab/>
        </w:r>
        <w:r>
          <w:fldChar w:fldCharType="begin"/>
        </w:r>
        <w:r>
          <w:instrText xml:space="preserve"> PAGEREF _Toc10320 \h </w:instrText>
        </w:r>
        <w:r>
          <w:fldChar w:fldCharType="separate"/>
        </w:r>
        <w:r>
          <w:t>44</w:t>
        </w:r>
        <w:r>
          <w:fldChar w:fldCharType="end"/>
        </w:r>
      </w:hyperlink>
    </w:p>
    <w:p>
      <w:pPr>
        <w:pStyle w:val="TOC1"/>
        <w:tabs>
          <w:tab w:val="right" w:leader="dot" w:pos="8306"/>
        </w:tabs>
      </w:pPr>
      <w:hyperlink w:anchor="_Toc8986" w:history="1">
        <w:r>
          <w:rPr>
            <w:rFonts w:ascii="仿宋" w:eastAsia="仿宋" w:hAnsi="仿宋" w:cs="仿宋" w:hint="eastAsia"/>
            <w:lang w:eastAsia="zh-CN"/>
          </w:rPr>
          <w:t>十二、航天器电源项目风险管理</w:t>
        </w:r>
        <w:r>
          <w:tab/>
        </w:r>
        <w:r>
          <w:fldChar w:fldCharType="begin"/>
        </w:r>
        <w:r>
          <w:instrText xml:space="preserve"> PAGEREF _Toc8986 \h </w:instrText>
        </w:r>
        <w:r>
          <w:fldChar w:fldCharType="separate"/>
        </w:r>
        <w:r>
          <w:t>44</w:t>
        </w:r>
        <w:r>
          <w:fldChar w:fldCharType="end"/>
        </w:r>
      </w:hyperlink>
    </w:p>
    <w:p>
      <w:pPr>
        <w:pStyle w:val="TOC2"/>
        <w:tabs>
          <w:tab w:val="right" w:leader="dot" w:pos="8306"/>
        </w:tabs>
      </w:pPr>
      <w:hyperlink w:anchor="_Toc21098" w:history="1">
        <w:r>
          <w:rPr>
            <w:rFonts w:ascii="仿宋" w:eastAsia="仿宋" w:hAnsi="仿宋" w:cs="仿宋" w:hint="eastAsia"/>
            <w:lang w:eastAsia="zh-CN"/>
          </w:rPr>
          <w:t>(一)、风险识别与评估</w:t>
        </w:r>
        <w:r>
          <w:tab/>
        </w:r>
        <w:r>
          <w:fldChar w:fldCharType="begin"/>
        </w:r>
        <w:r>
          <w:instrText xml:space="preserve"> PAGEREF _Toc21098 \h </w:instrText>
        </w:r>
        <w:r>
          <w:fldChar w:fldCharType="separate"/>
        </w:r>
        <w:r>
          <w:t>44</w:t>
        </w:r>
        <w:r>
          <w:fldChar w:fldCharType="end"/>
        </w:r>
      </w:hyperlink>
    </w:p>
    <w:p>
      <w:pPr>
        <w:pStyle w:val="TOC2"/>
        <w:tabs>
          <w:tab w:val="right" w:leader="dot" w:pos="8306"/>
        </w:tabs>
      </w:pPr>
      <w:hyperlink w:anchor="_Toc19555" w:history="1">
        <w:r>
          <w:rPr>
            <w:rFonts w:ascii="仿宋" w:eastAsia="仿宋" w:hAnsi="仿宋" w:cs="仿宋" w:hint="eastAsia"/>
            <w:lang w:eastAsia="zh-CN"/>
          </w:rPr>
          <w:t>(二)、风险应对策略</w:t>
        </w:r>
        <w:r>
          <w:tab/>
        </w:r>
        <w:r>
          <w:fldChar w:fldCharType="begin"/>
        </w:r>
        <w:r>
          <w:instrText xml:space="preserve"> PAGEREF _Toc19555 \h </w:instrText>
        </w:r>
        <w:r>
          <w:fldChar w:fldCharType="separate"/>
        </w:r>
        <w:r>
          <w:t>45</w:t>
        </w:r>
        <w:r>
          <w:fldChar w:fldCharType="end"/>
        </w:r>
      </w:hyperlink>
    </w:p>
    <w:p>
      <w:pPr>
        <w:pStyle w:val="TOC2"/>
        <w:tabs>
          <w:tab w:val="right" w:leader="dot" w:pos="8306"/>
        </w:tabs>
      </w:pPr>
      <w:hyperlink w:anchor="_Toc20972" w:history="1">
        <w:r>
          <w:rPr>
            <w:rFonts w:ascii="仿宋" w:eastAsia="仿宋" w:hAnsi="仿宋" w:cs="仿宋" w:hint="eastAsia"/>
            <w:lang w:eastAsia="zh-CN"/>
          </w:rPr>
          <w:t>(三)、风险监控与控制</w:t>
        </w:r>
        <w:r>
          <w:tab/>
        </w:r>
        <w:r>
          <w:fldChar w:fldCharType="begin"/>
        </w:r>
        <w:r>
          <w:instrText xml:space="preserve"> PAGEREF _Toc20972 \h </w:instrText>
        </w:r>
        <w:r>
          <w:fldChar w:fldCharType="separate"/>
        </w:r>
        <w:r>
          <w:t>47</w:t>
        </w:r>
        <w:r>
          <w:fldChar w:fldCharType="end"/>
        </w:r>
      </w:hyperlink>
    </w:p>
    <w:p>
      <w:pPr>
        <w:pStyle w:val="TOC1"/>
        <w:tabs>
          <w:tab w:val="right" w:leader="dot" w:pos="8306"/>
        </w:tabs>
      </w:pPr>
      <w:hyperlink w:anchor="_Toc1378" w:history="1">
        <w:r>
          <w:rPr>
            <w:rFonts w:ascii="仿宋" w:eastAsia="仿宋" w:hAnsi="仿宋" w:cs="仿宋" w:hint="eastAsia"/>
            <w:lang w:eastAsia="zh-CN"/>
          </w:rPr>
          <w:t>十三、航天器电源项目变更管理</w:t>
        </w:r>
        <w:r>
          <w:tab/>
        </w:r>
        <w:r>
          <w:fldChar w:fldCharType="begin"/>
        </w:r>
        <w:r>
          <w:instrText xml:space="preserve"> PAGEREF _Toc1378 \h </w:instrText>
        </w:r>
        <w:r>
          <w:fldChar w:fldCharType="separate"/>
        </w:r>
        <w:r>
          <w:t>48</w:t>
        </w:r>
        <w:r>
          <w:fldChar w:fldCharType="end"/>
        </w:r>
      </w:hyperlink>
    </w:p>
    <w:p>
      <w:pPr>
        <w:pStyle w:val="TOC2"/>
        <w:tabs>
          <w:tab w:val="right" w:leader="dot" w:pos="8306"/>
        </w:tabs>
      </w:pPr>
      <w:hyperlink w:anchor="_Toc892" w:history="1">
        <w:r>
          <w:rPr>
            <w:rFonts w:ascii="仿宋" w:eastAsia="仿宋" w:hAnsi="仿宋" w:cs="仿宋" w:hint="eastAsia"/>
            <w:lang w:eastAsia="zh-CN"/>
          </w:rPr>
          <w:t>(一)、变更申请与评估</w:t>
        </w:r>
        <w:r>
          <w:tab/>
        </w:r>
        <w:r>
          <w:fldChar w:fldCharType="begin"/>
        </w:r>
        <w:r>
          <w:instrText xml:space="preserve"> PAGEREF _Toc892 \h </w:instrText>
        </w:r>
        <w:r>
          <w:fldChar w:fldCharType="separate"/>
        </w:r>
        <w:r>
          <w:t>48</w:t>
        </w:r>
        <w:r>
          <w:fldChar w:fldCharType="end"/>
        </w:r>
      </w:hyperlink>
    </w:p>
    <w:p>
      <w:pPr>
        <w:pStyle w:val="TOC2"/>
        <w:tabs>
          <w:tab w:val="right" w:leader="dot" w:pos="8306"/>
        </w:tabs>
      </w:pPr>
      <w:hyperlink w:anchor="_Toc20908" w:history="1">
        <w:r>
          <w:rPr>
            <w:rFonts w:ascii="仿宋" w:eastAsia="仿宋" w:hAnsi="仿宋" w:cs="仿宋" w:hint="eastAsia"/>
            <w:lang w:eastAsia="zh-CN"/>
          </w:rPr>
          <w:t>(二)、变更实施与控制</w:t>
        </w:r>
        <w:r>
          <w:tab/>
        </w:r>
        <w:r>
          <w:fldChar w:fldCharType="begin"/>
        </w:r>
        <w:r>
          <w:instrText xml:space="preserve"> PAGEREF _Toc20908 \h </w:instrText>
        </w:r>
        <w:r>
          <w:fldChar w:fldCharType="separate"/>
        </w:r>
        <w:r>
          <w:t>49</w:t>
        </w:r>
        <w:r>
          <w:fldChar w:fldCharType="end"/>
        </w:r>
      </w:hyperlink>
    </w:p>
    <w:p>
      <w:pPr>
        <w:pStyle w:val="TOC1"/>
        <w:tabs>
          <w:tab w:val="right" w:leader="dot" w:pos="8306"/>
        </w:tabs>
      </w:pPr>
      <w:hyperlink w:anchor="_Toc6101" w:history="1">
        <w:r>
          <w:rPr>
            <w:rFonts w:ascii="仿宋" w:eastAsia="仿宋" w:hAnsi="仿宋" w:cs="仿宋" w:hint="eastAsia"/>
            <w:lang w:eastAsia="zh-CN"/>
          </w:rPr>
          <w:t>十四、航天器电源项目工程方案分析</w:t>
        </w:r>
        <w:r>
          <w:tab/>
        </w:r>
        <w:r>
          <w:fldChar w:fldCharType="begin"/>
        </w:r>
        <w:r>
          <w:instrText xml:space="preserve"> PAGEREF _Toc6101 \h </w:instrText>
        </w:r>
        <w:r>
          <w:fldChar w:fldCharType="separate"/>
        </w:r>
        <w:r>
          <w:t>49</w:t>
        </w:r>
        <w:r>
          <w:fldChar w:fldCharType="end"/>
        </w:r>
      </w:hyperlink>
    </w:p>
    <w:p>
      <w:pPr>
        <w:pStyle w:val="TOC2"/>
        <w:tabs>
          <w:tab w:val="right" w:leader="dot" w:pos="8306"/>
        </w:tabs>
      </w:pPr>
      <w:hyperlink w:anchor="_Toc21662" w:history="1">
        <w:r>
          <w:rPr>
            <w:rFonts w:ascii="仿宋" w:eastAsia="仿宋" w:hAnsi="仿宋" w:cs="仿宋" w:hint="eastAsia"/>
            <w:lang w:eastAsia="zh-CN"/>
          </w:rPr>
          <w:t>(一)、建筑工程设计原则</w:t>
        </w:r>
        <w:r>
          <w:tab/>
        </w:r>
        <w:r>
          <w:fldChar w:fldCharType="begin"/>
        </w:r>
        <w:r>
          <w:instrText xml:space="preserve"> PAGEREF _Toc21662 \h </w:instrText>
        </w:r>
        <w:r>
          <w:fldChar w:fldCharType="separate"/>
        </w:r>
        <w:r>
          <w:t>49</w:t>
        </w:r>
        <w:r>
          <w:fldChar w:fldCharType="end"/>
        </w:r>
      </w:hyperlink>
    </w:p>
    <w:p>
      <w:pPr>
        <w:pStyle w:val="TOC2"/>
        <w:tabs>
          <w:tab w:val="right" w:leader="dot" w:pos="8306"/>
        </w:tabs>
      </w:pPr>
      <w:hyperlink w:anchor="_Toc19497" w:history="1">
        <w:r>
          <w:rPr>
            <w:rFonts w:ascii="仿宋" w:eastAsia="仿宋" w:hAnsi="仿宋" w:cs="仿宋" w:hint="eastAsia"/>
            <w:lang w:eastAsia="zh-CN"/>
          </w:rPr>
          <w:t>(二)、土建工程建设指标</w:t>
        </w:r>
        <w:r>
          <w:tab/>
        </w:r>
        <w:r>
          <w:fldChar w:fldCharType="begin"/>
        </w:r>
        <w:r>
          <w:instrText xml:space="preserve"> PAGEREF _Toc19497 \h </w:instrText>
        </w:r>
        <w:r>
          <w:fldChar w:fldCharType="separate"/>
        </w:r>
        <w:r>
          <w:t>53</w:t>
        </w:r>
        <w:r>
          <w:fldChar w:fldCharType="end"/>
        </w:r>
      </w:hyperlink>
    </w:p>
    <w:p>
      <w:pPr>
        <w:pStyle w:val="TOC1"/>
        <w:tabs>
          <w:tab w:val="right" w:leader="dot" w:pos="8306"/>
        </w:tabs>
      </w:pPr>
      <w:hyperlink w:anchor="_Toc2243" w:history="1">
        <w:r>
          <w:rPr>
            <w:rFonts w:ascii="仿宋" w:eastAsia="仿宋" w:hAnsi="仿宋" w:cs="仿宋" w:hint="eastAsia"/>
            <w:lang w:eastAsia="zh-CN"/>
          </w:rPr>
          <w:t>十五、营销与推广策略</w:t>
        </w:r>
        <w:r>
          <w:tab/>
        </w:r>
        <w:r>
          <w:fldChar w:fldCharType="begin"/>
        </w:r>
        <w:r>
          <w:instrText xml:space="preserve"> PAGEREF _Toc2243 \h </w:instrText>
        </w:r>
        <w:r>
          <w:fldChar w:fldCharType="separate"/>
        </w:r>
        <w:r>
          <w:t>54</w:t>
        </w:r>
        <w:r>
          <w:fldChar w:fldCharType="end"/>
        </w:r>
      </w:hyperlink>
    </w:p>
    <w:p>
      <w:pPr>
        <w:pStyle w:val="TOC2"/>
        <w:tabs>
          <w:tab w:val="right" w:leader="dot" w:pos="8306"/>
        </w:tabs>
      </w:pPr>
      <w:hyperlink w:anchor="_Toc8817" w:history="1">
        <w:r>
          <w:rPr>
            <w:rFonts w:ascii="仿宋" w:eastAsia="仿宋" w:hAnsi="仿宋" w:cs="仿宋" w:hint="eastAsia"/>
            <w:lang w:eastAsia="zh-CN"/>
          </w:rPr>
          <w:t>(一)、产品/服务定位与特点</w:t>
        </w:r>
        <w:r>
          <w:tab/>
        </w:r>
        <w:r>
          <w:fldChar w:fldCharType="begin"/>
        </w:r>
        <w:r>
          <w:instrText xml:space="preserve"> PAGEREF _Toc8817 \h </w:instrText>
        </w:r>
        <w:r>
          <w:fldChar w:fldCharType="separate"/>
        </w:r>
        <w:r>
          <w:t>54</w:t>
        </w:r>
        <w:r>
          <w:fldChar w:fldCharType="end"/>
        </w:r>
      </w:hyperlink>
    </w:p>
    <w:p>
      <w:pPr>
        <w:pStyle w:val="TOC2"/>
        <w:tabs>
          <w:tab w:val="right" w:leader="dot" w:pos="8306"/>
        </w:tabs>
      </w:pPr>
      <w:hyperlink w:anchor="_Toc31592" w:history="1">
        <w:r>
          <w:rPr>
            <w:rFonts w:ascii="仿宋" w:eastAsia="仿宋" w:hAnsi="仿宋" w:cs="仿宋" w:hint="eastAsia"/>
            <w:lang w:eastAsia="zh-CN"/>
          </w:rPr>
          <w:t>(二)、市场定位与竞争分析</w:t>
        </w:r>
        <w:r>
          <w:tab/>
        </w:r>
        <w:r>
          <w:fldChar w:fldCharType="begin"/>
        </w:r>
        <w:r>
          <w:instrText xml:space="preserve"> PAGEREF _Toc31592 \h </w:instrText>
        </w:r>
        <w:r>
          <w:fldChar w:fldCharType="separate"/>
        </w:r>
        <w:r>
          <w:t>56</w:t>
        </w:r>
        <w:r>
          <w:fldChar w:fldCharType="end"/>
        </w:r>
      </w:hyperlink>
    </w:p>
    <w:p>
      <w:pPr>
        <w:pStyle w:val="TOC2"/>
        <w:tabs>
          <w:tab w:val="right" w:leader="dot" w:pos="8306"/>
        </w:tabs>
      </w:pPr>
      <w:hyperlink w:anchor="_Toc303" w:history="1">
        <w:r>
          <w:rPr>
            <w:rFonts w:ascii="仿宋" w:eastAsia="仿宋" w:hAnsi="仿宋" w:cs="仿宋" w:hint="eastAsia"/>
            <w:lang w:eastAsia="zh-CN"/>
          </w:rPr>
          <w:t>(三)、营销渠道与策略</w:t>
        </w:r>
        <w:r>
          <w:tab/>
        </w:r>
        <w:r>
          <w:fldChar w:fldCharType="begin"/>
        </w:r>
        <w:r>
          <w:instrText xml:space="preserve"> PAGEREF _Toc303 \h </w:instrText>
        </w:r>
        <w:r>
          <w:fldChar w:fldCharType="separate"/>
        </w:r>
        <w:r>
          <w:t>57</w:t>
        </w:r>
        <w:r>
          <w:fldChar w:fldCharType="end"/>
        </w:r>
      </w:hyperlink>
    </w:p>
    <w:p>
      <w:pPr>
        <w:pStyle w:val="TOC2"/>
        <w:tabs>
          <w:tab w:val="right" w:leader="dot" w:pos="8306"/>
        </w:tabs>
      </w:pPr>
      <w:hyperlink w:anchor="_Toc30147" w:history="1">
        <w:r>
          <w:rPr>
            <w:rFonts w:ascii="仿宋" w:eastAsia="仿宋" w:hAnsi="仿宋" w:cs="仿宋" w:hint="eastAsia"/>
            <w:lang w:eastAsia="zh-CN"/>
          </w:rPr>
          <w:t>(四)、推广与宣传活动</w:t>
        </w:r>
        <w:r>
          <w:tab/>
        </w:r>
        <w:r>
          <w:fldChar w:fldCharType="begin"/>
        </w:r>
        <w:r>
          <w:instrText xml:space="preserve"> PAGEREF _Toc30147 \h </w:instrText>
        </w:r>
        <w:r>
          <w:fldChar w:fldCharType="separate"/>
        </w:r>
        <w:r>
          <w:t>58</w:t>
        </w:r>
        <w:r>
          <w:fldChar w:fldCharType="end"/>
        </w:r>
      </w:hyperlink>
    </w:p>
    <w:p>
      <w:pPr>
        <w:pStyle w:val="TOC1"/>
        <w:tabs>
          <w:tab w:val="right" w:leader="dot" w:pos="8306"/>
        </w:tabs>
      </w:pPr>
      <w:hyperlink w:anchor="_Toc7807" w:history="1">
        <w:r>
          <w:rPr>
            <w:rFonts w:ascii="仿宋" w:eastAsia="仿宋" w:hAnsi="仿宋" w:cs="仿宋" w:hint="eastAsia"/>
            <w:lang w:eastAsia="zh-CN"/>
          </w:rPr>
          <w:t>十六、利益相关者分析与沟通计划</w:t>
        </w:r>
        <w:r>
          <w:tab/>
        </w:r>
        <w:r>
          <w:fldChar w:fldCharType="begin"/>
        </w:r>
        <w:r>
          <w:instrText xml:space="preserve"> PAGEREF _Toc7807 \h </w:instrText>
        </w:r>
        <w:r>
          <w:fldChar w:fldCharType="separate"/>
        </w:r>
        <w:r>
          <w:t>63</w:t>
        </w:r>
        <w:r>
          <w:fldChar w:fldCharType="end"/>
        </w:r>
      </w:hyperlink>
    </w:p>
    <w:p>
      <w:pPr>
        <w:pStyle w:val="TOC2"/>
        <w:tabs>
          <w:tab w:val="right" w:leader="dot" w:pos="8306"/>
        </w:tabs>
      </w:pPr>
      <w:hyperlink w:anchor="_Toc2133" w:history="1">
        <w:r>
          <w:rPr>
            <w:rFonts w:ascii="仿宋" w:eastAsia="仿宋" w:hAnsi="仿宋" w:cs="仿宋" w:hint="eastAsia"/>
            <w:lang w:eastAsia="zh-CN"/>
          </w:rPr>
          <w:t>(一)、利益相关者分析</w:t>
        </w:r>
        <w:r>
          <w:tab/>
        </w:r>
        <w:r>
          <w:fldChar w:fldCharType="begin"/>
        </w:r>
        <w:r>
          <w:instrText xml:space="preserve"> PAGEREF _Toc2133 \h </w:instrText>
        </w:r>
        <w:r>
          <w:fldChar w:fldCharType="separate"/>
        </w:r>
        <w:r>
          <w:t>63</w:t>
        </w:r>
        <w:r>
          <w:fldChar w:fldCharType="end"/>
        </w:r>
      </w:hyperlink>
    </w:p>
    <w:p>
      <w:pPr>
        <w:pStyle w:val="TOC2"/>
        <w:tabs>
          <w:tab w:val="right" w:leader="dot" w:pos="8306"/>
        </w:tabs>
      </w:pPr>
      <w:hyperlink w:anchor="_Toc30819" w:history="1">
        <w:r>
          <w:rPr>
            <w:rFonts w:ascii="仿宋" w:eastAsia="仿宋" w:hAnsi="仿宋" w:cs="仿宋" w:hint="eastAsia"/>
            <w:lang w:eastAsia="zh-CN"/>
          </w:rPr>
          <w:t>(二)、沟通计划</w:t>
        </w:r>
        <w:r>
          <w:tab/>
        </w:r>
        <w:r>
          <w:fldChar w:fldCharType="begin"/>
        </w:r>
        <w:r>
          <w:instrText xml:space="preserve"> PAGEREF _Toc30819 \h </w:instrText>
        </w:r>
        <w:r>
          <w:fldChar w:fldCharType="separate"/>
        </w:r>
        <w:r>
          <w:t>65</w:t>
        </w:r>
        <w:r>
          <w:fldChar w:fldCharType="end"/>
        </w:r>
      </w:hyperlink>
    </w:p>
    <w:p>
      <w:pPr>
        <w:pStyle w:val="TOC1"/>
        <w:tabs>
          <w:tab w:val="right" w:leader="dot" w:pos="8306"/>
        </w:tabs>
      </w:pPr>
      <w:hyperlink w:anchor="_Toc21112" w:history="1">
        <w:r>
          <w:rPr>
            <w:rFonts w:ascii="仿宋" w:eastAsia="仿宋" w:hAnsi="仿宋" w:cs="仿宋" w:hint="eastAsia"/>
            <w:lang w:eastAsia="zh-CN"/>
          </w:rPr>
          <w:t>十七、供应链管理</w:t>
        </w:r>
        <w:r>
          <w:tab/>
        </w:r>
        <w:r>
          <w:fldChar w:fldCharType="begin"/>
        </w:r>
        <w:r>
          <w:instrText xml:space="preserve"> PAGEREF _Toc21112 \h </w:instrText>
        </w:r>
        <w:r>
          <w:fldChar w:fldCharType="separate"/>
        </w:r>
        <w:r>
          <w:t>66</w:t>
        </w:r>
        <w:r>
          <w:fldChar w:fldCharType="end"/>
        </w:r>
      </w:hyperlink>
    </w:p>
    <w:p>
      <w:pPr>
        <w:pStyle w:val="TOC2"/>
        <w:tabs>
          <w:tab w:val="right" w:leader="dot" w:pos="8306"/>
        </w:tabs>
      </w:pPr>
      <w:hyperlink w:anchor="_Toc27819" w:history="1">
        <w:r>
          <w:rPr>
            <w:rFonts w:ascii="仿宋" w:eastAsia="仿宋" w:hAnsi="仿宋" w:cs="仿宋" w:hint="eastAsia"/>
            <w:lang w:eastAsia="zh-CN"/>
          </w:rPr>
          <w:t>(一)、供应链战略规划</w:t>
        </w:r>
        <w:r>
          <w:tab/>
        </w:r>
        <w:r>
          <w:fldChar w:fldCharType="begin"/>
        </w:r>
        <w:r>
          <w:instrText xml:space="preserve"> PAGEREF _Toc27819 \h </w:instrText>
        </w:r>
        <w:r>
          <w:fldChar w:fldCharType="separate"/>
        </w:r>
        <w:r>
          <w:t>66</w:t>
        </w:r>
        <w:r>
          <w:fldChar w:fldCharType="end"/>
        </w:r>
      </w:hyperlink>
    </w:p>
    <w:p>
      <w:pPr>
        <w:pStyle w:val="TOC2"/>
        <w:tabs>
          <w:tab w:val="right" w:leader="dot" w:pos="8306"/>
        </w:tabs>
      </w:pPr>
      <w:hyperlink w:anchor="_Toc28466" w:history="1">
        <w:r>
          <w:rPr>
            <w:rFonts w:ascii="仿宋" w:eastAsia="仿宋" w:hAnsi="仿宋" w:cs="仿宋" w:hint="eastAsia"/>
            <w:lang w:eastAsia="zh-CN"/>
          </w:rPr>
          <w:t>(二)、供应商选择与合作</w:t>
        </w:r>
        <w:r>
          <w:tab/>
        </w:r>
        <w:r>
          <w:fldChar w:fldCharType="begin"/>
        </w:r>
        <w:r>
          <w:instrText xml:space="preserve"> PAGEREF _Toc28466 \h </w:instrText>
        </w:r>
        <w:r>
          <w:fldChar w:fldCharType="separate"/>
        </w:r>
        <w:r>
          <w:t>67</w:t>
        </w:r>
        <w:r>
          <w:fldChar w:fldCharType="end"/>
        </w:r>
      </w:hyperlink>
    </w:p>
    <w:p>
      <w:pPr>
        <w:pStyle w:val="TOC2"/>
        <w:tabs>
          <w:tab w:val="right" w:leader="dot" w:pos="8306"/>
        </w:tabs>
      </w:pPr>
      <w:hyperlink w:anchor="_Toc21739" w:history="1">
        <w:r>
          <w:rPr>
            <w:rFonts w:ascii="仿宋" w:eastAsia="仿宋" w:hAnsi="仿宋" w:cs="仿宋" w:hint="eastAsia"/>
            <w:lang w:eastAsia="zh-CN"/>
          </w:rPr>
          <w:t>(三)、物流与库存管理</w:t>
        </w:r>
        <w:r>
          <w:tab/>
        </w:r>
        <w:r>
          <w:fldChar w:fldCharType="begin"/>
        </w:r>
        <w:r>
          <w:instrText xml:space="preserve"> PAGEREF _Toc21739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091"/>
      <w:r>
        <w:rPr>
          <w:rFonts w:ascii="仿宋" w:eastAsia="仿宋" w:hAnsi="仿宋" w:cs="仿宋" w:hint="eastAsia"/>
          <w:sz w:val="28"/>
          <w:lang w:eastAsia="zh-CN"/>
        </w:rPr>
        <w:t>一、航天器电源项目建设单位说明</w:t>
      </w:r>
      <w:bookmarkEnd w:id="2"/>
    </w:p>
    <w:p>
      <w:pPr>
        <w:pStyle w:val="Heading2"/>
        <w:rPr>
          <w:rFonts w:ascii="仿宋" w:eastAsia="仿宋" w:hAnsi="仿宋" w:cs="仿宋" w:hint="eastAsia"/>
          <w:lang w:eastAsia="zh-CN"/>
        </w:rPr>
      </w:pPr>
      <w:bookmarkStart w:id="3" w:name="_Toc20771"/>
      <w:r>
        <w:rPr>
          <w:rFonts w:ascii="仿宋" w:eastAsia="仿宋" w:hAnsi="仿宋" w:cs="仿宋" w:hint="eastAsia"/>
          <w:lang w:eastAsia="zh-CN"/>
        </w:rPr>
        <w:t>(一)、航天器电源项目承办单位基本情况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83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天器电源项目承办单位的XXXX，我们着眼于实现可持续的经济效益。通过技术创新和解决方案的提供，公司预计在航天器电源项目执行期间将获得可观的收入增长。这一收入来源主要包括航天器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同时，我们注重成本控制和效率提升，以确保航天器电源项目的可持续盈利。透过精细的管理和资源优化，公司期望实现航天器电源项目利润最大化。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天器电源项目实施进行全面的投资评估，包括航天器电源项目启动阶段的资金投入和后续运营成本。通过对航天器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航天器电源项目实施过程中具备足够的资金流动性，公司将进行详尽的现金流分析。这包括资金需求的合理预测、航天器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847"/>
      <w:r>
        <w:rPr>
          <w:rFonts w:ascii="仿宋" w:eastAsia="仿宋" w:hAnsi="仿宋" w:cs="仿宋" w:hint="eastAsia"/>
          <w:sz w:val="28"/>
          <w:lang w:eastAsia="zh-CN"/>
        </w:rPr>
        <w:t>二、航天器电源项目建设背景及必要性分析</w:t>
      </w:r>
      <w:bookmarkEnd w:id="5"/>
    </w:p>
    <w:p>
      <w:pPr>
        <w:pStyle w:val="Heading2"/>
        <w:rPr>
          <w:rFonts w:ascii="仿宋" w:eastAsia="仿宋" w:hAnsi="仿宋" w:cs="仿宋" w:hint="eastAsia"/>
          <w:lang w:eastAsia="zh-CN"/>
        </w:rPr>
      </w:pPr>
      <w:bookmarkStart w:id="6" w:name="_Toc32267"/>
      <w:r>
        <w:rPr>
          <w:rFonts w:ascii="仿宋" w:eastAsia="仿宋" w:hAnsi="仿宋" w:cs="仿宋" w:hint="eastAsia"/>
          <w:lang w:eastAsia="zh-CN"/>
        </w:rPr>
        <w:t>(一)、航天器电源项目背景分析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天器电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天器电源项目在这个潮流中的定位。同时，我们将关注行业内涌现的新兴机遇，以便航天器电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天器电源项目提供了强大的发展动力。我们将聚焦于行业内最新的技术发展趋势，包括但不限于人工智能、大数据分析、物联网等领域。通过深度的技术研究，我们将确保航天器电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天器电源项目发展的源泉。我们将投入更多的精力对市场需求进行深入剖析，超越表面的需求，深入挖掘潜在的市场痛点和机遇。通过对市场需求的细致了解，航天器电源项目将更有针对性地设计解决方案，满足市场的多样化需求，从而更好地促进航天器电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天器电源项目战略至关重要。我们将对竞争态势进行更为深入的分析，包括但不限于市场份额、产品特点、客户满意度等多个维度。通过深度的竞争分析，航天器电源项目将能够更准确地把握市场脉搏，制定具有竞争力的航天器电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天器电源项目的发展具有直接的影响。我们将进行更为全面的法规和政策分析，了解行业发展中的潜在法律风险和合规挑战。通过充分了解和遵守相关法规，航天器电源项目将确保在法律框架内合法合规运营，为航天器电源项目的稳健发展提供有力支持。</w:t>
      </w:r>
    </w:p>
    <w:p>
      <w:pPr>
        <w:pStyle w:val="Heading2"/>
        <w:ind w:firstLine="560" w:firstLineChars="200"/>
        <w:rPr>
          <w:rFonts w:ascii="仿宋" w:eastAsia="仿宋" w:hAnsi="仿宋" w:cs="仿宋" w:hint="eastAsia"/>
          <w:sz w:val="28"/>
          <w:lang w:eastAsia="zh-CN"/>
        </w:rPr>
      </w:pPr>
      <w:bookmarkStart w:id="7" w:name="_Toc12590"/>
      <w:r>
        <w:rPr>
          <w:rFonts w:ascii="仿宋" w:eastAsia="仿宋" w:hAnsi="仿宋" w:cs="仿宋" w:hint="eastAsia"/>
          <w:sz w:val="28"/>
          <w:lang w:eastAsia="zh-CN"/>
        </w:rPr>
        <w:t>(二)、航天器电源项目建设必要性分析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航天器电源项目建设的迫切性源于对行业发展趋势的深刻洞察。我们正处于一个行业变革的时代，科技创新、数字化转型成为企业发展的关键动力。航天器电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建设不仅仅是为了跟上潮流，更是为了通过技术创新推动企业的持续发展。通过引入先进的技术和解决方案，航天器电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天器电源项目的建设成为必然选择，通过提高产品质量、拓展服务领域，从而在竞争中获得更多的机会。航天器电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天器电源项目建设的必要性体现在对客户需求更精准的满足。通过航天器电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航天器电源项目建设的背后是对企业持续创新的追求。只有通过不断创新，企业才能在竞争中立于不败之地。航天器电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359"/>
      <w:r>
        <w:rPr>
          <w:rFonts w:ascii="仿宋" w:eastAsia="仿宋" w:hAnsi="仿宋" w:cs="仿宋" w:hint="eastAsia"/>
          <w:sz w:val="28"/>
          <w:lang w:eastAsia="zh-CN"/>
        </w:rPr>
        <w:t>三、航天器电源项目土建工程</w:t>
      </w:r>
      <w:bookmarkEnd w:id="8"/>
    </w:p>
    <w:p>
      <w:pPr>
        <w:pStyle w:val="Heading2"/>
        <w:rPr>
          <w:rFonts w:ascii="仿宋" w:eastAsia="仿宋" w:hAnsi="仿宋" w:cs="仿宋" w:hint="eastAsia"/>
          <w:lang w:eastAsia="zh-CN"/>
        </w:rPr>
      </w:pPr>
      <w:bookmarkStart w:id="9" w:name="_Toc1038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在航天器电源项目的建筑工程设计中，我们将秉承一系列重要的设计原则，以确保航天器电源项目建筑在功能、美观、可持续性等方面达到最佳效果。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首要原则是确保建筑的功能性得到最大化的发挥。我们将充分理解航天器电源项目的实际需求，合理布局各个功能区域，保证建筑在满足业务需求的同时，提供高效的工作环境。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在建筑设计中，我们将综合考虑建设和运营成本。通过精细的经济效益分析，确保设计方案在高效利用资源的同时，对航天器电源项目的长期盈利能力有积极的贡献。</w:t>
      </w:r>
    </w:p>
    <w:p>
      <w:pPr>
        <w:pStyle w:val="Heading2"/>
        <w:ind w:firstLine="560" w:firstLineChars="200"/>
        <w:rPr>
          <w:rFonts w:ascii="仿宋" w:eastAsia="仿宋" w:hAnsi="仿宋" w:cs="仿宋" w:hint="eastAsia"/>
          <w:sz w:val="28"/>
          <w:lang w:eastAsia="zh-CN"/>
        </w:rPr>
      </w:pPr>
      <w:bookmarkStart w:id="10" w:name="_Toc1669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的土建工程设计中，我们将精准设定设计年限，结合航天器电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天器电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2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电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天器电源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天器电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36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本期工程航天器电源项目预计总建筑面积XXX平方米，其中：计容建筑面积XXX平方米，计划建筑工程投资XX万元，占航天器电源项目总投资的XX%。</w:t>
      </w:r>
    </w:p>
    <w:p>
      <w:pPr>
        <w:pStyle w:val="Heading1"/>
        <w:ind w:firstLine="560" w:firstLineChars="200"/>
        <w:rPr>
          <w:rFonts w:ascii="仿宋" w:eastAsia="仿宋" w:hAnsi="仿宋" w:cs="仿宋" w:hint="eastAsia"/>
          <w:sz w:val="28"/>
          <w:lang w:eastAsia="zh-CN"/>
        </w:rPr>
      </w:pPr>
      <w:bookmarkStart w:id="13" w:name="_Toc5833"/>
      <w:r>
        <w:rPr>
          <w:rFonts w:ascii="仿宋" w:eastAsia="仿宋" w:hAnsi="仿宋" w:cs="仿宋" w:hint="eastAsia"/>
          <w:sz w:val="28"/>
          <w:lang w:eastAsia="zh-CN"/>
        </w:rPr>
        <w:t>四、航天器电源项目选址可行性分析</w:t>
      </w:r>
      <w:bookmarkEnd w:id="13"/>
    </w:p>
    <w:p>
      <w:pPr>
        <w:pStyle w:val="Heading2"/>
        <w:rPr>
          <w:rFonts w:ascii="仿宋" w:eastAsia="仿宋" w:hAnsi="仿宋" w:cs="仿宋" w:hint="eastAsia"/>
          <w:lang w:eastAsia="zh-CN"/>
        </w:rPr>
      </w:pPr>
      <w:bookmarkStart w:id="14" w:name="_Toc3291"/>
      <w:r>
        <w:rPr>
          <w:rFonts w:ascii="仿宋" w:eastAsia="仿宋" w:hAnsi="仿宋" w:cs="仿宋" w:hint="eastAsia"/>
          <w:lang w:eastAsia="zh-CN"/>
        </w:rPr>
        <w:t>(一)、航天器电源项目选址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该航天器电源项目选址位于XX省XX市XX区XXX街道</w:t>
      </w:r>
    </w:p>
    <w:p>
      <w:pPr>
        <w:pStyle w:val="Heading2"/>
        <w:ind w:firstLine="560" w:firstLineChars="200"/>
        <w:rPr>
          <w:rFonts w:ascii="仿宋" w:eastAsia="仿宋" w:hAnsi="仿宋" w:cs="仿宋" w:hint="eastAsia"/>
          <w:sz w:val="28"/>
          <w:lang w:eastAsia="zh-CN"/>
        </w:rPr>
      </w:pPr>
      <w:bookmarkStart w:id="15" w:name="_Toc3234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航天器电源项目的征地面积将根据航天器电源项目的实际规模和需求进行精确规划。具体面积XXX平方米，旨在确保航天器电源项目不仅能够满足当前的发展需求，还能够预留空间以适应未来的扩展。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净用地面积是在征地面积基础上去除不可利用面积后的实际可开发用地。具体面积XXX平方米，考虑到环保、交通、安全等多方面因素，以确保航天器电源项目在整体利用效率上达到最优。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航天器电源项目计划建设的建筑总规模具体面积XXX平方米。这一规模的确定综合考虑了航天器电源项目的性质、规模，以及城市规划的相关要求，确保建筑布局与周边环境协调一致。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绿地率是航天器电源项目用地中被规划为绿地的比例。具体面积XXX平方米，旨在通过合理规划绿地，改善航天器电源项目周边环境，提升居民生活质量，并符合城市整体绿化规划。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容积率是用地上可以建设的建筑总体积与用地面积之比。具体面积XXX，通过合理的容积率规划，确保航天器电源项目建筑规模与周边环境和谐共生。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器电源项目选址与当地城市规划相一致，具体面积XXX平方米。通过与城市规划部门深入沟通，确保航天器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天器电源项目选址符合当地产业政策，具体面积XXX平方米。这包括航天器电源项目对当地经济的促进作用，以及对相关产业的带动效应，确保航天器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用地总体要求必须符合环保和可持续发展的原则，具体面积XXX平方米。通过采用绿色建筑设计、节能减排等措施，确保航天器电源项目在建设和运营过程中对环境的影响最小化，达到可持续发展的要求。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确保航天器电源项目选址具备必要的公共设施配套，具体面积XXX平方米。这包括交通便利性、教育、医疗等基础设施，以提高居民生活品质，使得航天器电源项目选址更具吸引力。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考虑用地总体要求对当地社会稳定性的影响，具体面积XXX平方米。通过深入了解当地社区反馈，确保航天器电源项目的选址和建设过程对当地社会和谐稳定产生积极作用。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天器电源项目选址不仅符合法规和规划，还在实际操作中具有可行性。这一全面规划将为航天器电源项目的成功实施提供坚实的基础，确保航天器电源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304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天器电源项目的设备规划和空间设计中，我们将采取灵活设备布局的措施。设备布局将根据实际需求进行灵活设计，避免不必要的浪费。通过合理规划设备摆放位置，我们将提高设备的利用率，减少设备间距，以确保航天器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天器电源项目内部引入共享设施的概念，例如共享会议室、办公区等。通过这种方式，我们可以减少对资源的重复建设，提高资源共享效率，从而减小航天器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159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天器电源项目的总图布置中，我们将不同功能区域进行明确的规划，以最大程度满足航天器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702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天器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航天器电源项目对环境的影响是综合评价的重要因素之一。我们将详细考虑选址周边的自然环境、生态保护区、水源地等情况，确保航天器电源项目的建设和运营对环境影响最小化，并符合当地的环保法规标准。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对选址的评价还需充分考虑当地政府的产业政策和法规。我们将详细了解航天器电源项目所在地的相关政策，确保航天器电源项目的规划和运营与当地法规相符，降低不必要的法律风险。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考虑到社会稳定性对企业运营的重要性，我们将评估选址地区的社会安全情况、劳工关系、社区反馈等方面，以确保航天器电源项目的建设和运营不会受到社会稳定性的负面影响。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最后，我们将综合考虑用地成本，包括土地购置费用、土地开发成本等。通过对用地成本的详细评估，我们能够做出更为精确的经济效益分析，为航天器电源项目的投资决策提供有力支持。</w:t>
      </w:r>
    </w:p>
    <w:p>
      <w:pPr>
        <w:pStyle w:val="Heading1"/>
        <w:ind w:firstLine="560" w:firstLineChars="200"/>
        <w:rPr>
          <w:rFonts w:ascii="仿宋" w:eastAsia="仿宋" w:hAnsi="仿宋" w:cs="仿宋" w:hint="eastAsia"/>
          <w:sz w:val="28"/>
          <w:lang w:eastAsia="zh-CN"/>
        </w:rPr>
      </w:pPr>
      <w:bookmarkStart w:id="19" w:name="_Toc2178"/>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8168"/>
      <w:r>
        <w:rPr>
          <w:rFonts w:ascii="仿宋" w:eastAsia="仿宋" w:hAnsi="仿宋" w:cs="仿宋" w:hint="eastAsia"/>
          <w:lang w:eastAsia="zh-CN"/>
        </w:rPr>
        <w:t>(一)、航天器电源行业分析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行业一直以来都是市场的关注焦点。行业内的发展趋势、竞争态势以及潜在机会都对航天器电源项目的推进产生深远的影响。通过深入研究行业的整体概貌，我们将更好地理解行业的核心特征，为航天器电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https://d.book118.com/736201134235010033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8F253B"/>
    <w:rsid w:val="438F25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20113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2024-01-11T09:35:00Z</dcterms:created>
  <dcterms:modified xsi:type="dcterms:W3CDTF">2024-01-11T09:36:11Z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452804B2E93F4EEBAD6D38F15CAEC043_11</vt:lpwstr>
  </property>
  <property fmtid="{D5CDD505-2E9C-101B-9397-08002B2CF9AE}" pid="3" name="KSOProductBuildVer">
    <vt:lpwstr>2052-12.1.0.16120</vt:lpwstr>
  </property>
</Properties>
</file>