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高性能计算项目规划设计蓝图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24" w:history="1">
        <w:r>
          <w:rPr>
            <w:rFonts w:ascii="仿宋" w:eastAsia="仿宋" w:hAnsi="仿宋" w:cs="仿宋" w:hint="eastAsia"/>
            <w:lang w:eastAsia="zh-CN"/>
          </w:rPr>
          <w:t>前言</w:t>
        </w:r>
        <w:r>
          <w:tab/>
        </w:r>
        <w:r>
          <w:fldChar w:fldCharType="begin"/>
        </w:r>
        <w:r>
          <w:instrText xml:space="preserve"> PAGEREF _Toc16824 \h </w:instrText>
        </w:r>
        <w:r>
          <w:fldChar w:fldCharType="separate"/>
        </w:r>
        <w:r>
          <w:t>3</w:t>
        </w:r>
        <w:r>
          <w:fldChar w:fldCharType="end"/>
        </w:r>
      </w:hyperlink>
    </w:p>
    <w:p>
      <w:pPr>
        <w:pStyle w:val="TOC1"/>
        <w:tabs>
          <w:tab w:val="right" w:leader="dot" w:pos="8306"/>
        </w:tabs>
      </w:pPr>
      <w:hyperlink w:anchor="_Toc30607" w:history="1">
        <w:r>
          <w:rPr>
            <w:rFonts w:ascii="仿宋" w:eastAsia="仿宋" w:hAnsi="仿宋" w:cs="仿宋" w:hint="eastAsia"/>
            <w:lang w:eastAsia="zh-CN"/>
          </w:rPr>
          <w:t>一、高性能计算项目建设背景及必要性分析</w:t>
        </w:r>
        <w:r>
          <w:tab/>
        </w:r>
        <w:r>
          <w:fldChar w:fldCharType="begin"/>
        </w:r>
        <w:r>
          <w:instrText xml:space="preserve"> PAGEREF _Toc30607 \h </w:instrText>
        </w:r>
        <w:r>
          <w:fldChar w:fldCharType="separate"/>
        </w:r>
        <w:r>
          <w:t>3</w:t>
        </w:r>
        <w:r>
          <w:fldChar w:fldCharType="end"/>
        </w:r>
      </w:hyperlink>
    </w:p>
    <w:p>
      <w:pPr>
        <w:pStyle w:val="TOC2"/>
        <w:tabs>
          <w:tab w:val="right" w:leader="dot" w:pos="8306"/>
        </w:tabs>
      </w:pPr>
      <w:hyperlink w:anchor="_Toc2278" w:history="1">
        <w:r>
          <w:rPr>
            <w:rFonts w:ascii="仿宋" w:eastAsia="仿宋" w:hAnsi="仿宋" w:cs="仿宋" w:hint="eastAsia"/>
            <w:lang w:eastAsia="zh-CN"/>
          </w:rPr>
          <w:t>(一)、高性能计算项目背景分析</w:t>
        </w:r>
        <w:r>
          <w:tab/>
        </w:r>
        <w:r>
          <w:fldChar w:fldCharType="begin"/>
        </w:r>
        <w:r>
          <w:instrText xml:space="preserve"> PAGEREF _Toc2278 \h </w:instrText>
        </w:r>
        <w:r>
          <w:fldChar w:fldCharType="separate"/>
        </w:r>
        <w:r>
          <w:t>3</w:t>
        </w:r>
        <w:r>
          <w:fldChar w:fldCharType="end"/>
        </w:r>
      </w:hyperlink>
    </w:p>
    <w:p>
      <w:pPr>
        <w:pStyle w:val="TOC2"/>
        <w:tabs>
          <w:tab w:val="right" w:leader="dot" w:pos="8306"/>
        </w:tabs>
      </w:pPr>
      <w:hyperlink w:anchor="_Toc19387" w:history="1">
        <w:r>
          <w:rPr>
            <w:rFonts w:ascii="仿宋" w:eastAsia="仿宋" w:hAnsi="仿宋" w:cs="仿宋" w:hint="eastAsia"/>
            <w:lang w:eastAsia="zh-CN"/>
          </w:rPr>
          <w:t>(二)、高性能计算项目建设必要性分析</w:t>
        </w:r>
        <w:r>
          <w:tab/>
        </w:r>
        <w:r>
          <w:fldChar w:fldCharType="begin"/>
        </w:r>
        <w:r>
          <w:instrText xml:space="preserve"> PAGEREF _Toc19387 \h </w:instrText>
        </w:r>
        <w:r>
          <w:fldChar w:fldCharType="separate"/>
        </w:r>
        <w:r>
          <w:t>5</w:t>
        </w:r>
        <w:r>
          <w:fldChar w:fldCharType="end"/>
        </w:r>
      </w:hyperlink>
    </w:p>
    <w:p>
      <w:pPr>
        <w:pStyle w:val="TOC1"/>
        <w:tabs>
          <w:tab w:val="right" w:leader="dot" w:pos="8306"/>
        </w:tabs>
      </w:pPr>
      <w:hyperlink w:anchor="_Toc12386" w:history="1">
        <w:r>
          <w:rPr>
            <w:rFonts w:ascii="仿宋" w:eastAsia="仿宋" w:hAnsi="仿宋" w:cs="仿宋" w:hint="eastAsia"/>
            <w:lang w:eastAsia="zh-CN"/>
          </w:rPr>
          <w:t>二、高性能计算项目绩效评估</w:t>
        </w:r>
        <w:r>
          <w:tab/>
        </w:r>
        <w:r>
          <w:fldChar w:fldCharType="begin"/>
        </w:r>
        <w:r>
          <w:instrText xml:space="preserve"> PAGEREF _Toc12386 \h </w:instrText>
        </w:r>
        <w:r>
          <w:fldChar w:fldCharType="separate"/>
        </w:r>
        <w:r>
          <w:t>6</w:t>
        </w:r>
        <w:r>
          <w:fldChar w:fldCharType="end"/>
        </w:r>
      </w:hyperlink>
    </w:p>
    <w:p>
      <w:pPr>
        <w:pStyle w:val="TOC2"/>
        <w:tabs>
          <w:tab w:val="right" w:leader="dot" w:pos="8306"/>
        </w:tabs>
      </w:pPr>
      <w:hyperlink w:anchor="_Toc1513" w:history="1">
        <w:r>
          <w:rPr>
            <w:rFonts w:ascii="仿宋" w:eastAsia="仿宋" w:hAnsi="仿宋" w:cs="仿宋" w:hint="eastAsia"/>
            <w:lang w:eastAsia="zh-CN"/>
          </w:rPr>
          <w:t>(一)、绩效评估指标</w:t>
        </w:r>
        <w:r>
          <w:tab/>
        </w:r>
        <w:r>
          <w:fldChar w:fldCharType="begin"/>
        </w:r>
        <w:r>
          <w:instrText xml:space="preserve"> PAGEREF _Toc1513 \h </w:instrText>
        </w:r>
        <w:r>
          <w:fldChar w:fldCharType="separate"/>
        </w:r>
        <w:r>
          <w:t>6</w:t>
        </w:r>
        <w:r>
          <w:fldChar w:fldCharType="end"/>
        </w:r>
      </w:hyperlink>
    </w:p>
    <w:p>
      <w:pPr>
        <w:pStyle w:val="TOC2"/>
        <w:tabs>
          <w:tab w:val="right" w:leader="dot" w:pos="8306"/>
        </w:tabs>
      </w:pPr>
      <w:hyperlink w:anchor="_Toc6667" w:history="1">
        <w:r>
          <w:rPr>
            <w:rFonts w:ascii="仿宋" w:eastAsia="仿宋" w:hAnsi="仿宋" w:cs="仿宋" w:hint="eastAsia"/>
            <w:lang w:eastAsia="zh-CN"/>
          </w:rPr>
          <w:t>(二)、绩效评估方法</w:t>
        </w:r>
        <w:r>
          <w:tab/>
        </w:r>
        <w:r>
          <w:fldChar w:fldCharType="begin"/>
        </w:r>
        <w:r>
          <w:instrText xml:space="preserve"> PAGEREF _Toc6667 \h </w:instrText>
        </w:r>
        <w:r>
          <w:fldChar w:fldCharType="separate"/>
        </w:r>
        <w:r>
          <w:t>7</w:t>
        </w:r>
        <w:r>
          <w:fldChar w:fldCharType="end"/>
        </w:r>
      </w:hyperlink>
    </w:p>
    <w:p>
      <w:pPr>
        <w:pStyle w:val="TOC2"/>
        <w:tabs>
          <w:tab w:val="right" w:leader="dot" w:pos="8306"/>
        </w:tabs>
      </w:pPr>
      <w:hyperlink w:anchor="_Toc499" w:history="1">
        <w:r>
          <w:rPr>
            <w:rFonts w:ascii="仿宋" w:eastAsia="仿宋" w:hAnsi="仿宋" w:cs="仿宋" w:hint="eastAsia"/>
            <w:lang w:eastAsia="zh-CN"/>
          </w:rPr>
          <w:t>(三)、绩效评估周期</w:t>
        </w:r>
        <w:r>
          <w:tab/>
        </w:r>
        <w:r>
          <w:fldChar w:fldCharType="begin"/>
        </w:r>
        <w:r>
          <w:instrText xml:space="preserve"> PAGEREF _Toc499 \h </w:instrText>
        </w:r>
        <w:r>
          <w:fldChar w:fldCharType="separate"/>
        </w:r>
        <w:r>
          <w:t>8</w:t>
        </w:r>
        <w:r>
          <w:fldChar w:fldCharType="end"/>
        </w:r>
      </w:hyperlink>
    </w:p>
    <w:p>
      <w:pPr>
        <w:pStyle w:val="TOC1"/>
        <w:tabs>
          <w:tab w:val="right" w:leader="dot" w:pos="8306"/>
        </w:tabs>
      </w:pPr>
      <w:hyperlink w:anchor="_Toc30207" w:history="1">
        <w:r>
          <w:rPr>
            <w:rFonts w:ascii="仿宋" w:eastAsia="仿宋" w:hAnsi="仿宋" w:cs="仿宋" w:hint="eastAsia"/>
            <w:lang w:eastAsia="zh-CN"/>
          </w:rPr>
          <w:t>三、高性能计算项目危机管理</w:t>
        </w:r>
        <w:r>
          <w:tab/>
        </w:r>
        <w:r>
          <w:fldChar w:fldCharType="begin"/>
        </w:r>
        <w:r>
          <w:instrText xml:space="preserve"> PAGEREF _Toc30207 \h </w:instrText>
        </w:r>
        <w:r>
          <w:fldChar w:fldCharType="separate"/>
        </w:r>
        <w:r>
          <w:t>9</w:t>
        </w:r>
        <w:r>
          <w:fldChar w:fldCharType="end"/>
        </w:r>
      </w:hyperlink>
    </w:p>
    <w:p>
      <w:pPr>
        <w:pStyle w:val="TOC2"/>
        <w:tabs>
          <w:tab w:val="right" w:leader="dot" w:pos="8306"/>
        </w:tabs>
      </w:pPr>
      <w:hyperlink w:anchor="_Toc3198" w:history="1">
        <w:r>
          <w:rPr>
            <w:rFonts w:ascii="仿宋" w:eastAsia="仿宋" w:hAnsi="仿宋" w:cs="仿宋" w:hint="eastAsia"/>
            <w:lang w:eastAsia="zh-CN"/>
          </w:rPr>
          <w:t>(一)、危机预警与识别</w:t>
        </w:r>
        <w:r>
          <w:tab/>
        </w:r>
        <w:r>
          <w:fldChar w:fldCharType="begin"/>
        </w:r>
        <w:r>
          <w:instrText xml:space="preserve"> PAGEREF _Toc3198 \h </w:instrText>
        </w:r>
        <w:r>
          <w:fldChar w:fldCharType="separate"/>
        </w:r>
        <w:r>
          <w:t>9</w:t>
        </w:r>
        <w:r>
          <w:fldChar w:fldCharType="end"/>
        </w:r>
      </w:hyperlink>
    </w:p>
    <w:p>
      <w:pPr>
        <w:pStyle w:val="TOC2"/>
        <w:tabs>
          <w:tab w:val="right" w:leader="dot" w:pos="8306"/>
        </w:tabs>
      </w:pPr>
      <w:hyperlink w:anchor="_Toc20301" w:history="1">
        <w:r>
          <w:rPr>
            <w:rFonts w:ascii="仿宋" w:eastAsia="仿宋" w:hAnsi="仿宋" w:cs="仿宋" w:hint="eastAsia"/>
            <w:lang w:eastAsia="zh-CN"/>
          </w:rPr>
          <w:t>(二)、危机应对与恢复</w:t>
        </w:r>
        <w:r>
          <w:tab/>
        </w:r>
        <w:r>
          <w:fldChar w:fldCharType="begin"/>
        </w:r>
        <w:r>
          <w:instrText xml:space="preserve"> PAGEREF _Toc20301 \h </w:instrText>
        </w:r>
        <w:r>
          <w:fldChar w:fldCharType="separate"/>
        </w:r>
        <w:r>
          <w:t>10</w:t>
        </w:r>
        <w:r>
          <w:fldChar w:fldCharType="end"/>
        </w:r>
      </w:hyperlink>
    </w:p>
    <w:p>
      <w:pPr>
        <w:pStyle w:val="TOC1"/>
        <w:tabs>
          <w:tab w:val="right" w:leader="dot" w:pos="8306"/>
        </w:tabs>
      </w:pPr>
      <w:hyperlink w:anchor="_Toc6511" w:history="1">
        <w:r>
          <w:rPr>
            <w:rFonts w:ascii="仿宋" w:eastAsia="仿宋" w:hAnsi="仿宋" w:cs="仿宋" w:hint="eastAsia"/>
            <w:lang w:eastAsia="zh-CN"/>
          </w:rPr>
          <w:t>四、产品规划分析</w:t>
        </w:r>
        <w:r>
          <w:tab/>
        </w:r>
        <w:r>
          <w:fldChar w:fldCharType="begin"/>
        </w:r>
        <w:r>
          <w:instrText xml:space="preserve"> PAGEREF _Toc6511 \h </w:instrText>
        </w:r>
        <w:r>
          <w:fldChar w:fldCharType="separate"/>
        </w:r>
        <w:r>
          <w:t>12</w:t>
        </w:r>
        <w:r>
          <w:fldChar w:fldCharType="end"/>
        </w:r>
      </w:hyperlink>
    </w:p>
    <w:p>
      <w:pPr>
        <w:pStyle w:val="TOC2"/>
        <w:tabs>
          <w:tab w:val="right" w:leader="dot" w:pos="8306"/>
        </w:tabs>
      </w:pPr>
      <w:hyperlink w:anchor="_Toc21255" w:history="1">
        <w:r>
          <w:rPr>
            <w:rFonts w:ascii="仿宋" w:eastAsia="仿宋" w:hAnsi="仿宋" w:cs="仿宋" w:hint="eastAsia"/>
            <w:lang w:eastAsia="zh-CN"/>
          </w:rPr>
          <w:t>(一)、产品规划</w:t>
        </w:r>
        <w:r>
          <w:tab/>
        </w:r>
        <w:r>
          <w:fldChar w:fldCharType="begin"/>
        </w:r>
        <w:r>
          <w:instrText xml:space="preserve"> PAGEREF _Toc21255 \h </w:instrText>
        </w:r>
        <w:r>
          <w:fldChar w:fldCharType="separate"/>
        </w:r>
        <w:r>
          <w:t>12</w:t>
        </w:r>
        <w:r>
          <w:fldChar w:fldCharType="end"/>
        </w:r>
      </w:hyperlink>
    </w:p>
    <w:p>
      <w:pPr>
        <w:pStyle w:val="TOC2"/>
        <w:tabs>
          <w:tab w:val="right" w:leader="dot" w:pos="8306"/>
        </w:tabs>
      </w:pPr>
      <w:hyperlink w:anchor="_Toc12082" w:history="1">
        <w:r>
          <w:rPr>
            <w:rFonts w:ascii="仿宋" w:eastAsia="仿宋" w:hAnsi="仿宋" w:cs="仿宋" w:hint="eastAsia"/>
            <w:lang w:eastAsia="zh-CN"/>
          </w:rPr>
          <w:t>(二)、建设规模</w:t>
        </w:r>
        <w:r>
          <w:tab/>
        </w:r>
        <w:r>
          <w:fldChar w:fldCharType="begin"/>
        </w:r>
        <w:r>
          <w:instrText xml:space="preserve"> PAGEREF _Toc12082 \h </w:instrText>
        </w:r>
        <w:r>
          <w:fldChar w:fldCharType="separate"/>
        </w:r>
        <w:r>
          <w:t>12</w:t>
        </w:r>
        <w:r>
          <w:fldChar w:fldCharType="end"/>
        </w:r>
      </w:hyperlink>
    </w:p>
    <w:p>
      <w:pPr>
        <w:pStyle w:val="TOC1"/>
        <w:tabs>
          <w:tab w:val="right" w:leader="dot" w:pos="8306"/>
        </w:tabs>
      </w:pPr>
      <w:hyperlink w:anchor="_Toc19725" w:history="1">
        <w:r>
          <w:rPr>
            <w:rFonts w:ascii="仿宋" w:eastAsia="仿宋" w:hAnsi="仿宋" w:cs="仿宋" w:hint="eastAsia"/>
            <w:lang w:eastAsia="zh-CN"/>
          </w:rPr>
          <w:t>五、高性能计算项目土建工程</w:t>
        </w:r>
        <w:r>
          <w:tab/>
        </w:r>
        <w:r>
          <w:fldChar w:fldCharType="begin"/>
        </w:r>
        <w:r>
          <w:instrText xml:space="preserve"> PAGEREF _Toc19725 \h </w:instrText>
        </w:r>
        <w:r>
          <w:fldChar w:fldCharType="separate"/>
        </w:r>
        <w:r>
          <w:t>14</w:t>
        </w:r>
        <w:r>
          <w:fldChar w:fldCharType="end"/>
        </w:r>
      </w:hyperlink>
    </w:p>
    <w:p>
      <w:pPr>
        <w:pStyle w:val="TOC2"/>
        <w:tabs>
          <w:tab w:val="right" w:leader="dot" w:pos="8306"/>
        </w:tabs>
      </w:pPr>
      <w:hyperlink w:anchor="_Toc13530" w:history="1">
        <w:r>
          <w:rPr>
            <w:rFonts w:ascii="仿宋" w:eastAsia="仿宋" w:hAnsi="仿宋" w:cs="仿宋" w:hint="eastAsia"/>
            <w:lang w:eastAsia="zh-CN"/>
          </w:rPr>
          <w:t>(一)、建筑工程设计原则</w:t>
        </w:r>
        <w:r>
          <w:tab/>
        </w:r>
        <w:r>
          <w:fldChar w:fldCharType="begin"/>
        </w:r>
        <w:r>
          <w:instrText xml:space="preserve"> PAGEREF _Toc13530 \h </w:instrText>
        </w:r>
        <w:r>
          <w:fldChar w:fldCharType="separate"/>
        </w:r>
        <w:r>
          <w:t>14</w:t>
        </w:r>
        <w:r>
          <w:fldChar w:fldCharType="end"/>
        </w:r>
      </w:hyperlink>
    </w:p>
    <w:p>
      <w:pPr>
        <w:pStyle w:val="TOC2"/>
        <w:tabs>
          <w:tab w:val="right" w:leader="dot" w:pos="8306"/>
        </w:tabs>
      </w:pPr>
      <w:hyperlink w:anchor="_Toc28681" w:history="1">
        <w:r>
          <w:rPr>
            <w:rFonts w:ascii="仿宋" w:eastAsia="仿宋" w:hAnsi="仿宋" w:cs="仿宋" w:hint="eastAsia"/>
            <w:lang w:eastAsia="zh-CN"/>
          </w:rPr>
          <w:t>(二)、土建工程设计年限及安全等级</w:t>
        </w:r>
        <w:r>
          <w:tab/>
        </w:r>
        <w:r>
          <w:fldChar w:fldCharType="begin"/>
        </w:r>
        <w:r>
          <w:instrText xml:space="preserve"> PAGEREF _Toc28681 \h </w:instrText>
        </w:r>
        <w:r>
          <w:fldChar w:fldCharType="separate"/>
        </w:r>
        <w:r>
          <w:t>15</w:t>
        </w:r>
        <w:r>
          <w:fldChar w:fldCharType="end"/>
        </w:r>
      </w:hyperlink>
    </w:p>
    <w:p>
      <w:pPr>
        <w:pStyle w:val="TOC2"/>
        <w:tabs>
          <w:tab w:val="right" w:leader="dot" w:pos="8306"/>
        </w:tabs>
      </w:pPr>
      <w:hyperlink w:anchor="_Toc680" w:history="1">
        <w:r>
          <w:rPr>
            <w:rFonts w:ascii="仿宋" w:eastAsia="仿宋" w:hAnsi="仿宋" w:cs="仿宋" w:hint="eastAsia"/>
            <w:lang w:eastAsia="zh-CN"/>
          </w:rPr>
          <w:t>(三)、建筑工程设计总体要求</w:t>
        </w:r>
        <w:r>
          <w:tab/>
        </w:r>
        <w:r>
          <w:fldChar w:fldCharType="begin"/>
        </w:r>
        <w:r>
          <w:instrText xml:space="preserve"> PAGEREF _Toc680 \h </w:instrText>
        </w:r>
        <w:r>
          <w:fldChar w:fldCharType="separate"/>
        </w:r>
        <w:r>
          <w:t>16</w:t>
        </w:r>
        <w:r>
          <w:fldChar w:fldCharType="end"/>
        </w:r>
      </w:hyperlink>
    </w:p>
    <w:p>
      <w:pPr>
        <w:pStyle w:val="TOC2"/>
        <w:tabs>
          <w:tab w:val="right" w:leader="dot" w:pos="8306"/>
        </w:tabs>
      </w:pPr>
      <w:hyperlink w:anchor="_Toc27253" w:history="1">
        <w:r>
          <w:rPr>
            <w:rFonts w:ascii="仿宋" w:eastAsia="仿宋" w:hAnsi="仿宋" w:cs="仿宋" w:hint="eastAsia"/>
            <w:lang w:eastAsia="zh-CN"/>
          </w:rPr>
          <w:t>(四)、土建工程建设指标</w:t>
        </w:r>
        <w:r>
          <w:tab/>
        </w:r>
        <w:r>
          <w:fldChar w:fldCharType="begin"/>
        </w:r>
        <w:r>
          <w:instrText xml:space="preserve"> PAGEREF _Toc27253 \h </w:instrText>
        </w:r>
        <w:r>
          <w:fldChar w:fldCharType="separate"/>
        </w:r>
        <w:r>
          <w:t>17</w:t>
        </w:r>
        <w:r>
          <w:fldChar w:fldCharType="end"/>
        </w:r>
      </w:hyperlink>
    </w:p>
    <w:p>
      <w:pPr>
        <w:pStyle w:val="TOC1"/>
        <w:tabs>
          <w:tab w:val="right" w:leader="dot" w:pos="8306"/>
        </w:tabs>
      </w:pPr>
      <w:hyperlink w:anchor="_Toc20356" w:history="1">
        <w:r>
          <w:rPr>
            <w:rFonts w:ascii="仿宋" w:eastAsia="仿宋" w:hAnsi="仿宋" w:cs="仿宋" w:hint="eastAsia"/>
            <w:lang w:eastAsia="zh-CN"/>
          </w:rPr>
          <w:t>六、高性能计算项目概论</w:t>
        </w:r>
        <w:r>
          <w:tab/>
        </w:r>
        <w:r>
          <w:fldChar w:fldCharType="begin"/>
        </w:r>
        <w:r>
          <w:instrText xml:space="preserve"> PAGEREF _Toc20356 \h </w:instrText>
        </w:r>
        <w:r>
          <w:fldChar w:fldCharType="separate"/>
        </w:r>
        <w:r>
          <w:t>17</w:t>
        </w:r>
        <w:r>
          <w:fldChar w:fldCharType="end"/>
        </w:r>
      </w:hyperlink>
    </w:p>
    <w:p>
      <w:pPr>
        <w:pStyle w:val="TOC2"/>
        <w:tabs>
          <w:tab w:val="right" w:leader="dot" w:pos="8306"/>
        </w:tabs>
      </w:pPr>
      <w:hyperlink w:anchor="_Toc6304" w:history="1">
        <w:r>
          <w:rPr>
            <w:rFonts w:ascii="仿宋" w:eastAsia="仿宋" w:hAnsi="仿宋" w:cs="仿宋" w:hint="eastAsia"/>
            <w:lang w:eastAsia="zh-CN"/>
          </w:rPr>
          <w:t>(一)、高性能计算项目概况</w:t>
        </w:r>
        <w:r>
          <w:tab/>
        </w:r>
        <w:r>
          <w:fldChar w:fldCharType="begin"/>
        </w:r>
        <w:r>
          <w:instrText xml:space="preserve"> PAGEREF _Toc6304 \h </w:instrText>
        </w:r>
        <w:r>
          <w:fldChar w:fldCharType="separate"/>
        </w:r>
        <w:r>
          <w:t>17</w:t>
        </w:r>
        <w:r>
          <w:fldChar w:fldCharType="end"/>
        </w:r>
      </w:hyperlink>
    </w:p>
    <w:p>
      <w:pPr>
        <w:pStyle w:val="TOC2"/>
        <w:tabs>
          <w:tab w:val="right" w:leader="dot" w:pos="8306"/>
        </w:tabs>
      </w:pPr>
      <w:hyperlink w:anchor="_Toc11106" w:history="1">
        <w:r>
          <w:rPr>
            <w:rFonts w:ascii="仿宋" w:eastAsia="仿宋" w:hAnsi="仿宋" w:cs="仿宋" w:hint="eastAsia"/>
            <w:lang w:eastAsia="zh-CN"/>
          </w:rPr>
          <w:t>(二)、高性能计算项目目标</w:t>
        </w:r>
        <w:r>
          <w:tab/>
        </w:r>
        <w:r>
          <w:fldChar w:fldCharType="begin"/>
        </w:r>
        <w:r>
          <w:instrText xml:space="preserve"> PAGEREF _Toc11106 \h </w:instrText>
        </w:r>
        <w:r>
          <w:fldChar w:fldCharType="separate"/>
        </w:r>
        <w:r>
          <w:t>19</w:t>
        </w:r>
        <w:r>
          <w:fldChar w:fldCharType="end"/>
        </w:r>
      </w:hyperlink>
    </w:p>
    <w:p>
      <w:pPr>
        <w:pStyle w:val="TOC2"/>
        <w:tabs>
          <w:tab w:val="right" w:leader="dot" w:pos="8306"/>
        </w:tabs>
      </w:pPr>
      <w:hyperlink w:anchor="_Toc25612" w:history="1">
        <w:r>
          <w:rPr>
            <w:rFonts w:ascii="仿宋" w:eastAsia="仿宋" w:hAnsi="仿宋" w:cs="仿宋" w:hint="eastAsia"/>
            <w:lang w:eastAsia="zh-CN"/>
          </w:rPr>
          <w:t>(三)、高性能计算项目提出的理由</w:t>
        </w:r>
        <w:r>
          <w:tab/>
        </w:r>
        <w:r>
          <w:fldChar w:fldCharType="begin"/>
        </w:r>
        <w:r>
          <w:instrText xml:space="preserve"> PAGEREF _Toc25612 \h </w:instrText>
        </w:r>
        <w:r>
          <w:fldChar w:fldCharType="separate"/>
        </w:r>
        <w:r>
          <w:t>20</w:t>
        </w:r>
        <w:r>
          <w:fldChar w:fldCharType="end"/>
        </w:r>
      </w:hyperlink>
    </w:p>
    <w:p>
      <w:pPr>
        <w:pStyle w:val="TOC2"/>
        <w:tabs>
          <w:tab w:val="right" w:leader="dot" w:pos="8306"/>
        </w:tabs>
      </w:pPr>
      <w:hyperlink w:anchor="_Toc30125" w:history="1">
        <w:r>
          <w:rPr>
            <w:rFonts w:ascii="仿宋" w:eastAsia="仿宋" w:hAnsi="仿宋" w:cs="仿宋" w:hint="eastAsia"/>
            <w:lang w:eastAsia="zh-CN"/>
          </w:rPr>
          <w:t>(四)、高性能计算项目意义</w:t>
        </w:r>
        <w:r>
          <w:tab/>
        </w:r>
        <w:r>
          <w:fldChar w:fldCharType="begin"/>
        </w:r>
        <w:r>
          <w:instrText xml:space="preserve"> PAGEREF _Toc30125 \h </w:instrText>
        </w:r>
        <w:r>
          <w:fldChar w:fldCharType="separate"/>
        </w:r>
        <w:r>
          <w:t>22</w:t>
        </w:r>
        <w:r>
          <w:fldChar w:fldCharType="end"/>
        </w:r>
      </w:hyperlink>
    </w:p>
    <w:p>
      <w:pPr>
        <w:pStyle w:val="TOC2"/>
        <w:tabs>
          <w:tab w:val="right" w:leader="dot" w:pos="8306"/>
        </w:tabs>
      </w:pPr>
      <w:hyperlink w:anchor="_Toc8866" w:history="1">
        <w:r>
          <w:rPr>
            <w:rFonts w:ascii="仿宋" w:eastAsia="仿宋" w:hAnsi="仿宋" w:cs="仿宋" w:hint="eastAsia"/>
            <w:lang w:eastAsia="zh-CN"/>
          </w:rPr>
          <w:t>(五)、高性能计算项目背景</w:t>
        </w:r>
        <w:r>
          <w:tab/>
        </w:r>
        <w:r>
          <w:fldChar w:fldCharType="begin"/>
        </w:r>
        <w:r>
          <w:instrText xml:space="preserve"> PAGEREF _Toc8866 \h </w:instrText>
        </w:r>
        <w:r>
          <w:fldChar w:fldCharType="separate"/>
        </w:r>
        <w:r>
          <w:t>23</w:t>
        </w:r>
        <w:r>
          <w:fldChar w:fldCharType="end"/>
        </w:r>
      </w:hyperlink>
    </w:p>
    <w:p>
      <w:pPr>
        <w:pStyle w:val="TOC1"/>
        <w:tabs>
          <w:tab w:val="right" w:leader="dot" w:pos="8306"/>
        </w:tabs>
      </w:pPr>
      <w:hyperlink w:anchor="_Toc30762" w:history="1">
        <w:r>
          <w:rPr>
            <w:rFonts w:ascii="仿宋" w:eastAsia="仿宋" w:hAnsi="仿宋" w:cs="仿宋" w:hint="eastAsia"/>
            <w:lang w:eastAsia="zh-CN"/>
          </w:rPr>
          <w:t>七、生产安全保护</w:t>
        </w:r>
        <w:r>
          <w:tab/>
        </w:r>
        <w:r>
          <w:fldChar w:fldCharType="begin"/>
        </w:r>
        <w:r>
          <w:instrText xml:space="preserve"> PAGEREF _Toc30762 \h </w:instrText>
        </w:r>
        <w:r>
          <w:fldChar w:fldCharType="separate"/>
        </w:r>
        <w:r>
          <w:t>23</w:t>
        </w:r>
        <w:r>
          <w:fldChar w:fldCharType="end"/>
        </w:r>
      </w:hyperlink>
    </w:p>
    <w:p>
      <w:pPr>
        <w:pStyle w:val="TOC2"/>
        <w:tabs>
          <w:tab w:val="right" w:leader="dot" w:pos="8306"/>
        </w:tabs>
      </w:pPr>
      <w:hyperlink w:anchor="_Toc7303" w:history="1">
        <w:r>
          <w:rPr>
            <w:rFonts w:ascii="仿宋" w:eastAsia="仿宋" w:hAnsi="仿宋" w:cs="仿宋" w:hint="eastAsia"/>
            <w:lang w:eastAsia="zh-CN"/>
          </w:rPr>
          <w:t>(一)、消防安全</w:t>
        </w:r>
        <w:r>
          <w:tab/>
        </w:r>
        <w:r>
          <w:fldChar w:fldCharType="begin"/>
        </w:r>
        <w:r>
          <w:instrText xml:space="preserve"> PAGEREF _Toc7303 \h </w:instrText>
        </w:r>
        <w:r>
          <w:fldChar w:fldCharType="separate"/>
        </w:r>
        <w:r>
          <w:t>23</w:t>
        </w:r>
        <w:r>
          <w:fldChar w:fldCharType="end"/>
        </w:r>
      </w:hyperlink>
    </w:p>
    <w:p>
      <w:pPr>
        <w:pStyle w:val="TOC2"/>
        <w:tabs>
          <w:tab w:val="right" w:leader="dot" w:pos="8306"/>
        </w:tabs>
      </w:pPr>
      <w:hyperlink w:anchor="_Toc20991" w:history="1">
        <w:r>
          <w:rPr>
            <w:rFonts w:ascii="仿宋" w:eastAsia="仿宋" w:hAnsi="仿宋" w:cs="仿宋" w:hint="eastAsia"/>
            <w:lang w:eastAsia="zh-CN"/>
          </w:rPr>
          <w:t>(二)、防火防爆总图布置措施</w:t>
        </w:r>
        <w:r>
          <w:tab/>
        </w:r>
        <w:r>
          <w:fldChar w:fldCharType="begin"/>
        </w:r>
        <w:r>
          <w:instrText xml:space="preserve"> PAGEREF _Toc20991 \h </w:instrText>
        </w:r>
        <w:r>
          <w:fldChar w:fldCharType="separate"/>
        </w:r>
        <w:r>
          <w:t>25</w:t>
        </w:r>
        <w:r>
          <w:fldChar w:fldCharType="end"/>
        </w:r>
      </w:hyperlink>
    </w:p>
    <w:p>
      <w:pPr>
        <w:pStyle w:val="TOC2"/>
        <w:tabs>
          <w:tab w:val="right" w:leader="dot" w:pos="8306"/>
        </w:tabs>
      </w:pPr>
      <w:hyperlink w:anchor="_Toc21914" w:history="1">
        <w:r>
          <w:rPr>
            <w:rFonts w:ascii="仿宋" w:eastAsia="仿宋" w:hAnsi="仿宋" w:cs="仿宋" w:hint="eastAsia"/>
            <w:lang w:eastAsia="zh-CN"/>
          </w:rPr>
          <w:t>(三)、自然灾害防范措施</w:t>
        </w:r>
        <w:r>
          <w:tab/>
        </w:r>
        <w:r>
          <w:fldChar w:fldCharType="begin"/>
        </w:r>
        <w:r>
          <w:instrText xml:space="preserve"> PAGEREF _Toc21914 \h </w:instrText>
        </w:r>
        <w:r>
          <w:fldChar w:fldCharType="separate"/>
        </w:r>
        <w:r>
          <w:t>26</w:t>
        </w:r>
        <w:r>
          <w:fldChar w:fldCharType="end"/>
        </w:r>
      </w:hyperlink>
    </w:p>
    <w:p>
      <w:pPr>
        <w:pStyle w:val="TOC2"/>
        <w:tabs>
          <w:tab w:val="right" w:leader="dot" w:pos="8306"/>
        </w:tabs>
      </w:pPr>
      <w:hyperlink w:anchor="_Toc31665" w:history="1">
        <w:r>
          <w:rPr>
            <w:rFonts w:ascii="仿宋" w:eastAsia="仿宋" w:hAnsi="仿宋" w:cs="仿宋" w:hint="eastAsia"/>
            <w:lang w:eastAsia="zh-CN"/>
          </w:rPr>
          <w:t>(四)、安全色及安全标志使用要求</w:t>
        </w:r>
        <w:r>
          <w:tab/>
        </w:r>
        <w:r>
          <w:fldChar w:fldCharType="begin"/>
        </w:r>
        <w:r>
          <w:instrText xml:space="preserve"> PAGEREF _Toc31665 \h </w:instrText>
        </w:r>
        <w:r>
          <w:fldChar w:fldCharType="separate"/>
        </w:r>
        <w:r>
          <w:t>27</w:t>
        </w:r>
        <w:r>
          <w:fldChar w:fldCharType="end"/>
        </w:r>
      </w:hyperlink>
    </w:p>
    <w:p>
      <w:pPr>
        <w:pStyle w:val="TOC2"/>
        <w:tabs>
          <w:tab w:val="right" w:leader="dot" w:pos="8306"/>
        </w:tabs>
      </w:pPr>
      <w:hyperlink w:anchor="_Toc24547" w:history="1">
        <w:r>
          <w:rPr>
            <w:rFonts w:ascii="仿宋" w:eastAsia="仿宋" w:hAnsi="仿宋" w:cs="仿宋" w:hint="eastAsia"/>
            <w:lang w:eastAsia="zh-CN"/>
          </w:rPr>
          <w:t>(五)、防尘防毒措施</w:t>
        </w:r>
        <w:r>
          <w:tab/>
        </w:r>
        <w:r>
          <w:fldChar w:fldCharType="begin"/>
        </w:r>
        <w:r>
          <w:instrText xml:space="preserve"> PAGEREF _Toc24547 \h </w:instrText>
        </w:r>
        <w:r>
          <w:fldChar w:fldCharType="separate"/>
        </w:r>
        <w:r>
          <w:t>28</w:t>
        </w:r>
        <w:r>
          <w:fldChar w:fldCharType="end"/>
        </w:r>
      </w:hyperlink>
    </w:p>
    <w:p>
      <w:pPr>
        <w:pStyle w:val="TOC2"/>
        <w:tabs>
          <w:tab w:val="right" w:leader="dot" w:pos="8306"/>
        </w:tabs>
      </w:pPr>
      <w:hyperlink w:anchor="_Toc13404" w:history="1">
        <w:r>
          <w:rPr>
            <w:rFonts w:ascii="仿宋" w:eastAsia="仿宋" w:hAnsi="仿宋" w:cs="仿宋" w:hint="eastAsia"/>
            <w:lang w:eastAsia="zh-CN"/>
          </w:rPr>
          <w:t>(六)、防静电、触电防护及防雷措施</w:t>
        </w:r>
        <w:r>
          <w:tab/>
        </w:r>
        <w:r>
          <w:fldChar w:fldCharType="begin"/>
        </w:r>
        <w:r>
          <w:instrText xml:space="preserve"> PAGEREF _Toc13404 \h </w:instrText>
        </w:r>
        <w:r>
          <w:fldChar w:fldCharType="separate"/>
        </w:r>
        <w:r>
          <w:t>29</w:t>
        </w:r>
        <w:r>
          <w:fldChar w:fldCharType="end"/>
        </w:r>
      </w:hyperlink>
    </w:p>
    <w:p>
      <w:pPr>
        <w:pStyle w:val="TOC2"/>
        <w:tabs>
          <w:tab w:val="right" w:leader="dot" w:pos="8306"/>
        </w:tabs>
      </w:pPr>
      <w:hyperlink w:anchor="_Toc26233" w:history="1">
        <w:r>
          <w:rPr>
            <w:rFonts w:ascii="仿宋" w:eastAsia="仿宋" w:hAnsi="仿宋" w:cs="仿宋" w:hint="eastAsia"/>
            <w:lang w:eastAsia="zh-CN"/>
          </w:rPr>
          <w:t>(七)、机械设备安全保障措施</w:t>
        </w:r>
        <w:r>
          <w:tab/>
        </w:r>
        <w:r>
          <w:fldChar w:fldCharType="begin"/>
        </w:r>
        <w:r>
          <w:instrText xml:space="preserve"> PAGEREF _Toc26233 \h </w:instrText>
        </w:r>
        <w:r>
          <w:fldChar w:fldCharType="separate"/>
        </w:r>
        <w:r>
          <w:t>30</w:t>
        </w:r>
        <w:r>
          <w:fldChar w:fldCharType="end"/>
        </w:r>
      </w:hyperlink>
    </w:p>
    <w:p>
      <w:pPr>
        <w:pStyle w:val="TOC1"/>
        <w:tabs>
          <w:tab w:val="right" w:leader="dot" w:pos="8306"/>
        </w:tabs>
      </w:pPr>
      <w:hyperlink w:anchor="_Toc26999" w:history="1">
        <w:r>
          <w:rPr>
            <w:rFonts w:ascii="仿宋" w:eastAsia="仿宋" w:hAnsi="仿宋" w:cs="仿宋" w:hint="eastAsia"/>
            <w:lang w:eastAsia="zh-CN"/>
          </w:rPr>
          <w:t>八、高性能计算项目技术管理</w:t>
        </w:r>
        <w:r>
          <w:tab/>
        </w:r>
        <w:r>
          <w:fldChar w:fldCharType="begin"/>
        </w:r>
        <w:r>
          <w:instrText xml:space="preserve"> PAGEREF _Toc26999 \h </w:instrText>
        </w:r>
        <w:r>
          <w:fldChar w:fldCharType="separate"/>
        </w:r>
        <w:r>
          <w:t>31</w:t>
        </w:r>
        <w:r>
          <w:fldChar w:fldCharType="end"/>
        </w:r>
      </w:hyperlink>
    </w:p>
    <w:p>
      <w:pPr>
        <w:pStyle w:val="TOC2"/>
        <w:tabs>
          <w:tab w:val="right" w:leader="dot" w:pos="8306"/>
        </w:tabs>
      </w:pPr>
      <w:hyperlink w:anchor="_Toc23728" w:history="1">
        <w:r>
          <w:rPr>
            <w:rFonts w:ascii="仿宋" w:eastAsia="仿宋" w:hAnsi="仿宋" w:cs="仿宋" w:hint="eastAsia"/>
            <w:lang w:eastAsia="zh-CN"/>
          </w:rPr>
          <w:t>(一)、技术方案选用方向</w:t>
        </w:r>
        <w:r>
          <w:tab/>
        </w:r>
        <w:r>
          <w:fldChar w:fldCharType="begin"/>
        </w:r>
        <w:r>
          <w:instrText xml:space="preserve"> PAGEREF _Toc23728 \h </w:instrText>
        </w:r>
        <w:r>
          <w:fldChar w:fldCharType="separate"/>
        </w:r>
        <w:r>
          <w:t>31</w:t>
        </w:r>
        <w:r>
          <w:fldChar w:fldCharType="end"/>
        </w:r>
      </w:hyperlink>
    </w:p>
    <w:p>
      <w:pPr>
        <w:pStyle w:val="TOC2"/>
        <w:tabs>
          <w:tab w:val="right" w:leader="dot" w:pos="8306"/>
        </w:tabs>
      </w:pPr>
      <w:hyperlink w:anchor="_Toc30170" w:history="1">
        <w:r>
          <w:rPr>
            <w:rFonts w:ascii="仿宋" w:eastAsia="仿宋" w:hAnsi="仿宋" w:cs="仿宋" w:hint="eastAsia"/>
            <w:lang w:eastAsia="zh-CN"/>
          </w:rPr>
          <w:t>(二)、工艺技术方案选用原则</w:t>
        </w:r>
        <w:r>
          <w:tab/>
        </w:r>
        <w:r>
          <w:fldChar w:fldCharType="begin"/>
        </w:r>
        <w:r>
          <w:instrText xml:space="preserve"> PAGEREF _Toc30170 \h </w:instrText>
        </w:r>
        <w:r>
          <w:fldChar w:fldCharType="separate"/>
        </w:r>
        <w:r>
          <w:t>33</w:t>
        </w:r>
        <w:r>
          <w:fldChar w:fldCharType="end"/>
        </w:r>
      </w:hyperlink>
    </w:p>
    <w:p>
      <w:pPr>
        <w:pStyle w:val="TOC2"/>
        <w:tabs>
          <w:tab w:val="right" w:leader="dot" w:pos="8306"/>
        </w:tabs>
      </w:pPr>
      <w:hyperlink w:anchor="_Toc23432" w:history="1">
        <w:r>
          <w:rPr>
            <w:rFonts w:ascii="仿宋" w:eastAsia="仿宋" w:hAnsi="仿宋" w:cs="仿宋" w:hint="eastAsia"/>
            <w:lang w:eastAsia="zh-CN"/>
          </w:rPr>
          <w:t>(三)、工艺技术方案要求</w:t>
        </w:r>
        <w:r>
          <w:tab/>
        </w:r>
        <w:r>
          <w:fldChar w:fldCharType="begin"/>
        </w:r>
        <w:r>
          <w:instrText xml:space="preserve"> PAGEREF _Toc23432 \h </w:instrText>
        </w:r>
        <w:r>
          <w:fldChar w:fldCharType="separate"/>
        </w:r>
        <w:r>
          <w:t>35</w:t>
        </w:r>
        <w:r>
          <w:fldChar w:fldCharType="end"/>
        </w:r>
      </w:hyperlink>
    </w:p>
    <w:p>
      <w:pPr>
        <w:pStyle w:val="TOC1"/>
        <w:tabs>
          <w:tab w:val="right" w:leader="dot" w:pos="8306"/>
        </w:tabs>
      </w:pPr>
      <w:hyperlink w:anchor="_Toc14826" w:history="1">
        <w:r>
          <w:rPr>
            <w:rFonts w:ascii="仿宋" w:eastAsia="仿宋" w:hAnsi="仿宋" w:cs="仿宋" w:hint="eastAsia"/>
            <w:lang w:eastAsia="zh-CN"/>
          </w:rPr>
          <w:t>九、高性能计算项目经营效益</w:t>
        </w:r>
        <w:r>
          <w:tab/>
        </w:r>
        <w:r>
          <w:fldChar w:fldCharType="begin"/>
        </w:r>
        <w:r>
          <w:instrText xml:space="preserve"> PAGEREF _Toc14826 \h </w:instrText>
        </w:r>
        <w:r>
          <w:fldChar w:fldCharType="separate"/>
        </w:r>
        <w:r>
          <w:t>38</w:t>
        </w:r>
        <w:r>
          <w:fldChar w:fldCharType="end"/>
        </w:r>
      </w:hyperlink>
    </w:p>
    <w:p>
      <w:pPr>
        <w:pStyle w:val="TOC2"/>
        <w:tabs>
          <w:tab w:val="right" w:leader="dot" w:pos="8306"/>
        </w:tabs>
      </w:pPr>
      <w:hyperlink w:anchor="_Toc18352" w:history="1">
        <w:r>
          <w:rPr>
            <w:rFonts w:ascii="仿宋" w:eastAsia="仿宋" w:hAnsi="仿宋" w:cs="仿宋" w:hint="eastAsia"/>
            <w:lang w:eastAsia="zh-CN"/>
          </w:rPr>
          <w:t>(一)、经济评价财务测算</w:t>
        </w:r>
        <w:r>
          <w:tab/>
        </w:r>
        <w:r>
          <w:fldChar w:fldCharType="begin"/>
        </w:r>
        <w:r>
          <w:instrText xml:space="preserve"> PAGEREF _Toc18352 \h </w:instrText>
        </w:r>
        <w:r>
          <w:fldChar w:fldCharType="separate"/>
        </w:r>
        <w:r>
          <w:t>38</w:t>
        </w:r>
        <w:r>
          <w:fldChar w:fldCharType="end"/>
        </w:r>
      </w:hyperlink>
    </w:p>
    <w:p>
      <w:pPr>
        <w:pStyle w:val="TOC2"/>
        <w:tabs>
          <w:tab w:val="right" w:leader="dot" w:pos="8306"/>
        </w:tabs>
      </w:pPr>
      <w:hyperlink w:anchor="_Toc24076" w:history="1">
        <w:r>
          <w:rPr>
            <w:rFonts w:ascii="仿宋" w:eastAsia="仿宋" w:hAnsi="仿宋" w:cs="仿宋" w:hint="eastAsia"/>
            <w:lang w:eastAsia="zh-CN"/>
          </w:rPr>
          <w:t>(二)、高性能计算项目盈利能力分析</w:t>
        </w:r>
        <w:r>
          <w:tab/>
        </w:r>
        <w:r>
          <w:fldChar w:fldCharType="begin"/>
        </w:r>
        <w:r>
          <w:instrText xml:space="preserve"> PAGEREF _Toc24076 \h </w:instrText>
        </w:r>
        <w:r>
          <w:fldChar w:fldCharType="separate"/>
        </w:r>
        <w:r>
          <w:t>39</w:t>
        </w:r>
        <w:r>
          <w:fldChar w:fldCharType="end"/>
        </w:r>
      </w:hyperlink>
    </w:p>
    <w:p>
      <w:pPr>
        <w:pStyle w:val="TOC1"/>
        <w:tabs>
          <w:tab w:val="right" w:leader="dot" w:pos="8306"/>
        </w:tabs>
      </w:pPr>
      <w:hyperlink w:anchor="_Toc27809" w:history="1">
        <w:r>
          <w:rPr>
            <w:rFonts w:ascii="仿宋" w:eastAsia="仿宋" w:hAnsi="仿宋" w:cs="仿宋" w:hint="eastAsia"/>
            <w:lang w:eastAsia="zh-CN"/>
          </w:rPr>
          <w:t>十、高性能计算项目投资规划</w:t>
        </w:r>
        <w:r>
          <w:tab/>
        </w:r>
        <w:r>
          <w:fldChar w:fldCharType="begin"/>
        </w:r>
        <w:r>
          <w:instrText xml:space="preserve"> PAGEREF _Toc27809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94" w:history="1">
        <w:r>
          <w:rPr>
            <w:rFonts w:ascii="仿宋" w:eastAsia="仿宋" w:hAnsi="仿宋" w:cs="仿宋" w:hint="eastAsia"/>
            <w:lang w:eastAsia="zh-CN"/>
          </w:rPr>
          <w:t>(一)、高性能计算项目总投资估算</w:t>
        </w:r>
        <w:r>
          <w:tab/>
        </w:r>
        <w:r>
          <w:fldChar w:fldCharType="begin"/>
        </w:r>
        <w:r>
          <w:instrText xml:space="preserve"> PAGEREF _Toc22994 \h </w:instrText>
        </w:r>
        <w:r>
          <w:fldChar w:fldCharType="separate"/>
        </w:r>
        <w:r>
          <w:t>40</w:t>
        </w:r>
        <w:r>
          <w:fldChar w:fldCharType="end"/>
        </w:r>
      </w:hyperlink>
    </w:p>
    <w:p>
      <w:pPr>
        <w:pStyle w:val="TOC2"/>
        <w:tabs>
          <w:tab w:val="right" w:leader="dot" w:pos="8306"/>
        </w:tabs>
      </w:pPr>
      <w:hyperlink w:anchor="_Toc23968" w:history="1">
        <w:r>
          <w:rPr>
            <w:rFonts w:ascii="仿宋" w:eastAsia="仿宋" w:hAnsi="仿宋" w:cs="仿宋" w:hint="eastAsia"/>
            <w:lang w:eastAsia="zh-CN"/>
          </w:rPr>
          <w:t>(二)、资金筹措</w:t>
        </w:r>
        <w:r>
          <w:tab/>
        </w:r>
        <w:r>
          <w:fldChar w:fldCharType="begin"/>
        </w:r>
        <w:r>
          <w:instrText xml:space="preserve"> PAGEREF _Toc23968 \h </w:instrText>
        </w:r>
        <w:r>
          <w:fldChar w:fldCharType="separate"/>
        </w:r>
        <w:r>
          <w:t>41</w:t>
        </w:r>
        <w:r>
          <w:fldChar w:fldCharType="end"/>
        </w:r>
      </w:hyperlink>
    </w:p>
    <w:p>
      <w:pPr>
        <w:pStyle w:val="TOC1"/>
        <w:tabs>
          <w:tab w:val="right" w:leader="dot" w:pos="8306"/>
        </w:tabs>
      </w:pPr>
      <w:hyperlink w:anchor="_Toc28036" w:history="1">
        <w:r>
          <w:rPr>
            <w:rFonts w:ascii="仿宋" w:eastAsia="仿宋" w:hAnsi="仿宋" w:cs="仿宋" w:hint="eastAsia"/>
            <w:lang w:eastAsia="zh-CN"/>
          </w:rPr>
          <w:t>十一、高性能计算项目人力资源管理</w:t>
        </w:r>
        <w:r>
          <w:tab/>
        </w:r>
        <w:r>
          <w:fldChar w:fldCharType="begin"/>
        </w:r>
        <w:r>
          <w:instrText xml:space="preserve"> PAGEREF _Toc28036 \h </w:instrText>
        </w:r>
        <w:r>
          <w:fldChar w:fldCharType="separate"/>
        </w:r>
        <w:r>
          <w:t>42</w:t>
        </w:r>
        <w:r>
          <w:fldChar w:fldCharType="end"/>
        </w:r>
      </w:hyperlink>
    </w:p>
    <w:p>
      <w:pPr>
        <w:pStyle w:val="TOC2"/>
        <w:tabs>
          <w:tab w:val="right" w:leader="dot" w:pos="8306"/>
        </w:tabs>
      </w:pPr>
      <w:hyperlink w:anchor="_Toc13215" w:history="1">
        <w:r>
          <w:rPr>
            <w:rFonts w:ascii="仿宋" w:eastAsia="仿宋" w:hAnsi="仿宋" w:cs="仿宋" w:hint="eastAsia"/>
            <w:lang w:eastAsia="zh-CN"/>
          </w:rPr>
          <w:t>(一)、建立健全的预算管理制度</w:t>
        </w:r>
        <w:r>
          <w:tab/>
        </w:r>
        <w:r>
          <w:fldChar w:fldCharType="begin"/>
        </w:r>
        <w:r>
          <w:instrText xml:space="preserve"> PAGEREF _Toc13215 \h </w:instrText>
        </w:r>
        <w:r>
          <w:fldChar w:fldCharType="separate"/>
        </w:r>
        <w:r>
          <w:t>42</w:t>
        </w:r>
        <w:r>
          <w:fldChar w:fldCharType="end"/>
        </w:r>
      </w:hyperlink>
    </w:p>
    <w:p>
      <w:pPr>
        <w:pStyle w:val="TOC2"/>
        <w:tabs>
          <w:tab w:val="right" w:leader="dot" w:pos="8306"/>
        </w:tabs>
      </w:pPr>
      <w:hyperlink w:anchor="_Toc26860" w:history="1">
        <w:r>
          <w:rPr>
            <w:rFonts w:ascii="仿宋" w:eastAsia="仿宋" w:hAnsi="仿宋" w:cs="仿宋" w:hint="eastAsia"/>
            <w:lang w:eastAsia="zh-CN"/>
          </w:rPr>
          <w:t>(二)、加强资金流动监控</w:t>
        </w:r>
        <w:r>
          <w:tab/>
        </w:r>
        <w:r>
          <w:fldChar w:fldCharType="begin"/>
        </w:r>
        <w:r>
          <w:instrText xml:space="preserve"> PAGEREF _Toc26860 \h </w:instrText>
        </w:r>
        <w:r>
          <w:fldChar w:fldCharType="separate"/>
        </w:r>
        <w:r>
          <w:t>43</w:t>
        </w:r>
        <w:r>
          <w:fldChar w:fldCharType="end"/>
        </w:r>
      </w:hyperlink>
    </w:p>
    <w:p>
      <w:pPr>
        <w:pStyle w:val="TOC2"/>
        <w:tabs>
          <w:tab w:val="right" w:leader="dot" w:pos="8306"/>
        </w:tabs>
      </w:pPr>
      <w:hyperlink w:anchor="_Toc14166" w:history="1">
        <w:r>
          <w:rPr>
            <w:rFonts w:ascii="仿宋" w:eastAsia="仿宋" w:hAnsi="仿宋" w:cs="仿宋" w:hint="eastAsia"/>
            <w:lang w:eastAsia="zh-CN"/>
          </w:rPr>
          <w:t>(三)、制定完善的风险控制机制</w:t>
        </w:r>
        <w:r>
          <w:tab/>
        </w:r>
        <w:r>
          <w:fldChar w:fldCharType="begin"/>
        </w:r>
        <w:r>
          <w:instrText xml:space="preserve"> PAGEREF _Toc14166 \h </w:instrText>
        </w:r>
        <w:r>
          <w:fldChar w:fldCharType="separate"/>
        </w:r>
        <w:r>
          <w:t>44</w:t>
        </w:r>
        <w:r>
          <w:fldChar w:fldCharType="end"/>
        </w:r>
      </w:hyperlink>
    </w:p>
    <w:p>
      <w:pPr>
        <w:pStyle w:val="TOC2"/>
        <w:tabs>
          <w:tab w:val="right" w:leader="dot" w:pos="8306"/>
        </w:tabs>
      </w:pPr>
      <w:hyperlink w:anchor="_Toc12693" w:history="1">
        <w:r>
          <w:rPr>
            <w:rFonts w:ascii="仿宋" w:eastAsia="仿宋" w:hAnsi="仿宋" w:cs="仿宋" w:hint="eastAsia"/>
            <w:lang w:eastAsia="zh-CN"/>
          </w:rPr>
          <w:t>(四)、优化成本管理</w:t>
        </w:r>
        <w:r>
          <w:tab/>
        </w:r>
        <w:r>
          <w:fldChar w:fldCharType="begin"/>
        </w:r>
        <w:r>
          <w:instrText xml:space="preserve"> PAGEREF _Toc12693 \h </w:instrText>
        </w:r>
        <w:r>
          <w:fldChar w:fldCharType="separate"/>
        </w:r>
        <w:r>
          <w:t>46</w:t>
        </w:r>
        <w:r>
          <w:fldChar w:fldCharType="end"/>
        </w:r>
      </w:hyperlink>
    </w:p>
    <w:p>
      <w:pPr>
        <w:pStyle w:val="TOC1"/>
        <w:tabs>
          <w:tab w:val="right" w:leader="dot" w:pos="8306"/>
        </w:tabs>
      </w:pPr>
      <w:hyperlink w:anchor="_Toc16659" w:history="1">
        <w:r>
          <w:rPr>
            <w:rFonts w:ascii="仿宋" w:eastAsia="仿宋" w:hAnsi="仿宋" w:cs="仿宋" w:hint="eastAsia"/>
            <w:lang w:eastAsia="zh-CN"/>
          </w:rPr>
          <w:t>十二、高性能计算项目环境影响分析</w:t>
        </w:r>
        <w:r>
          <w:tab/>
        </w:r>
        <w:r>
          <w:fldChar w:fldCharType="begin"/>
        </w:r>
        <w:r>
          <w:instrText xml:space="preserve"> PAGEREF _Toc16659 \h </w:instrText>
        </w:r>
        <w:r>
          <w:fldChar w:fldCharType="separate"/>
        </w:r>
        <w:r>
          <w:t>47</w:t>
        </w:r>
        <w:r>
          <w:fldChar w:fldCharType="end"/>
        </w:r>
      </w:hyperlink>
    </w:p>
    <w:p>
      <w:pPr>
        <w:pStyle w:val="TOC2"/>
        <w:tabs>
          <w:tab w:val="right" w:leader="dot" w:pos="8306"/>
        </w:tabs>
      </w:pPr>
      <w:hyperlink w:anchor="_Toc19413" w:history="1">
        <w:r>
          <w:rPr>
            <w:rFonts w:ascii="仿宋" w:eastAsia="仿宋" w:hAnsi="仿宋" w:cs="仿宋" w:hint="eastAsia"/>
            <w:lang w:eastAsia="zh-CN"/>
          </w:rPr>
          <w:t>(一)、建设区域环境质量现状</w:t>
        </w:r>
        <w:r>
          <w:tab/>
        </w:r>
        <w:r>
          <w:fldChar w:fldCharType="begin"/>
        </w:r>
        <w:r>
          <w:instrText xml:space="preserve"> PAGEREF _Toc19413 \h </w:instrText>
        </w:r>
        <w:r>
          <w:fldChar w:fldCharType="separate"/>
        </w:r>
        <w:r>
          <w:t>47</w:t>
        </w:r>
        <w:r>
          <w:fldChar w:fldCharType="end"/>
        </w:r>
      </w:hyperlink>
    </w:p>
    <w:p>
      <w:pPr>
        <w:pStyle w:val="TOC2"/>
        <w:tabs>
          <w:tab w:val="right" w:leader="dot" w:pos="8306"/>
        </w:tabs>
      </w:pPr>
      <w:hyperlink w:anchor="_Toc9228" w:history="1">
        <w:r>
          <w:rPr>
            <w:rFonts w:ascii="仿宋" w:eastAsia="仿宋" w:hAnsi="仿宋" w:cs="仿宋" w:hint="eastAsia"/>
            <w:lang w:eastAsia="zh-CN"/>
          </w:rPr>
          <w:t>(二)、建设期环境保护</w:t>
        </w:r>
        <w:r>
          <w:tab/>
        </w:r>
        <w:r>
          <w:fldChar w:fldCharType="begin"/>
        </w:r>
        <w:r>
          <w:instrText xml:space="preserve"> PAGEREF _Toc9228 \h </w:instrText>
        </w:r>
        <w:r>
          <w:fldChar w:fldCharType="separate"/>
        </w:r>
        <w:r>
          <w:t>48</w:t>
        </w:r>
        <w:r>
          <w:fldChar w:fldCharType="end"/>
        </w:r>
      </w:hyperlink>
    </w:p>
    <w:p>
      <w:pPr>
        <w:pStyle w:val="TOC2"/>
        <w:tabs>
          <w:tab w:val="right" w:leader="dot" w:pos="8306"/>
        </w:tabs>
      </w:pPr>
      <w:hyperlink w:anchor="_Toc1374" w:history="1">
        <w:r>
          <w:rPr>
            <w:rFonts w:ascii="仿宋" w:eastAsia="仿宋" w:hAnsi="仿宋" w:cs="仿宋" w:hint="eastAsia"/>
            <w:lang w:eastAsia="zh-CN"/>
          </w:rPr>
          <w:t>(三)、运营期环境保护</w:t>
        </w:r>
        <w:r>
          <w:tab/>
        </w:r>
        <w:r>
          <w:fldChar w:fldCharType="begin"/>
        </w:r>
        <w:r>
          <w:instrText xml:space="preserve"> PAGEREF _Toc1374 \h </w:instrText>
        </w:r>
        <w:r>
          <w:fldChar w:fldCharType="separate"/>
        </w:r>
        <w:r>
          <w:t>50</w:t>
        </w:r>
        <w:r>
          <w:fldChar w:fldCharType="end"/>
        </w:r>
      </w:hyperlink>
    </w:p>
    <w:p>
      <w:pPr>
        <w:pStyle w:val="TOC2"/>
        <w:tabs>
          <w:tab w:val="right" w:leader="dot" w:pos="8306"/>
        </w:tabs>
      </w:pPr>
      <w:hyperlink w:anchor="_Toc26937" w:history="1">
        <w:r>
          <w:rPr>
            <w:rFonts w:ascii="仿宋" w:eastAsia="仿宋" w:hAnsi="仿宋" w:cs="仿宋" w:hint="eastAsia"/>
            <w:lang w:eastAsia="zh-CN"/>
          </w:rPr>
          <w:t>(四)、高性能计算项目建设对区域经济的影响</w:t>
        </w:r>
        <w:r>
          <w:tab/>
        </w:r>
        <w:r>
          <w:fldChar w:fldCharType="begin"/>
        </w:r>
        <w:r>
          <w:instrText xml:space="preserve"> PAGEREF _Toc26937 \h </w:instrText>
        </w:r>
        <w:r>
          <w:fldChar w:fldCharType="separate"/>
        </w:r>
        <w:r>
          <w:t>51</w:t>
        </w:r>
        <w:r>
          <w:fldChar w:fldCharType="end"/>
        </w:r>
      </w:hyperlink>
    </w:p>
    <w:p>
      <w:pPr>
        <w:pStyle w:val="TOC2"/>
        <w:tabs>
          <w:tab w:val="right" w:leader="dot" w:pos="8306"/>
        </w:tabs>
      </w:pPr>
      <w:hyperlink w:anchor="_Toc5418" w:history="1">
        <w:r>
          <w:rPr>
            <w:rFonts w:ascii="仿宋" w:eastAsia="仿宋" w:hAnsi="仿宋" w:cs="仿宋" w:hint="eastAsia"/>
            <w:lang w:eastAsia="zh-CN"/>
          </w:rPr>
          <w:t>(五)、废弃物处理</w:t>
        </w:r>
        <w:r>
          <w:tab/>
        </w:r>
        <w:r>
          <w:fldChar w:fldCharType="begin"/>
        </w:r>
        <w:r>
          <w:instrText xml:space="preserve"> PAGEREF _Toc5418 \h </w:instrText>
        </w:r>
        <w:r>
          <w:fldChar w:fldCharType="separate"/>
        </w:r>
        <w:r>
          <w:t>53</w:t>
        </w:r>
        <w:r>
          <w:fldChar w:fldCharType="end"/>
        </w:r>
      </w:hyperlink>
    </w:p>
    <w:p>
      <w:pPr>
        <w:pStyle w:val="TOC2"/>
        <w:tabs>
          <w:tab w:val="right" w:leader="dot" w:pos="8306"/>
        </w:tabs>
      </w:pPr>
      <w:hyperlink w:anchor="_Toc32252" w:history="1">
        <w:r>
          <w:rPr>
            <w:rFonts w:ascii="仿宋" w:eastAsia="仿宋" w:hAnsi="仿宋" w:cs="仿宋" w:hint="eastAsia"/>
            <w:lang w:eastAsia="zh-CN"/>
          </w:rPr>
          <w:t>(六)、特殊环境影响分析</w:t>
        </w:r>
        <w:r>
          <w:tab/>
        </w:r>
        <w:r>
          <w:fldChar w:fldCharType="begin"/>
        </w:r>
        <w:r>
          <w:instrText xml:space="preserve"> PAGEREF _Toc32252 \h </w:instrText>
        </w:r>
        <w:r>
          <w:fldChar w:fldCharType="separate"/>
        </w:r>
        <w:r>
          <w:t>54</w:t>
        </w:r>
        <w:r>
          <w:fldChar w:fldCharType="end"/>
        </w:r>
      </w:hyperlink>
    </w:p>
    <w:p>
      <w:pPr>
        <w:pStyle w:val="TOC2"/>
        <w:tabs>
          <w:tab w:val="right" w:leader="dot" w:pos="8306"/>
        </w:tabs>
      </w:pPr>
      <w:hyperlink w:anchor="_Toc25603" w:history="1">
        <w:r>
          <w:rPr>
            <w:rFonts w:ascii="仿宋" w:eastAsia="仿宋" w:hAnsi="仿宋" w:cs="仿宋" w:hint="eastAsia"/>
            <w:lang w:eastAsia="zh-CN"/>
          </w:rPr>
          <w:t>(七)、清洁生产</w:t>
        </w:r>
        <w:r>
          <w:tab/>
        </w:r>
        <w:r>
          <w:fldChar w:fldCharType="begin"/>
        </w:r>
        <w:r>
          <w:instrText xml:space="preserve"> PAGEREF _Toc25603 \h </w:instrText>
        </w:r>
        <w:r>
          <w:fldChar w:fldCharType="separate"/>
        </w:r>
        <w:r>
          <w:t>55</w:t>
        </w:r>
        <w:r>
          <w:fldChar w:fldCharType="end"/>
        </w:r>
      </w:hyperlink>
    </w:p>
    <w:p>
      <w:pPr>
        <w:pStyle w:val="TOC2"/>
        <w:tabs>
          <w:tab w:val="right" w:leader="dot" w:pos="8306"/>
        </w:tabs>
      </w:pPr>
      <w:hyperlink w:anchor="_Toc23850" w:history="1">
        <w:r>
          <w:rPr>
            <w:rFonts w:ascii="仿宋" w:eastAsia="仿宋" w:hAnsi="仿宋" w:cs="仿宋" w:hint="eastAsia"/>
            <w:lang w:eastAsia="zh-CN"/>
          </w:rPr>
          <w:t>(八)、环境保护综合评价</w:t>
        </w:r>
        <w:r>
          <w:tab/>
        </w:r>
        <w:r>
          <w:fldChar w:fldCharType="begin"/>
        </w:r>
        <w:r>
          <w:instrText xml:space="preserve"> PAGEREF _Toc23850 \h </w:instrText>
        </w:r>
        <w:r>
          <w:fldChar w:fldCharType="separate"/>
        </w:r>
        <w:r>
          <w:t>57</w:t>
        </w:r>
        <w:r>
          <w:fldChar w:fldCharType="end"/>
        </w:r>
      </w:hyperlink>
    </w:p>
    <w:p>
      <w:pPr>
        <w:pStyle w:val="TOC1"/>
        <w:tabs>
          <w:tab w:val="right" w:leader="dot" w:pos="8306"/>
        </w:tabs>
      </w:pPr>
      <w:hyperlink w:anchor="_Toc2542" w:history="1">
        <w:r>
          <w:rPr>
            <w:rFonts w:ascii="仿宋" w:eastAsia="仿宋" w:hAnsi="仿宋" w:cs="仿宋" w:hint="eastAsia"/>
            <w:lang w:eastAsia="zh-CN"/>
          </w:rPr>
          <w:t>十三、高性能计算项目实施时间节点</w:t>
        </w:r>
        <w:r>
          <w:tab/>
        </w:r>
        <w:r>
          <w:fldChar w:fldCharType="begin"/>
        </w:r>
        <w:r>
          <w:instrText xml:space="preserve"> PAGEREF _Toc2542 \h </w:instrText>
        </w:r>
        <w:r>
          <w:fldChar w:fldCharType="separate"/>
        </w:r>
        <w:r>
          <w:t>58</w:t>
        </w:r>
        <w:r>
          <w:fldChar w:fldCharType="end"/>
        </w:r>
      </w:hyperlink>
    </w:p>
    <w:p>
      <w:pPr>
        <w:pStyle w:val="TOC2"/>
        <w:tabs>
          <w:tab w:val="right" w:leader="dot" w:pos="8306"/>
        </w:tabs>
      </w:pPr>
      <w:hyperlink w:anchor="_Toc11565" w:history="1">
        <w:r>
          <w:rPr>
            <w:rFonts w:ascii="仿宋" w:eastAsia="仿宋" w:hAnsi="仿宋" w:cs="仿宋" w:hint="eastAsia"/>
            <w:lang w:eastAsia="zh-CN"/>
          </w:rPr>
          <w:t>(一)、高性能计算项目启动阶段时间节点</w:t>
        </w:r>
        <w:r>
          <w:tab/>
        </w:r>
        <w:r>
          <w:fldChar w:fldCharType="begin"/>
        </w:r>
        <w:r>
          <w:instrText xml:space="preserve"> PAGEREF _Toc11565 \h </w:instrText>
        </w:r>
        <w:r>
          <w:fldChar w:fldCharType="separate"/>
        </w:r>
        <w:r>
          <w:t>58</w:t>
        </w:r>
        <w:r>
          <w:fldChar w:fldCharType="end"/>
        </w:r>
      </w:hyperlink>
    </w:p>
    <w:p>
      <w:pPr>
        <w:pStyle w:val="TOC2"/>
        <w:tabs>
          <w:tab w:val="right" w:leader="dot" w:pos="8306"/>
        </w:tabs>
      </w:pPr>
      <w:hyperlink w:anchor="_Toc12350" w:history="1">
        <w:r>
          <w:rPr>
            <w:rFonts w:ascii="仿宋" w:eastAsia="仿宋" w:hAnsi="仿宋" w:cs="仿宋" w:hint="eastAsia"/>
            <w:lang w:eastAsia="zh-CN"/>
          </w:rPr>
          <w:t>(二)、高性能计算项目执行阶段时间节点</w:t>
        </w:r>
        <w:r>
          <w:tab/>
        </w:r>
        <w:r>
          <w:fldChar w:fldCharType="begin"/>
        </w:r>
        <w:r>
          <w:instrText xml:space="preserve"> PAGEREF _Toc12350 \h </w:instrText>
        </w:r>
        <w:r>
          <w:fldChar w:fldCharType="separate"/>
        </w:r>
        <w:r>
          <w:t>59</w:t>
        </w:r>
        <w:r>
          <w:fldChar w:fldCharType="end"/>
        </w:r>
      </w:hyperlink>
    </w:p>
    <w:p>
      <w:pPr>
        <w:pStyle w:val="TOC2"/>
        <w:tabs>
          <w:tab w:val="right" w:leader="dot" w:pos="8306"/>
        </w:tabs>
      </w:pPr>
      <w:hyperlink w:anchor="_Toc25682" w:history="1">
        <w:r>
          <w:rPr>
            <w:rFonts w:ascii="仿宋" w:eastAsia="仿宋" w:hAnsi="仿宋" w:cs="仿宋" w:hint="eastAsia"/>
            <w:lang w:eastAsia="zh-CN"/>
          </w:rPr>
          <w:t>(三)、高性能计算项目完成阶段时间节点</w:t>
        </w:r>
        <w:r>
          <w:tab/>
        </w:r>
        <w:r>
          <w:fldChar w:fldCharType="begin"/>
        </w:r>
        <w:r>
          <w:instrText xml:space="preserve"> PAGEREF _Toc25682 \h </w:instrText>
        </w:r>
        <w:r>
          <w:fldChar w:fldCharType="separate"/>
        </w:r>
        <w:r>
          <w:t>60</w:t>
        </w:r>
        <w:r>
          <w:fldChar w:fldCharType="end"/>
        </w:r>
      </w:hyperlink>
    </w:p>
    <w:p>
      <w:pPr>
        <w:pStyle w:val="TOC1"/>
        <w:tabs>
          <w:tab w:val="right" w:leader="dot" w:pos="8306"/>
        </w:tabs>
      </w:pPr>
      <w:hyperlink w:anchor="_Toc17708" w:history="1">
        <w:r>
          <w:rPr>
            <w:rFonts w:ascii="仿宋" w:eastAsia="仿宋" w:hAnsi="仿宋" w:cs="仿宋" w:hint="eastAsia"/>
            <w:lang w:eastAsia="zh-CN"/>
          </w:rPr>
          <w:t>十四、利益相关者分析与沟通计划</w:t>
        </w:r>
        <w:r>
          <w:tab/>
        </w:r>
        <w:r>
          <w:fldChar w:fldCharType="begin"/>
        </w:r>
        <w:r>
          <w:instrText xml:space="preserve"> PAGEREF _Toc17708 \h </w:instrText>
        </w:r>
        <w:r>
          <w:fldChar w:fldCharType="separate"/>
        </w:r>
        <w:r>
          <w:t>61</w:t>
        </w:r>
        <w:r>
          <w:fldChar w:fldCharType="end"/>
        </w:r>
      </w:hyperlink>
    </w:p>
    <w:p>
      <w:pPr>
        <w:pStyle w:val="TOC2"/>
        <w:tabs>
          <w:tab w:val="right" w:leader="dot" w:pos="8306"/>
        </w:tabs>
      </w:pPr>
      <w:hyperlink w:anchor="_Toc19596" w:history="1">
        <w:r>
          <w:rPr>
            <w:rFonts w:ascii="仿宋" w:eastAsia="仿宋" w:hAnsi="仿宋" w:cs="仿宋" w:hint="eastAsia"/>
            <w:lang w:eastAsia="zh-CN"/>
          </w:rPr>
          <w:t>(一)、利益相关者分析</w:t>
        </w:r>
        <w:r>
          <w:tab/>
        </w:r>
        <w:r>
          <w:fldChar w:fldCharType="begin"/>
        </w:r>
        <w:r>
          <w:instrText xml:space="preserve"> PAGEREF _Toc19596 \h </w:instrText>
        </w:r>
        <w:r>
          <w:fldChar w:fldCharType="separate"/>
        </w:r>
        <w:r>
          <w:t>61</w:t>
        </w:r>
        <w:r>
          <w:fldChar w:fldCharType="end"/>
        </w:r>
      </w:hyperlink>
    </w:p>
    <w:p>
      <w:pPr>
        <w:pStyle w:val="TOC2"/>
        <w:tabs>
          <w:tab w:val="right" w:leader="dot" w:pos="8306"/>
        </w:tabs>
      </w:pPr>
      <w:hyperlink w:anchor="_Toc5399" w:history="1">
        <w:r>
          <w:rPr>
            <w:rFonts w:ascii="仿宋" w:eastAsia="仿宋" w:hAnsi="仿宋" w:cs="仿宋" w:hint="eastAsia"/>
            <w:lang w:eastAsia="zh-CN"/>
          </w:rPr>
          <w:t>(二)、沟通计划</w:t>
        </w:r>
        <w:r>
          <w:tab/>
        </w:r>
        <w:r>
          <w:fldChar w:fldCharType="begin"/>
        </w:r>
        <w:r>
          <w:instrText xml:space="preserve"> PAGEREF _Toc5399 \h </w:instrText>
        </w:r>
        <w:r>
          <w:fldChar w:fldCharType="separate"/>
        </w:r>
        <w:r>
          <w:t>62</w:t>
        </w:r>
        <w:r>
          <w:fldChar w:fldCharType="end"/>
        </w:r>
      </w:hyperlink>
    </w:p>
    <w:p>
      <w:pPr>
        <w:pStyle w:val="TOC1"/>
        <w:tabs>
          <w:tab w:val="right" w:leader="dot" w:pos="8306"/>
        </w:tabs>
      </w:pPr>
      <w:hyperlink w:anchor="_Toc18981" w:history="1">
        <w:r>
          <w:rPr>
            <w:rFonts w:ascii="仿宋" w:eastAsia="仿宋" w:hAnsi="仿宋" w:cs="仿宋" w:hint="eastAsia"/>
            <w:lang w:eastAsia="zh-CN"/>
          </w:rPr>
          <w:t>十五、高性能计算项目变更管理</w:t>
        </w:r>
        <w:r>
          <w:tab/>
        </w:r>
        <w:r>
          <w:fldChar w:fldCharType="begin"/>
        </w:r>
        <w:r>
          <w:instrText xml:space="preserve"> PAGEREF _Toc18981 \h </w:instrText>
        </w:r>
        <w:r>
          <w:fldChar w:fldCharType="separate"/>
        </w:r>
        <w:r>
          <w:t>63</w:t>
        </w:r>
        <w:r>
          <w:fldChar w:fldCharType="end"/>
        </w:r>
      </w:hyperlink>
    </w:p>
    <w:p>
      <w:pPr>
        <w:pStyle w:val="TOC2"/>
        <w:tabs>
          <w:tab w:val="right" w:leader="dot" w:pos="8306"/>
        </w:tabs>
      </w:pPr>
      <w:hyperlink w:anchor="_Toc16093" w:history="1">
        <w:r>
          <w:rPr>
            <w:rFonts w:ascii="仿宋" w:eastAsia="仿宋" w:hAnsi="仿宋" w:cs="仿宋" w:hint="eastAsia"/>
            <w:lang w:eastAsia="zh-CN"/>
          </w:rPr>
          <w:t>(一)、变更申请与评估</w:t>
        </w:r>
        <w:r>
          <w:tab/>
        </w:r>
        <w:r>
          <w:fldChar w:fldCharType="begin"/>
        </w:r>
        <w:r>
          <w:instrText xml:space="preserve"> PAGEREF _Toc16093 \h </w:instrText>
        </w:r>
        <w:r>
          <w:fldChar w:fldCharType="separate"/>
        </w:r>
        <w:r>
          <w:t>63</w:t>
        </w:r>
        <w:r>
          <w:fldChar w:fldCharType="end"/>
        </w:r>
      </w:hyperlink>
    </w:p>
    <w:p>
      <w:pPr>
        <w:pStyle w:val="TOC2"/>
        <w:tabs>
          <w:tab w:val="right" w:leader="dot" w:pos="8306"/>
        </w:tabs>
      </w:pPr>
      <w:hyperlink w:anchor="_Toc9534" w:history="1">
        <w:r>
          <w:rPr>
            <w:rFonts w:ascii="仿宋" w:eastAsia="仿宋" w:hAnsi="仿宋" w:cs="仿宋" w:hint="eastAsia"/>
            <w:lang w:eastAsia="zh-CN"/>
          </w:rPr>
          <w:t>(二)、变更实施与控制</w:t>
        </w:r>
        <w:r>
          <w:tab/>
        </w:r>
        <w:r>
          <w:fldChar w:fldCharType="begin"/>
        </w:r>
        <w:r>
          <w:instrText xml:space="preserve"> PAGEREF _Toc9534 \h </w:instrText>
        </w:r>
        <w:r>
          <w:fldChar w:fldCharType="separate"/>
        </w:r>
        <w:r>
          <w:t>64</w:t>
        </w:r>
        <w:r>
          <w:fldChar w:fldCharType="end"/>
        </w:r>
      </w:hyperlink>
    </w:p>
    <w:p>
      <w:pPr>
        <w:pStyle w:val="TOC1"/>
        <w:tabs>
          <w:tab w:val="right" w:leader="dot" w:pos="8306"/>
        </w:tabs>
      </w:pPr>
      <w:hyperlink w:anchor="_Toc25583" w:history="1">
        <w:r>
          <w:rPr>
            <w:rFonts w:ascii="仿宋" w:eastAsia="仿宋" w:hAnsi="仿宋" w:cs="仿宋" w:hint="eastAsia"/>
            <w:lang w:eastAsia="zh-CN"/>
          </w:rPr>
          <w:t>十六、高性能计算项目工程方案分析</w:t>
        </w:r>
        <w:r>
          <w:tab/>
        </w:r>
        <w:r>
          <w:fldChar w:fldCharType="begin"/>
        </w:r>
        <w:r>
          <w:instrText xml:space="preserve"> PAGEREF _Toc25583 \h </w:instrText>
        </w:r>
        <w:r>
          <w:fldChar w:fldCharType="separate"/>
        </w:r>
        <w:r>
          <w:t>65</w:t>
        </w:r>
        <w:r>
          <w:fldChar w:fldCharType="end"/>
        </w:r>
      </w:hyperlink>
    </w:p>
    <w:p>
      <w:pPr>
        <w:pStyle w:val="TOC2"/>
        <w:tabs>
          <w:tab w:val="right" w:leader="dot" w:pos="8306"/>
        </w:tabs>
      </w:pPr>
      <w:hyperlink w:anchor="_Toc21518" w:history="1">
        <w:r>
          <w:rPr>
            <w:rFonts w:ascii="仿宋" w:eastAsia="仿宋" w:hAnsi="仿宋" w:cs="仿宋" w:hint="eastAsia"/>
            <w:lang w:eastAsia="zh-CN"/>
          </w:rPr>
          <w:t>(一)、建筑工程设计原则</w:t>
        </w:r>
        <w:r>
          <w:tab/>
        </w:r>
        <w:r>
          <w:fldChar w:fldCharType="begin"/>
        </w:r>
        <w:r>
          <w:instrText xml:space="preserve"> PAGEREF _Toc21518 \h </w:instrText>
        </w:r>
        <w:r>
          <w:fldChar w:fldCharType="separate"/>
        </w:r>
        <w:r>
          <w:t>65</w:t>
        </w:r>
        <w:r>
          <w:fldChar w:fldCharType="end"/>
        </w:r>
      </w:hyperlink>
    </w:p>
    <w:p>
      <w:pPr>
        <w:pStyle w:val="TOC2"/>
        <w:tabs>
          <w:tab w:val="right" w:leader="dot" w:pos="8306"/>
        </w:tabs>
      </w:pPr>
      <w:hyperlink w:anchor="_Toc14859" w:history="1">
        <w:r>
          <w:rPr>
            <w:rFonts w:ascii="仿宋" w:eastAsia="仿宋" w:hAnsi="仿宋" w:cs="仿宋" w:hint="eastAsia"/>
            <w:lang w:eastAsia="zh-CN"/>
          </w:rPr>
          <w:t>(二)、土建工程建设指标</w:t>
        </w:r>
        <w:r>
          <w:tab/>
        </w:r>
        <w:r>
          <w:fldChar w:fldCharType="begin"/>
        </w:r>
        <w:r>
          <w:instrText xml:space="preserve"> PAGEREF _Toc14859 \h </w:instrText>
        </w:r>
        <w:r>
          <w:fldChar w:fldCharType="separate"/>
        </w:r>
        <w:r>
          <w:t>68</w:t>
        </w:r>
        <w:r>
          <w:fldChar w:fldCharType="end"/>
        </w:r>
      </w:hyperlink>
    </w:p>
    <w:p>
      <w:pPr>
        <w:pStyle w:val="TOC1"/>
        <w:tabs>
          <w:tab w:val="right" w:leader="dot" w:pos="8306"/>
        </w:tabs>
      </w:pPr>
      <w:hyperlink w:anchor="_Toc29749" w:history="1">
        <w:r>
          <w:rPr>
            <w:rFonts w:ascii="仿宋" w:eastAsia="仿宋" w:hAnsi="仿宋" w:cs="仿宋" w:hint="eastAsia"/>
            <w:lang w:eastAsia="zh-CN"/>
          </w:rPr>
          <w:t>十七、高性能计算项目治理与监督</w:t>
        </w:r>
        <w:r>
          <w:tab/>
        </w:r>
        <w:r>
          <w:fldChar w:fldCharType="begin"/>
        </w:r>
        <w:r>
          <w:instrText xml:space="preserve"> PAGEREF _Toc29749 \h </w:instrText>
        </w:r>
        <w:r>
          <w:fldChar w:fldCharType="separate"/>
        </w:r>
        <w:r>
          <w:t>70</w:t>
        </w:r>
        <w:r>
          <w:fldChar w:fldCharType="end"/>
        </w:r>
      </w:hyperlink>
    </w:p>
    <w:p>
      <w:pPr>
        <w:pStyle w:val="TOC2"/>
        <w:tabs>
          <w:tab w:val="right" w:leader="dot" w:pos="8306"/>
        </w:tabs>
      </w:pPr>
      <w:hyperlink w:anchor="_Toc5059" w:history="1">
        <w:r>
          <w:rPr>
            <w:rFonts w:ascii="仿宋" w:eastAsia="仿宋" w:hAnsi="仿宋" w:cs="仿宋" w:hint="eastAsia"/>
            <w:lang w:eastAsia="zh-CN"/>
          </w:rPr>
          <w:t>(一)、高性能计算项目治理结构</w:t>
        </w:r>
        <w:r>
          <w:tab/>
        </w:r>
        <w:r>
          <w:fldChar w:fldCharType="begin"/>
        </w:r>
        <w:r>
          <w:instrText xml:space="preserve"> PAGEREF _Toc5059 \h </w:instrText>
        </w:r>
        <w:r>
          <w:fldChar w:fldCharType="separate"/>
        </w:r>
        <w:r>
          <w:t>70</w:t>
        </w:r>
        <w:r>
          <w:fldChar w:fldCharType="end"/>
        </w:r>
      </w:hyperlink>
    </w:p>
    <w:p>
      <w:pPr>
        <w:pStyle w:val="TOC2"/>
        <w:tabs>
          <w:tab w:val="right" w:leader="dot" w:pos="8306"/>
        </w:tabs>
      </w:pPr>
      <w:hyperlink w:anchor="_Toc21416" w:history="1">
        <w:r>
          <w:rPr>
            <w:rFonts w:ascii="仿宋" w:eastAsia="仿宋" w:hAnsi="仿宋" w:cs="仿宋" w:hint="eastAsia"/>
            <w:lang w:eastAsia="zh-CN"/>
          </w:rPr>
          <w:t>(二)、监督与审计</w:t>
        </w:r>
        <w:r>
          <w:tab/>
        </w:r>
        <w:r>
          <w:fldChar w:fldCharType="begin"/>
        </w:r>
        <w:r>
          <w:instrText xml:space="preserve"> PAGEREF _Toc21416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607"/>
      <w:r>
        <w:rPr>
          <w:rFonts w:ascii="仿宋" w:eastAsia="仿宋" w:hAnsi="仿宋" w:cs="仿宋" w:hint="eastAsia"/>
          <w:sz w:val="28"/>
          <w:lang w:eastAsia="zh-CN"/>
        </w:rPr>
        <w:t>一、高性能计算项目建设背景及必要性分析</w:t>
      </w:r>
      <w:bookmarkEnd w:id="2"/>
    </w:p>
    <w:p>
      <w:pPr>
        <w:pStyle w:val="Heading2"/>
        <w:rPr>
          <w:rFonts w:ascii="仿宋" w:eastAsia="仿宋" w:hAnsi="仿宋" w:cs="仿宋" w:hint="eastAsia"/>
          <w:lang w:eastAsia="zh-CN"/>
        </w:rPr>
      </w:pPr>
      <w:bookmarkStart w:id="3" w:name="_Toc2278"/>
      <w:r>
        <w:rPr>
          <w:rFonts w:ascii="仿宋" w:eastAsia="仿宋" w:hAnsi="仿宋" w:cs="仿宋" w:hint="eastAsia"/>
          <w:lang w:eastAsia="zh-CN"/>
        </w:rPr>
        <w:t>(一)、高性能计算项目背景分析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性能计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性能计算项目在这个潮流中的定位。同时，我们将关注行业内涌现的新兴机遇，以便高性能计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性能计算项目提供了强大的发展动力。我们将聚焦于行业内最新的技术发展趋势，包括但不限于人工智能、大数据分析、物联网等领域。通过深度的技术研究，我们将确保高性能计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性能计算项目发展的源泉。我们将投入更多的精力对市场需求进行深入剖析，超越表面的需求，深入挖掘潜在的市场痛点和机遇。通过对市场需求的细致了解，高性能计算项目将更有针对性地设计解决方案，满足市场的多样化需求，从而更好地促进高性能计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性能计算项目战略至关重要。我们将对竞争态势进行更为深入的分析，包括但不限于市场份额、产品特点、客户满意度等多个维度。通过深度的竞争分析，高性能计算项目将能够更准确地把握市场脉搏，制定具有竞争力的高性能计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高性能计算项目的发展具有直接的影响。我们将进行更为全面的法规和政策分析，了解行业发展中的潜在法律风险和合规挑战。通过充分了解和遵守相关法规，高性能计算项目将确保在法律框架内合法合规运营，为高性能计算项目的稳健发展提供有力支持。</w:t>
      </w:r>
    </w:p>
    <w:p>
      <w:pPr>
        <w:pStyle w:val="Heading2"/>
        <w:ind w:firstLine="560" w:firstLineChars="200"/>
        <w:rPr>
          <w:rFonts w:ascii="仿宋" w:eastAsia="仿宋" w:hAnsi="仿宋" w:cs="仿宋" w:hint="eastAsia"/>
          <w:sz w:val="28"/>
          <w:lang w:eastAsia="zh-CN"/>
        </w:rPr>
      </w:pPr>
      <w:bookmarkStart w:id="4" w:name="_Toc19387"/>
      <w:r>
        <w:rPr>
          <w:rFonts w:ascii="仿宋" w:eastAsia="仿宋" w:hAnsi="仿宋" w:cs="仿宋" w:hint="eastAsia"/>
          <w:sz w:val="28"/>
          <w:lang w:eastAsia="zh-CN"/>
        </w:rPr>
        <w:t>(二)、高性能计算项目建设必要性分析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建设的迫切性源于对行业发展趋势的深刻洞察。我们正处于一个行业变革的时代，科技创新、数字化转型成为企业发展的关键动力。高性能计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建设不仅仅是为了跟上潮流，更是为了通过技术创新推动企业的持续发展。通过引入先进的技术和解决方案，高性能计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性能计算项目的建设成为必然选择，通过提高产品质量、拓展服务领域，从而在竞争中获得更多的机会。高性能计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性能计算项目建设的必要性体现在对客户需求更精准的满足。通过高性能计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建设的背后是对企业持续创新的追求。只有通过不断创新，企业才能在竞争中立于不败之地。高性能计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386"/>
      <w:r>
        <w:rPr>
          <w:rFonts w:ascii="仿宋" w:eastAsia="仿宋" w:hAnsi="仿宋" w:cs="仿宋" w:hint="eastAsia"/>
          <w:sz w:val="28"/>
          <w:lang w:eastAsia="zh-CN"/>
        </w:rPr>
        <w:t>二、高性能计算项目绩效评估</w:t>
      </w:r>
      <w:bookmarkEnd w:id="5"/>
    </w:p>
    <w:p>
      <w:pPr>
        <w:pStyle w:val="Heading2"/>
        <w:rPr>
          <w:rFonts w:ascii="仿宋" w:eastAsia="仿宋" w:hAnsi="仿宋" w:cs="仿宋" w:hint="eastAsia"/>
          <w:lang w:eastAsia="zh-CN"/>
        </w:rPr>
      </w:pPr>
      <w:bookmarkStart w:id="6" w:name="_Toc151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计算项目中，我们设计了一套全面的绩效评估指标，以确保高性能计算项目的可控和成功交付。这些指标跨足高性能计算项目目标、成本、进度和质量等多个维度，为我们提供了全面洞察高性能计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目标达成率是我们关注的首要指标。我们设定了明确的目标，并通过定期监测和评估，迅速发现并应对潜在的目标偏差。这为高性能计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成本绩效是另一个核心关注点。通过实际成本与预算成本的对比分析，我们深入了解成本差异的原因，及时调整资源分配，保持高性能计算项目在经济效益方面的合理水平。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进度作为关键的绩效指标之一，得到了精心的关注。我们制定了详细的高性能计算项目进度计划，并设立了进度符合度指标，确保实际进度与计划进度保持一致。这使我们能够快速发现和解决潜在的进度问题，保持高性能计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性能计算项目绩效的不可或缺的一环。我们引入了一系列的质量标准和客户满意度指标，以确保高性能计算项目交付的成果在质量上达到或超越预期水平。通过持续监测这些指标，我们努力提升高性能计算项目整体质量水平，为高性能计算项目的成功交付提供有力保障。通过这些科学且全面的绩效评估，我们能够更好地引导高性能计算项目的持续改进，确保高性能计算项目目标的顺利达成。</w:t>
      </w:r>
    </w:p>
    <w:p>
      <w:pPr>
        <w:pStyle w:val="Heading2"/>
        <w:ind w:firstLine="560" w:firstLineChars="200"/>
        <w:rPr>
          <w:rFonts w:ascii="仿宋" w:eastAsia="仿宋" w:hAnsi="仿宋" w:cs="仿宋" w:hint="eastAsia"/>
          <w:sz w:val="28"/>
          <w:lang w:eastAsia="zh-CN"/>
        </w:rPr>
      </w:pPr>
      <w:bookmarkStart w:id="7" w:name="_Toc666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绩效评估是高性能计算项目中的关键环节，为确保高性能计算项目达到预期目标，我们采用了多层次、多维度的绩效评估方法。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性能计算项目的战略目标对齐，确保每个决策和行动都与高性能计算项目整体目标保持一致。团队会定期召开战略对齐会议，审视当前工作与高性能计算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性能计算项目进度、质量、成本和风险等方面。这些指标通过数据收集和分析，为高性能计算项目管理团队提供了客观的评估依据。例如，我们通过高性能计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绩效评估不仅仅停留在高性能计算项目内部，还考虑了高性能计算项目对外部环境的影响。我们定期进行干系人满意度调查，以了解各利益相关方对高性能计算项目的期望和满意度，并及时做出调整。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这种多层次、多角度的绩效评估方法，使得我们能够全面了解高性能计算项目的运行状态，及时做出调整，确保高性能计算项目在不断变化的环境中保持稳健前行。</w:t>
      </w:r>
    </w:p>
    <w:p>
      <w:pPr>
        <w:pStyle w:val="Heading2"/>
        <w:ind w:firstLine="560" w:firstLineChars="200"/>
        <w:rPr>
          <w:rFonts w:ascii="仿宋" w:eastAsia="仿宋" w:hAnsi="仿宋" w:cs="仿宋" w:hint="eastAsia"/>
          <w:sz w:val="28"/>
          <w:lang w:eastAsia="zh-CN"/>
        </w:rPr>
      </w:pPr>
      <w:bookmarkStart w:id="8" w:name="_Toc49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为了确保高性能计算项目的有效管理和不断优化，我们采用了精心设计的绩效评估周期。这个周期旨在实现灵活、实时和全面的评估，以适应高性能计算项目执行中的各种挑战。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性能计算项目的不同需求，分为短期、中期和长期。短期评估关注每个迭代或工作周期，以及时发现和解决当前任务中的问题。中期评估涵盖几个迭代，深入了解整体高性能计算项目的趋势和性能。长期评估则着眼于整个高性能计算项目阶段，确保高性能计算项目目标的一致性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性能计算项目管理工具和协作平台，团队成员能够随时更新和分享高性能计算项目数据。这种实时性的反馈机制使我们能够及时察觉潜在问题，快速调整，保持高性能计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性能计算项目的决策制定密不可分。每个周期的高性能计算项目回顾会议成为集体总结经验、识别问题深层次原因并找到创新解决方案的平台。这种定期的反思与调整机制使高性能计算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207"/>
      <w:r>
        <w:rPr>
          <w:rFonts w:ascii="仿宋" w:eastAsia="仿宋" w:hAnsi="仿宋" w:cs="仿宋" w:hint="eastAsia"/>
          <w:sz w:val="28"/>
          <w:lang w:eastAsia="zh-CN"/>
        </w:rPr>
        <w:t>三、高性能计算项目危机管理</w:t>
      </w:r>
      <w:bookmarkEnd w:id="9"/>
    </w:p>
    <w:p>
      <w:pPr>
        <w:pStyle w:val="Heading2"/>
        <w:rPr>
          <w:rFonts w:ascii="仿宋" w:eastAsia="仿宋" w:hAnsi="仿宋" w:cs="仿宋" w:hint="eastAsia"/>
          <w:lang w:eastAsia="zh-CN"/>
        </w:rPr>
      </w:pPr>
      <w:bookmarkStart w:id="10" w:name="_Toc319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计算项目危机管理中，危机预警与识别是确保高性能计算项目稳健运行的核心步骤。通过建立全面的监测机制，高性能计算项目团队旨在及时发现和理解潜在的风险和危机因素，以便采取及时的预防和应对措施，确保高性能计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首先，通过深入的风险评估，高性能计算项目团队全面分析了整个高性能计算项目和各个阶段可能存在的威胁。这包括准确评估每个潜在风险的发生概率和可能影响的程度，为后续危机预警提供了有力支持。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性能计算项目团队着重于明确定义高性能计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性能计算项目进展的持续监控，团队能够及时发现潜在问题并作出迅速反应。高性能计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在这一阶段，团队的专业素养和反应速度将发挥至关重要的作用，以确保潜在危机能够在初期得到有效的处理，最大程度地减轻负面影响。通过危机预警与识别，高性能计算项目得以更有序、可控地推进。</w:t>
      </w:r>
    </w:p>
    <w:p>
      <w:pPr>
        <w:pStyle w:val="Heading2"/>
        <w:ind w:firstLine="560" w:firstLineChars="200"/>
        <w:rPr>
          <w:rFonts w:ascii="仿宋" w:eastAsia="仿宋" w:hAnsi="仿宋" w:cs="仿宋" w:hint="eastAsia"/>
          <w:sz w:val="28"/>
          <w:lang w:eastAsia="zh-CN"/>
        </w:rPr>
      </w:pPr>
      <w:bookmarkStart w:id="11" w:name="_Toc20301"/>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在危机发生时，高性能计算项目团队立即行动，成立了应急小组。该小组的任务是迅速制定并实施紧急应对措施，以最小化潜在损失。以下是采取的主要措施：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暂停高性能计算项目进度：为遏制危机蔓延，高性能计算项目暂时停止进行，以便全面评估当前状况。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资源重新分配：重新评估高性能计算项目资源的分配，确保最大限度地减小损失。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实时沟通：与关键利益相关者建立实时沟通机制，向他们传递高性能计算项目危机的实际状况，保障高性能计算项目核心利益。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在紧急应对的同时，高性能计算项目团队强调了团队协作和有效沟通的重要性。以下是团队协作的关键举措：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信息共享机制：建立了信息共享平台，确保团队成员能够及时获取高性能计算项目危机的实时信息。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领导者沟通：高性能计算项目领导者通过定期会议和即时沟通工具，指导团队应对危机，保持团队稳定运行。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随着危机得到初步控制，高性能计算项目团队转向制定恢复计划，以确保高性能计算项目能够从中迅速恢复。主要恢复计划包括：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修复受损的进度计划：重新评估高性能计算项目进度，制定修复计划，确保高性能计算项目尽快回归正常进程。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重新调整资源分配：优化资源分配，确保高性能计算项目在有限资源下高效运转。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风险管理机制加强：对高性能计算项目风险进行全面评估，制定更强化的风险管理策略，以预防未来可能的危机。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651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1255"/>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高性能计算项目的主要产品是XXXX，预计年产值为XXX万元。这一产品在市场中占据着重要的地位，其广泛的应用范围使得该高性能计算项目的市场前景非常广阔。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性能计算项目的xxx产品作为重要的原材料之一，将在多个领域发挥关键作用。其在建筑、交通、能源等方面的广泛应用将为整个产业链提供强大的支持，形成产业协同效应。高性能计算项目的年产值XXX万XXX万XXX万万元不仅反映了其在市场上的巨大潜力，更预示着它对国民经济的积极贡献。这种关联度高、涉及面广的产业关系，使得该高性能计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2082"/>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总征地面积为XXXX平方米，相当于约XX.XX亩，其中净用地面积为XXXX平方米，红线范围内相当于约XX.XX亩。这一用地规模充分考虑了高性能计算项目的建设需求，保障了高性能计算项目在合适的空间内得以充分发展。高性能计算项目规划的总建筑面积为XXXX平方米，其中主体工程建设占XXXX平方米，计容建筑面积达XXXX平方米。预计建筑工程的投资将达到XXXX万元，为高性能计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计算项目计划购置的设备共计XXXX台（套），设备购置费用为XXXX万元。这一设备购置计划充分考虑到高性能计算项目的生产需求和技术要求，确保了高性能计算项目在生产运营中具备先进的技术装备和高效的生产能力。设备的合理配置将为高性能计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性能计算项目计划总投资为XXXX万元，预计年实现营业收入为XXXX万元。这一产能规模的设定旨在确保高性能计算项目能够在投资与回报之间取得平衡，实现长期可持续的发展。高性能计算项目的总投资充分考虑到各个方面的需求，包括用地建设、设备购置等多个环节，以确保高性能计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9725"/>
      <w:r>
        <w:rPr>
          <w:rFonts w:ascii="仿宋" w:eastAsia="仿宋" w:hAnsi="仿宋" w:cs="仿宋" w:hint="eastAsia"/>
          <w:sz w:val="28"/>
          <w:lang w:eastAsia="zh-CN"/>
        </w:rPr>
        <w:t>五、高性能计算项目土建工程</w:t>
      </w:r>
      <w:bookmarkEnd w:id="15"/>
    </w:p>
    <w:p>
      <w:pPr>
        <w:pStyle w:val="Heading2"/>
        <w:rPr>
          <w:rFonts w:ascii="仿宋" w:eastAsia="仿宋" w:hAnsi="仿宋" w:cs="仿宋" w:hint="eastAsia"/>
          <w:lang w:eastAsia="zh-CN"/>
        </w:rPr>
      </w:pPr>
      <w:bookmarkStart w:id="16" w:name="_Toc13530"/>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在高性能计算项目的建筑工程设计中，我们将秉承一系列重要的设计原则，以确保高性能计算项目建筑在功能、美观、可持续性等方面达到最佳效果。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首要原则是确保建筑的功能性得到最大化的发挥。我们将充分理解高性能计算项目的实际需求，合理布局各个功能区域，保证建筑在满足业务需求的同时，提供高效的工作环境。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在建筑设计中，我们将综合考虑建设和运营成本。通过精细的经济效益分析，确保设计方案在高效利用资源的同时，对高性能计算项目的长期盈利能力有积极的贡献。</w:t>
      </w:r>
    </w:p>
    <w:p>
      <w:pPr>
        <w:pStyle w:val="Heading2"/>
        <w:ind w:firstLine="560" w:firstLineChars="200"/>
        <w:rPr>
          <w:rFonts w:ascii="仿宋" w:eastAsia="仿宋" w:hAnsi="仿宋" w:cs="仿宋" w:hint="eastAsia"/>
          <w:sz w:val="28"/>
          <w:lang w:eastAsia="zh-CN"/>
        </w:rPr>
      </w:pPr>
      <w:bookmarkStart w:id="17" w:name="_Toc28681"/>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计算项目的土建工程设计中，我们将精准设定设计年限，结合高性能计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计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680"/>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计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计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https://d.book118.com/736211003032010044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高性能计算项目规划设计蓝图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B128A"/>
    <w:rsid w:val="036B1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21100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2024-02-03T08:50:00Z</dcterms:created>
  <dcterms:modified xsi:type="dcterms:W3CDTF">2024-02-03T08:51:03Z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AD237F5C7DC34CAE8AD3C1B03390CD48_11</vt:lpwstr>
  </property>
  <property fmtid="{D5CDD505-2E9C-101B-9397-08002B2CF9AE}" pid="3" name="KSOProductBuildVer">
    <vt:lpwstr>2052-12.1.0.16250</vt:lpwstr>
  </property>
</Properties>
</file>