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电主轴项目可行性研究方案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3985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_Toc23985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1530" w:history="1">
        <w:r>
          <w:rPr>
            <w:rFonts w:ascii="仿宋" w:eastAsia="仿宋" w:hAnsi="仿宋" w:cs="仿宋" w:hint="eastAsia"/>
            <w:lang w:eastAsia="zh-CN"/>
          </w:rPr>
          <w:t>一、电主轴项目建设目标</w:t>
        </w:r>
        <w:r>
          <w:tab/>
        </w:r>
        <w:r>
          <w:fldChar w:fldCharType="begin"/>
        </w:r>
        <w:r>
          <w:instrText xml:space="preserve"> PAGEREF _Toc1530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11" w:history="1">
        <w:r>
          <w:rPr>
            <w:rFonts w:ascii="仿宋" w:eastAsia="仿宋" w:hAnsi="仿宋" w:cs="仿宋" w:hint="eastAsia"/>
            <w:lang w:eastAsia="zh-CN"/>
          </w:rPr>
          <w:t>(一)、电主轴项目建设目标</w:t>
        </w:r>
        <w:r>
          <w:tab/>
        </w:r>
        <w:r>
          <w:fldChar w:fldCharType="begin"/>
        </w:r>
        <w:r>
          <w:instrText xml:space="preserve"> PAGEREF _Toc21811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26" w:history="1">
        <w:r>
          <w:rPr>
            <w:rFonts w:ascii="仿宋" w:eastAsia="仿宋" w:hAnsi="仿宋" w:cs="仿宋" w:hint="eastAsia"/>
            <w:lang w:eastAsia="zh-CN"/>
          </w:rPr>
          <w:t>二、电主轴项目建设内容</w:t>
        </w:r>
        <w:r>
          <w:tab/>
        </w:r>
        <w:r>
          <w:fldChar w:fldCharType="begin"/>
        </w:r>
        <w:r>
          <w:instrText xml:space="preserve"> PAGEREF _Toc25726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_Toc44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59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_Toc20259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29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_Toc16429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90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_Toc18290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6" w:history="1">
        <w:r>
          <w:rPr>
            <w:rFonts w:ascii="仿宋" w:eastAsia="仿宋" w:hAnsi="仿宋" w:cs="仿宋" w:hint="eastAsia"/>
            <w:lang w:eastAsia="zh-CN"/>
          </w:rPr>
          <w:t>三、投资估算与资金筹措</w:t>
        </w:r>
        <w:r>
          <w:tab/>
        </w:r>
        <w:r>
          <w:fldChar w:fldCharType="begin"/>
        </w:r>
        <w:r>
          <w:instrText xml:space="preserve"> PAGEREF _Toc1516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25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_Toc25425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63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_Toc32663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24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_Toc20624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68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_Toc25268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79" w:history="1">
        <w:r>
          <w:rPr>
            <w:rFonts w:ascii="仿宋" w:eastAsia="仿宋" w:hAnsi="仿宋" w:cs="仿宋" w:hint="eastAsia"/>
            <w:lang w:eastAsia="zh-CN"/>
          </w:rPr>
          <w:t>四、电主轴项目建设背景</w:t>
        </w:r>
        <w:r>
          <w:tab/>
        </w:r>
        <w:r>
          <w:fldChar w:fldCharType="begin"/>
        </w:r>
        <w:r>
          <w:instrText xml:space="preserve"> PAGEREF _Toc31179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93" w:history="1">
        <w:r>
          <w:rPr>
            <w:rFonts w:ascii="仿宋" w:eastAsia="仿宋" w:hAnsi="仿宋" w:cs="仿宋" w:hint="eastAsia"/>
            <w:lang w:eastAsia="zh-CN"/>
          </w:rPr>
          <w:t>(一)、电主轴项目提出背景</w:t>
        </w:r>
        <w:r>
          <w:tab/>
        </w:r>
        <w:r>
          <w:fldChar w:fldCharType="begin"/>
        </w:r>
        <w:r>
          <w:instrText xml:space="preserve"> PAGEREF _Toc30193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22" w:history="1">
        <w:r>
          <w:rPr>
            <w:rFonts w:ascii="仿宋" w:eastAsia="仿宋" w:hAnsi="仿宋" w:cs="仿宋" w:hint="eastAsia"/>
            <w:lang w:eastAsia="zh-CN"/>
          </w:rPr>
          <w:t>(二)、电主轴项目建设的必要性</w:t>
        </w:r>
        <w:r>
          <w:tab/>
        </w:r>
        <w:r>
          <w:fldChar w:fldCharType="begin"/>
        </w:r>
        <w:r>
          <w:instrText xml:space="preserve"> PAGEREF _Toc32622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40" w:history="1">
        <w:r>
          <w:rPr>
            <w:rFonts w:ascii="仿宋" w:eastAsia="仿宋" w:hAnsi="仿宋" w:cs="仿宋" w:hint="eastAsia"/>
            <w:lang w:eastAsia="zh-CN"/>
          </w:rPr>
          <w:t>(三)、电主轴项目建设的可行性</w:t>
        </w:r>
        <w:r>
          <w:tab/>
        </w:r>
        <w:r>
          <w:fldChar w:fldCharType="begin"/>
        </w:r>
        <w:r>
          <w:instrText xml:space="preserve"> PAGEREF _Toc25240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60" w:history="1">
        <w:r>
          <w:rPr>
            <w:rFonts w:ascii="仿宋" w:eastAsia="仿宋" w:hAnsi="仿宋" w:cs="仿宋" w:hint="eastAsia"/>
            <w:lang w:eastAsia="zh-CN"/>
          </w:rPr>
          <w:t>五、信息技术与数字化转型</w:t>
        </w:r>
        <w:r>
          <w:tab/>
        </w:r>
        <w:r>
          <w:fldChar w:fldCharType="begin"/>
        </w:r>
        <w:r>
          <w:instrText xml:space="preserve"> PAGEREF _Toc3560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22" w:history="1">
        <w:r>
          <w:rPr>
            <w:rFonts w:ascii="仿宋" w:eastAsia="仿宋" w:hAnsi="仿宋" w:cs="仿宋" w:hint="eastAsia"/>
            <w:lang w:eastAsia="zh-CN"/>
          </w:rPr>
          <w:t>(一)、信息化基础设施建设</w:t>
        </w:r>
        <w:r>
          <w:tab/>
        </w:r>
        <w:r>
          <w:fldChar w:fldCharType="begin"/>
        </w:r>
        <w:r>
          <w:instrText xml:space="preserve"> PAGEREF _Toc21122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72" w:history="1">
        <w:r>
          <w:rPr>
            <w:rFonts w:ascii="仿宋" w:eastAsia="仿宋" w:hAnsi="仿宋" w:cs="仿宋" w:hint="eastAsia"/>
            <w:lang w:eastAsia="zh-CN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_Toc8772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09" w:history="1">
        <w:r>
          <w:rPr>
            <w:rFonts w:ascii="仿宋" w:eastAsia="仿宋" w:hAnsi="仿宋" w:cs="仿宋" w:hint="eastAsia"/>
            <w:lang w:eastAsia="zh-CN"/>
          </w:rPr>
          <w:t>(三)、数字化生产与运营</w:t>
        </w:r>
        <w:r>
          <w:tab/>
        </w:r>
        <w:r>
          <w:fldChar w:fldCharType="begin"/>
        </w:r>
        <w:r>
          <w:instrText xml:space="preserve"> PAGEREF _Toc18109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43" w:history="1">
        <w:r>
          <w:rPr>
            <w:rFonts w:ascii="仿宋" w:eastAsia="仿宋" w:hAnsi="仿宋" w:cs="仿宋" w:hint="eastAsia"/>
            <w:lang w:eastAsia="zh-CN"/>
          </w:rPr>
          <w:t>(四)、人工智能应用与创新</w:t>
        </w:r>
        <w:r>
          <w:tab/>
        </w:r>
        <w:r>
          <w:fldChar w:fldCharType="begin"/>
        </w:r>
        <w:r>
          <w:instrText xml:space="preserve"> PAGEREF _Toc6343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75" w:history="1">
        <w:r>
          <w:rPr>
            <w:rFonts w:ascii="仿宋" w:eastAsia="仿宋" w:hAnsi="仿宋" w:cs="仿宋" w:hint="eastAsia"/>
            <w:lang w:eastAsia="zh-CN"/>
          </w:rPr>
          <w:t>六、电主轴项目建设符合性</w:t>
        </w:r>
        <w:r>
          <w:tab/>
        </w:r>
        <w:r>
          <w:fldChar w:fldCharType="begin"/>
        </w:r>
        <w:r>
          <w:instrText xml:space="preserve"> PAGEREF _Toc13375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67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_Toc32067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32" w:history="1">
        <w:r>
          <w:rPr>
            <w:rFonts w:ascii="仿宋" w:eastAsia="仿宋" w:hAnsi="仿宋" w:cs="仿宋" w:hint="eastAsia"/>
            <w:lang w:eastAsia="zh-CN"/>
          </w:rPr>
          <w:t>(二)、电主轴项目选址与用地规划相容性</w:t>
        </w:r>
        <w:r>
          <w:tab/>
        </w:r>
        <w:r>
          <w:fldChar w:fldCharType="begin"/>
        </w:r>
        <w:r>
          <w:instrText xml:space="preserve"> PAGEREF _Toc8032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927" w:history="1">
        <w:r>
          <w:rPr>
            <w:rFonts w:ascii="仿宋" w:eastAsia="仿宋" w:hAnsi="仿宋" w:cs="仿宋" w:hint="eastAsia"/>
            <w:lang w:eastAsia="zh-CN"/>
          </w:rPr>
          <w:t>七、产品规划</w:t>
        </w:r>
        <w:r>
          <w:tab/>
        </w:r>
        <w:r>
          <w:fldChar w:fldCharType="begin"/>
        </w:r>
        <w:r>
          <w:instrText xml:space="preserve"> PAGEREF _Toc4927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78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_Toc29678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84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_Toc31784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7" w:history="1">
        <w:r>
          <w:rPr>
            <w:rFonts w:ascii="仿宋" w:eastAsia="仿宋" w:hAnsi="仿宋" w:cs="仿宋" w:hint="eastAsia"/>
            <w:lang w:eastAsia="zh-CN"/>
          </w:rPr>
          <w:t>八、电主轴项目承办单位基本情况</w:t>
        </w:r>
        <w:r>
          <w:tab/>
        </w:r>
        <w:r>
          <w:fldChar w:fldCharType="begin"/>
        </w:r>
        <w:r>
          <w:instrText xml:space="preserve"> PAGEREF _Toc1817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29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_Toc21529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23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_Toc22923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20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_Toc8720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57" w:history="1">
        <w:r>
          <w:rPr>
            <w:rFonts w:ascii="仿宋" w:eastAsia="仿宋" w:hAnsi="仿宋" w:cs="仿宋" w:hint="eastAsia"/>
            <w:lang w:eastAsia="zh-CN"/>
          </w:rPr>
          <w:t>九、知识管理与技术创新</w:t>
        </w:r>
        <w:r>
          <w:tab/>
        </w:r>
        <w:r>
          <w:fldChar w:fldCharType="begin"/>
        </w:r>
        <w:r>
          <w:instrText xml:space="preserve"> PAGEREF _Toc9057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05" w:history="1">
        <w:r>
          <w:rPr>
            <w:rFonts w:ascii="仿宋" w:eastAsia="仿宋" w:hAnsi="仿宋" w:cs="仿宋" w:hint="eastAsia"/>
            <w:lang w:eastAsia="zh-CN"/>
          </w:rPr>
          <w:t>(一)、知识管理体系建设</w:t>
        </w:r>
        <w:r>
          <w:tab/>
        </w:r>
        <w:r>
          <w:fldChar w:fldCharType="begin"/>
        </w:r>
        <w:r>
          <w:instrText xml:space="preserve"> PAGEREF _Toc7805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19" w:history="1">
        <w:r>
          <w:rPr>
            <w:rFonts w:ascii="仿宋" w:eastAsia="仿宋" w:hAnsi="仿宋" w:cs="仿宋" w:hint="eastAsia"/>
            <w:lang w:eastAsia="zh-CN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_Toc16619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50" w:history="1">
        <w:r>
          <w:rPr>
            <w:rFonts w:ascii="仿宋" w:eastAsia="仿宋" w:hAnsi="仿宋" w:cs="仿宋" w:hint="eastAsia"/>
            <w:lang w:eastAsia="zh-CN"/>
          </w:rPr>
          <w:t>(三)、专利申请与技术保护</w:t>
        </w:r>
        <w:r>
          <w:tab/>
        </w:r>
        <w:r>
          <w:fldChar w:fldCharType="begin"/>
        </w:r>
        <w:r>
          <w:instrText xml:space="preserve"> PAGEREF _Toc11150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67" w:history="1">
        <w:r>
          <w:rPr>
            <w:rFonts w:ascii="仿宋" w:eastAsia="仿宋" w:hAnsi="仿宋" w:cs="仿宋" w:hint="eastAsia"/>
            <w:lang w:eastAsia="zh-CN"/>
          </w:rPr>
          <w:t>(四)、人才培养与团队建设</w:t>
        </w:r>
        <w:r>
          <w:tab/>
        </w:r>
        <w:r>
          <w:fldChar w:fldCharType="begin"/>
        </w:r>
        <w:r>
          <w:instrText xml:space="preserve"> PAGEREF _Toc3667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67" w:history="1">
        <w:r>
          <w:rPr>
            <w:rFonts w:ascii="仿宋" w:eastAsia="仿宋" w:hAnsi="仿宋" w:cs="仿宋" w:hint="eastAsia"/>
            <w:lang w:eastAsia="zh-CN"/>
          </w:rPr>
          <w:t>十、人力资源与员工培训</w:t>
        </w:r>
        <w:r>
          <w:tab/>
        </w:r>
        <w:r>
          <w:fldChar w:fldCharType="begin"/>
        </w:r>
        <w:r>
          <w:instrText xml:space="preserve"> PAGEREF _Toc29867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87" w:history="1">
        <w:r>
          <w:rPr>
            <w:rFonts w:ascii="仿宋" w:eastAsia="仿宋" w:hAnsi="仿宋" w:cs="仿宋" w:hint="eastAsia"/>
            <w:lang w:eastAsia="zh-CN"/>
          </w:rPr>
          <w:t>(一)、人才招聘与选拔</w:t>
        </w:r>
        <w:r>
          <w:tab/>
        </w:r>
        <w:r>
          <w:fldChar w:fldCharType="begin"/>
        </w:r>
        <w:r>
          <w:instrText xml:space="preserve"> PAGEREF _Toc29087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83" w:history="1">
        <w:r>
          <w:rPr>
            <w:rFonts w:ascii="仿宋" w:eastAsia="仿宋" w:hAnsi="仿宋" w:cs="仿宋" w:hint="eastAsia"/>
            <w:lang w:eastAsia="zh-CN"/>
          </w:rPr>
          <w:t>(二)、员工培训与职业发展</w:t>
        </w:r>
        <w:r>
          <w:tab/>
        </w:r>
        <w:r>
          <w:fldChar w:fldCharType="begin"/>
        </w:r>
        <w:r>
          <w:instrText xml:space="preserve"> PAGEREF _Toc5883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03" w:history="1">
        <w:r>
          <w:rPr>
            <w:rFonts w:ascii="仿宋" w:eastAsia="仿宋" w:hAnsi="仿宋" w:cs="仿宋" w:hint="eastAsia"/>
            <w:lang w:eastAsia="zh-CN"/>
          </w:rPr>
          <w:t>(三)、员工福利与激励机制</w:t>
        </w:r>
        <w:r>
          <w:tab/>
        </w:r>
        <w:r>
          <w:fldChar w:fldCharType="begin"/>
        </w:r>
        <w:r>
          <w:instrText xml:space="preserve"> PAGEREF _Toc3503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8" w:history="1">
        <w:r>
          <w:rPr>
            <w:rFonts w:ascii="仿宋" w:eastAsia="仿宋" w:hAnsi="仿宋" w:cs="仿宋" w:hint="eastAsia"/>
            <w:lang w:eastAsia="zh-CN"/>
          </w:rPr>
          <w:t>(四)、团队协作与企业文化</w:t>
        </w:r>
        <w:r>
          <w:tab/>
        </w:r>
        <w:r>
          <w:fldChar w:fldCharType="begin"/>
        </w:r>
        <w:r>
          <w:instrText xml:space="preserve"> PAGEREF _Toc748 \h </w:instrText>
        </w:r>
        <w:r>
          <w:fldChar w:fldCharType="separate"/>
        </w:r>
        <w:r>
          <w:t>43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https://d.book118.com/736231015032010042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电主轴项目可行性研究方案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电主轴项目可行性研究方案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2023B9A"/>
    <w:rsid w:val="62023B9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736231015032010042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2024-01-24T18:06:00Z</dcterms:created>
  <dcterms:modified xsi:type="dcterms:W3CDTF">2024-01-24T18:07:10Z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6EC61F6934C8450FB80EE63EB78EBF14_11</vt:lpwstr>
  </property>
  <property fmtid="{D5CDD505-2E9C-101B-9397-08002B2CF9AE}" pid="3" name="KSOProductBuildVer">
    <vt:lpwstr>2052-12.1.0.16120</vt:lpwstr>
  </property>
</Properties>
</file>