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超净高纯试剂相关行业公司成立报告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0" w:history="1">
        <w:r>
          <w:rPr>
            <w:rFonts w:ascii="仿宋" w:eastAsia="仿宋" w:hAnsi="仿宋" w:cs="仿宋" w:hint="eastAsia"/>
            <w:lang w:eastAsia="zh-CN"/>
          </w:rPr>
          <w:t>序言</w:t>
        </w:r>
        <w:r>
          <w:tab/>
        </w:r>
        <w:r>
          <w:fldChar w:fldCharType="begin"/>
        </w:r>
        <w:r>
          <w:instrText xml:space="preserve"> PAGEREF _Toc13760 \h </w:instrText>
        </w:r>
        <w:r>
          <w:fldChar w:fldCharType="separate"/>
        </w:r>
        <w:r>
          <w:t>3</w:t>
        </w:r>
        <w:r>
          <w:fldChar w:fldCharType="end"/>
        </w:r>
      </w:hyperlink>
    </w:p>
    <w:p>
      <w:pPr>
        <w:pStyle w:val="TOC1"/>
        <w:tabs>
          <w:tab w:val="right" w:leader="dot" w:pos="8306"/>
        </w:tabs>
      </w:pPr>
      <w:hyperlink w:anchor="_Toc32199" w:history="1">
        <w:r>
          <w:rPr>
            <w:rFonts w:ascii="仿宋" w:eastAsia="仿宋" w:hAnsi="仿宋" w:cs="仿宋" w:hint="eastAsia"/>
            <w:lang w:eastAsia="zh-CN"/>
          </w:rPr>
          <w:t>一、选址分析</w:t>
        </w:r>
        <w:r>
          <w:tab/>
        </w:r>
        <w:r>
          <w:fldChar w:fldCharType="begin"/>
        </w:r>
        <w:r>
          <w:instrText xml:space="preserve"> PAGEREF _Toc32199 \h </w:instrText>
        </w:r>
        <w:r>
          <w:fldChar w:fldCharType="separate"/>
        </w:r>
        <w:r>
          <w:t>3</w:t>
        </w:r>
        <w:r>
          <w:fldChar w:fldCharType="end"/>
        </w:r>
      </w:hyperlink>
    </w:p>
    <w:p>
      <w:pPr>
        <w:pStyle w:val="TOC2"/>
        <w:tabs>
          <w:tab w:val="right" w:leader="dot" w:pos="8306"/>
        </w:tabs>
      </w:pPr>
      <w:hyperlink w:anchor="_Toc22654" w:history="1">
        <w:r>
          <w:rPr>
            <w:rFonts w:ascii="仿宋" w:eastAsia="仿宋" w:hAnsi="仿宋" w:cs="仿宋" w:hint="eastAsia"/>
            <w:lang w:eastAsia="zh-CN"/>
          </w:rPr>
          <w:t>(一)、超净高纯试剂项目选址原则</w:t>
        </w:r>
        <w:r>
          <w:tab/>
        </w:r>
        <w:r>
          <w:fldChar w:fldCharType="begin"/>
        </w:r>
        <w:r>
          <w:instrText xml:space="preserve"> PAGEREF _Toc22654 \h </w:instrText>
        </w:r>
        <w:r>
          <w:fldChar w:fldCharType="separate"/>
        </w:r>
        <w:r>
          <w:t>3</w:t>
        </w:r>
        <w:r>
          <w:fldChar w:fldCharType="end"/>
        </w:r>
      </w:hyperlink>
    </w:p>
    <w:p>
      <w:pPr>
        <w:pStyle w:val="TOC2"/>
        <w:tabs>
          <w:tab w:val="right" w:leader="dot" w:pos="8306"/>
        </w:tabs>
      </w:pPr>
      <w:hyperlink w:anchor="_Toc23207" w:history="1">
        <w:r>
          <w:rPr>
            <w:rFonts w:ascii="仿宋" w:eastAsia="仿宋" w:hAnsi="仿宋" w:cs="仿宋" w:hint="eastAsia"/>
            <w:lang w:eastAsia="zh-CN"/>
          </w:rPr>
          <w:t>(二)、建设区基本情况</w:t>
        </w:r>
        <w:r>
          <w:tab/>
        </w:r>
        <w:r>
          <w:fldChar w:fldCharType="begin"/>
        </w:r>
        <w:r>
          <w:instrText xml:space="preserve"> PAGEREF _Toc23207 \h </w:instrText>
        </w:r>
        <w:r>
          <w:fldChar w:fldCharType="separate"/>
        </w:r>
        <w:r>
          <w:t>4</w:t>
        </w:r>
        <w:r>
          <w:fldChar w:fldCharType="end"/>
        </w:r>
      </w:hyperlink>
    </w:p>
    <w:p>
      <w:pPr>
        <w:pStyle w:val="TOC2"/>
        <w:tabs>
          <w:tab w:val="right" w:leader="dot" w:pos="8306"/>
        </w:tabs>
      </w:pPr>
      <w:hyperlink w:anchor="_Toc23855" w:history="1">
        <w:r>
          <w:rPr>
            <w:rFonts w:ascii="仿宋" w:eastAsia="仿宋" w:hAnsi="仿宋" w:cs="仿宋" w:hint="eastAsia"/>
            <w:lang w:eastAsia="zh-CN"/>
          </w:rPr>
          <w:t>(三)、发展目标</w:t>
        </w:r>
        <w:r>
          <w:tab/>
        </w:r>
        <w:r>
          <w:fldChar w:fldCharType="begin"/>
        </w:r>
        <w:r>
          <w:instrText xml:space="preserve"> PAGEREF _Toc23855 \h </w:instrText>
        </w:r>
        <w:r>
          <w:fldChar w:fldCharType="separate"/>
        </w:r>
        <w:r>
          <w:t>5</w:t>
        </w:r>
        <w:r>
          <w:fldChar w:fldCharType="end"/>
        </w:r>
      </w:hyperlink>
    </w:p>
    <w:p>
      <w:pPr>
        <w:pStyle w:val="TOC2"/>
        <w:tabs>
          <w:tab w:val="right" w:leader="dot" w:pos="8306"/>
        </w:tabs>
      </w:pPr>
      <w:hyperlink w:anchor="_Toc15041" w:history="1">
        <w:r>
          <w:rPr>
            <w:rFonts w:ascii="仿宋" w:eastAsia="仿宋" w:hAnsi="仿宋" w:cs="仿宋" w:hint="eastAsia"/>
            <w:lang w:eastAsia="zh-CN"/>
          </w:rPr>
          <w:t>(四)、产业发展方向</w:t>
        </w:r>
        <w:r>
          <w:tab/>
        </w:r>
        <w:r>
          <w:fldChar w:fldCharType="begin"/>
        </w:r>
        <w:r>
          <w:instrText xml:space="preserve"> PAGEREF _Toc15041 \h </w:instrText>
        </w:r>
        <w:r>
          <w:fldChar w:fldCharType="separate"/>
        </w:r>
        <w:r>
          <w:t>7</w:t>
        </w:r>
        <w:r>
          <w:fldChar w:fldCharType="end"/>
        </w:r>
      </w:hyperlink>
    </w:p>
    <w:p>
      <w:pPr>
        <w:pStyle w:val="TOC2"/>
        <w:tabs>
          <w:tab w:val="right" w:leader="dot" w:pos="8306"/>
        </w:tabs>
      </w:pPr>
      <w:hyperlink w:anchor="_Toc12799" w:history="1">
        <w:r>
          <w:rPr>
            <w:rFonts w:ascii="仿宋" w:eastAsia="仿宋" w:hAnsi="仿宋" w:cs="仿宋" w:hint="eastAsia"/>
            <w:lang w:eastAsia="zh-CN"/>
          </w:rPr>
          <w:t>(五)、超净高纯试剂项目选址综合评价</w:t>
        </w:r>
        <w:r>
          <w:tab/>
        </w:r>
        <w:r>
          <w:fldChar w:fldCharType="begin"/>
        </w:r>
        <w:r>
          <w:instrText xml:space="preserve"> PAGEREF _Toc12799 \h </w:instrText>
        </w:r>
        <w:r>
          <w:fldChar w:fldCharType="separate"/>
        </w:r>
        <w:r>
          <w:t>8</w:t>
        </w:r>
        <w:r>
          <w:fldChar w:fldCharType="end"/>
        </w:r>
      </w:hyperlink>
    </w:p>
    <w:p>
      <w:pPr>
        <w:pStyle w:val="TOC1"/>
        <w:tabs>
          <w:tab w:val="right" w:leader="dot" w:pos="8306"/>
        </w:tabs>
      </w:pPr>
      <w:hyperlink w:anchor="_Toc7703" w:history="1">
        <w:r>
          <w:rPr>
            <w:rFonts w:ascii="仿宋" w:eastAsia="仿宋" w:hAnsi="仿宋" w:cs="仿宋" w:hint="eastAsia"/>
            <w:lang w:eastAsia="zh-CN"/>
          </w:rPr>
          <w:t>二、公司成立方案</w:t>
        </w:r>
        <w:r>
          <w:tab/>
        </w:r>
        <w:r>
          <w:fldChar w:fldCharType="begin"/>
        </w:r>
        <w:r>
          <w:instrText xml:space="preserve"> PAGEREF _Toc7703 \h </w:instrText>
        </w:r>
        <w:r>
          <w:fldChar w:fldCharType="separate"/>
        </w:r>
        <w:r>
          <w:t>8</w:t>
        </w:r>
        <w:r>
          <w:fldChar w:fldCharType="end"/>
        </w:r>
      </w:hyperlink>
    </w:p>
    <w:p>
      <w:pPr>
        <w:pStyle w:val="TOC2"/>
        <w:tabs>
          <w:tab w:val="right" w:leader="dot" w:pos="8306"/>
        </w:tabs>
      </w:pPr>
      <w:hyperlink w:anchor="_Toc8009" w:history="1">
        <w:r>
          <w:rPr>
            <w:rFonts w:ascii="仿宋" w:eastAsia="仿宋" w:hAnsi="仿宋" w:cs="仿宋" w:hint="eastAsia"/>
            <w:lang w:eastAsia="zh-CN"/>
          </w:rPr>
          <w:t>(一)、公司经营宗旨</w:t>
        </w:r>
        <w:r>
          <w:tab/>
        </w:r>
        <w:r>
          <w:fldChar w:fldCharType="begin"/>
        </w:r>
        <w:r>
          <w:instrText xml:space="preserve"> PAGEREF _Toc8009 \h </w:instrText>
        </w:r>
        <w:r>
          <w:fldChar w:fldCharType="separate"/>
        </w:r>
        <w:r>
          <w:t>8</w:t>
        </w:r>
        <w:r>
          <w:fldChar w:fldCharType="end"/>
        </w:r>
      </w:hyperlink>
    </w:p>
    <w:p>
      <w:pPr>
        <w:pStyle w:val="TOC2"/>
        <w:tabs>
          <w:tab w:val="right" w:leader="dot" w:pos="8306"/>
        </w:tabs>
      </w:pPr>
      <w:hyperlink w:anchor="_Toc23157" w:history="1">
        <w:r>
          <w:rPr>
            <w:rFonts w:ascii="仿宋" w:eastAsia="仿宋" w:hAnsi="仿宋" w:cs="仿宋" w:hint="eastAsia"/>
            <w:lang w:eastAsia="zh-CN"/>
          </w:rPr>
          <w:t>(二)、公司的目标、主要职责</w:t>
        </w:r>
        <w:r>
          <w:tab/>
        </w:r>
        <w:r>
          <w:fldChar w:fldCharType="begin"/>
        </w:r>
        <w:r>
          <w:instrText xml:space="preserve"> PAGEREF _Toc23157 \h </w:instrText>
        </w:r>
        <w:r>
          <w:fldChar w:fldCharType="separate"/>
        </w:r>
        <w:r>
          <w:t>9</w:t>
        </w:r>
        <w:r>
          <w:fldChar w:fldCharType="end"/>
        </w:r>
      </w:hyperlink>
    </w:p>
    <w:p>
      <w:pPr>
        <w:pStyle w:val="TOC2"/>
        <w:tabs>
          <w:tab w:val="right" w:leader="dot" w:pos="8306"/>
        </w:tabs>
      </w:pPr>
      <w:hyperlink w:anchor="_Toc32537" w:history="1">
        <w:r>
          <w:rPr>
            <w:rFonts w:ascii="仿宋" w:eastAsia="仿宋" w:hAnsi="仿宋" w:cs="仿宋" w:hint="eastAsia"/>
            <w:lang w:eastAsia="zh-CN"/>
          </w:rPr>
          <w:t>(三)、公司组建方式</w:t>
        </w:r>
        <w:r>
          <w:tab/>
        </w:r>
        <w:r>
          <w:fldChar w:fldCharType="begin"/>
        </w:r>
        <w:r>
          <w:instrText xml:space="preserve"> PAGEREF _Toc32537 \h </w:instrText>
        </w:r>
        <w:r>
          <w:fldChar w:fldCharType="separate"/>
        </w:r>
        <w:r>
          <w:t>12</w:t>
        </w:r>
        <w:r>
          <w:fldChar w:fldCharType="end"/>
        </w:r>
      </w:hyperlink>
    </w:p>
    <w:p>
      <w:pPr>
        <w:pStyle w:val="TOC2"/>
        <w:tabs>
          <w:tab w:val="right" w:leader="dot" w:pos="8306"/>
        </w:tabs>
      </w:pPr>
      <w:hyperlink w:anchor="_Toc5982" w:history="1">
        <w:r>
          <w:rPr>
            <w:rFonts w:ascii="仿宋" w:eastAsia="仿宋" w:hAnsi="仿宋" w:cs="仿宋" w:hint="eastAsia"/>
            <w:lang w:eastAsia="zh-CN"/>
          </w:rPr>
          <w:t>(四)、公司管理体制</w:t>
        </w:r>
        <w:r>
          <w:tab/>
        </w:r>
        <w:r>
          <w:fldChar w:fldCharType="begin"/>
        </w:r>
        <w:r>
          <w:instrText xml:space="preserve"> PAGEREF _Toc5982 \h </w:instrText>
        </w:r>
        <w:r>
          <w:fldChar w:fldCharType="separate"/>
        </w:r>
        <w:r>
          <w:t>13</w:t>
        </w:r>
        <w:r>
          <w:fldChar w:fldCharType="end"/>
        </w:r>
      </w:hyperlink>
    </w:p>
    <w:p>
      <w:pPr>
        <w:pStyle w:val="TOC2"/>
        <w:tabs>
          <w:tab w:val="right" w:leader="dot" w:pos="8306"/>
        </w:tabs>
      </w:pPr>
      <w:hyperlink w:anchor="_Toc25070" w:history="1">
        <w:r>
          <w:rPr>
            <w:rFonts w:ascii="仿宋" w:eastAsia="仿宋" w:hAnsi="仿宋" w:cs="仿宋" w:hint="eastAsia"/>
            <w:lang w:eastAsia="zh-CN"/>
          </w:rPr>
          <w:t>(五)、部门职责及权限</w:t>
        </w:r>
        <w:r>
          <w:tab/>
        </w:r>
        <w:r>
          <w:fldChar w:fldCharType="begin"/>
        </w:r>
        <w:r>
          <w:instrText xml:space="preserve"> PAGEREF _Toc25070 \h </w:instrText>
        </w:r>
        <w:r>
          <w:fldChar w:fldCharType="separate"/>
        </w:r>
        <w:r>
          <w:t>14</w:t>
        </w:r>
        <w:r>
          <w:fldChar w:fldCharType="end"/>
        </w:r>
      </w:hyperlink>
    </w:p>
    <w:p>
      <w:pPr>
        <w:pStyle w:val="TOC2"/>
        <w:tabs>
          <w:tab w:val="right" w:leader="dot" w:pos="8306"/>
        </w:tabs>
      </w:pPr>
      <w:hyperlink w:anchor="_Toc5718" w:history="1">
        <w:r>
          <w:rPr>
            <w:rFonts w:ascii="仿宋" w:eastAsia="仿宋" w:hAnsi="仿宋" w:cs="仿宋" w:hint="eastAsia"/>
            <w:lang w:eastAsia="zh-CN"/>
          </w:rPr>
          <w:t>(六)、核心人员介绍</w:t>
        </w:r>
        <w:r>
          <w:tab/>
        </w:r>
        <w:r>
          <w:fldChar w:fldCharType="begin"/>
        </w:r>
        <w:r>
          <w:instrText xml:space="preserve"> PAGEREF _Toc5718 \h </w:instrText>
        </w:r>
        <w:r>
          <w:fldChar w:fldCharType="separate"/>
        </w:r>
        <w:r>
          <w:t>16</w:t>
        </w:r>
        <w:r>
          <w:fldChar w:fldCharType="end"/>
        </w:r>
      </w:hyperlink>
    </w:p>
    <w:p>
      <w:pPr>
        <w:pStyle w:val="TOC2"/>
        <w:tabs>
          <w:tab w:val="right" w:leader="dot" w:pos="8306"/>
        </w:tabs>
      </w:pPr>
      <w:hyperlink w:anchor="_Toc4682" w:history="1">
        <w:r>
          <w:rPr>
            <w:rFonts w:ascii="仿宋" w:eastAsia="仿宋" w:hAnsi="仿宋" w:cs="仿宋" w:hint="eastAsia"/>
            <w:lang w:eastAsia="zh-CN"/>
          </w:rPr>
          <w:t>(七)、财务会计制度</w:t>
        </w:r>
        <w:r>
          <w:tab/>
        </w:r>
        <w:r>
          <w:fldChar w:fldCharType="begin"/>
        </w:r>
        <w:r>
          <w:instrText xml:space="preserve"> PAGEREF _Toc4682 \h </w:instrText>
        </w:r>
        <w:r>
          <w:fldChar w:fldCharType="separate"/>
        </w:r>
        <w:r>
          <w:t>18</w:t>
        </w:r>
        <w:r>
          <w:fldChar w:fldCharType="end"/>
        </w:r>
      </w:hyperlink>
    </w:p>
    <w:p>
      <w:pPr>
        <w:pStyle w:val="TOC1"/>
        <w:tabs>
          <w:tab w:val="right" w:leader="dot" w:pos="8306"/>
        </w:tabs>
      </w:pPr>
      <w:hyperlink w:anchor="_Toc4762" w:history="1">
        <w:r>
          <w:rPr>
            <w:rFonts w:ascii="仿宋" w:eastAsia="仿宋" w:hAnsi="仿宋" w:cs="仿宋" w:hint="eastAsia"/>
            <w:lang w:eastAsia="zh-CN"/>
          </w:rPr>
          <w:t>三、超净高纯试剂筹建公司基本信息</w:t>
        </w:r>
        <w:r>
          <w:tab/>
        </w:r>
        <w:r>
          <w:fldChar w:fldCharType="begin"/>
        </w:r>
        <w:r>
          <w:instrText xml:space="preserve"> PAGEREF _Toc4762 \h </w:instrText>
        </w:r>
        <w:r>
          <w:fldChar w:fldCharType="separate"/>
        </w:r>
        <w:r>
          <w:t>24</w:t>
        </w:r>
        <w:r>
          <w:fldChar w:fldCharType="end"/>
        </w:r>
      </w:hyperlink>
    </w:p>
    <w:p>
      <w:pPr>
        <w:pStyle w:val="TOC2"/>
        <w:tabs>
          <w:tab w:val="right" w:leader="dot" w:pos="8306"/>
        </w:tabs>
      </w:pPr>
      <w:hyperlink w:anchor="_Toc13847" w:history="1">
        <w:r>
          <w:rPr>
            <w:rFonts w:ascii="仿宋" w:eastAsia="仿宋" w:hAnsi="仿宋" w:cs="仿宋" w:hint="eastAsia"/>
            <w:lang w:eastAsia="zh-CN"/>
          </w:rPr>
          <w:t>(一)、公司名称</w:t>
        </w:r>
        <w:r>
          <w:tab/>
        </w:r>
        <w:r>
          <w:fldChar w:fldCharType="begin"/>
        </w:r>
        <w:r>
          <w:instrText xml:space="preserve"> PAGEREF _Toc13847 \h </w:instrText>
        </w:r>
        <w:r>
          <w:fldChar w:fldCharType="separate"/>
        </w:r>
        <w:r>
          <w:t>24</w:t>
        </w:r>
        <w:r>
          <w:fldChar w:fldCharType="end"/>
        </w:r>
      </w:hyperlink>
    </w:p>
    <w:p>
      <w:pPr>
        <w:pStyle w:val="TOC2"/>
        <w:tabs>
          <w:tab w:val="right" w:leader="dot" w:pos="8306"/>
        </w:tabs>
      </w:pPr>
      <w:hyperlink w:anchor="_Toc7048" w:history="1">
        <w:r>
          <w:rPr>
            <w:rFonts w:ascii="仿宋" w:eastAsia="仿宋" w:hAnsi="仿宋" w:cs="仿宋" w:hint="eastAsia"/>
            <w:lang w:eastAsia="zh-CN"/>
          </w:rPr>
          <w:t>(二)、注册资本</w:t>
        </w:r>
        <w:r>
          <w:tab/>
        </w:r>
        <w:r>
          <w:fldChar w:fldCharType="begin"/>
        </w:r>
        <w:r>
          <w:instrText xml:space="preserve"> PAGEREF _Toc7048 \h </w:instrText>
        </w:r>
        <w:r>
          <w:fldChar w:fldCharType="separate"/>
        </w:r>
        <w:r>
          <w:t>24</w:t>
        </w:r>
        <w:r>
          <w:fldChar w:fldCharType="end"/>
        </w:r>
      </w:hyperlink>
    </w:p>
    <w:p>
      <w:pPr>
        <w:pStyle w:val="TOC2"/>
        <w:tabs>
          <w:tab w:val="right" w:leader="dot" w:pos="8306"/>
        </w:tabs>
      </w:pPr>
      <w:hyperlink w:anchor="_Toc1006" w:history="1">
        <w:r>
          <w:rPr>
            <w:rFonts w:ascii="仿宋" w:eastAsia="仿宋" w:hAnsi="仿宋" w:cs="仿宋" w:hint="eastAsia"/>
            <w:lang w:eastAsia="zh-CN"/>
          </w:rPr>
          <w:t>(三)、注册地址</w:t>
        </w:r>
        <w:r>
          <w:tab/>
        </w:r>
        <w:r>
          <w:fldChar w:fldCharType="begin"/>
        </w:r>
        <w:r>
          <w:instrText xml:space="preserve"> PAGEREF _Toc1006 \h </w:instrText>
        </w:r>
        <w:r>
          <w:fldChar w:fldCharType="separate"/>
        </w:r>
        <w:r>
          <w:t>24</w:t>
        </w:r>
        <w:r>
          <w:fldChar w:fldCharType="end"/>
        </w:r>
      </w:hyperlink>
    </w:p>
    <w:p>
      <w:pPr>
        <w:pStyle w:val="TOC2"/>
        <w:tabs>
          <w:tab w:val="right" w:leader="dot" w:pos="8306"/>
        </w:tabs>
      </w:pPr>
      <w:hyperlink w:anchor="_Toc10045" w:history="1">
        <w:r>
          <w:rPr>
            <w:rFonts w:ascii="仿宋" w:eastAsia="仿宋" w:hAnsi="仿宋" w:cs="仿宋" w:hint="eastAsia"/>
            <w:lang w:eastAsia="zh-CN"/>
          </w:rPr>
          <w:t>(四)、法人代表</w:t>
        </w:r>
        <w:r>
          <w:tab/>
        </w:r>
        <w:r>
          <w:fldChar w:fldCharType="begin"/>
        </w:r>
        <w:r>
          <w:instrText xml:space="preserve"> PAGEREF _Toc10045 \h </w:instrText>
        </w:r>
        <w:r>
          <w:fldChar w:fldCharType="separate"/>
        </w:r>
        <w:r>
          <w:t>24</w:t>
        </w:r>
        <w:r>
          <w:fldChar w:fldCharType="end"/>
        </w:r>
      </w:hyperlink>
    </w:p>
    <w:p>
      <w:pPr>
        <w:pStyle w:val="TOC2"/>
        <w:tabs>
          <w:tab w:val="right" w:leader="dot" w:pos="8306"/>
        </w:tabs>
      </w:pPr>
      <w:hyperlink w:anchor="_Toc29625" w:history="1">
        <w:r>
          <w:rPr>
            <w:rFonts w:ascii="仿宋" w:eastAsia="仿宋" w:hAnsi="仿宋" w:cs="仿宋" w:hint="eastAsia"/>
            <w:lang w:eastAsia="zh-CN"/>
          </w:rPr>
          <w:t>(五)、主要经营范围</w:t>
        </w:r>
        <w:r>
          <w:tab/>
        </w:r>
        <w:r>
          <w:fldChar w:fldCharType="begin"/>
        </w:r>
        <w:r>
          <w:instrText xml:space="preserve"> PAGEREF _Toc29625 \h </w:instrText>
        </w:r>
        <w:r>
          <w:fldChar w:fldCharType="separate"/>
        </w:r>
        <w:r>
          <w:t>24</w:t>
        </w:r>
        <w:r>
          <w:fldChar w:fldCharType="end"/>
        </w:r>
      </w:hyperlink>
    </w:p>
    <w:p>
      <w:pPr>
        <w:pStyle w:val="TOC2"/>
        <w:tabs>
          <w:tab w:val="right" w:leader="dot" w:pos="8306"/>
        </w:tabs>
      </w:pPr>
      <w:hyperlink w:anchor="_Toc18233" w:history="1">
        <w:r>
          <w:rPr>
            <w:rFonts w:ascii="仿宋" w:eastAsia="仿宋" w:hAnsi="仿宋" w:cs="仿宋" w:hint="eastAsia"/>
            <w:lang w:eastAsia="zh-CN"/>
          </w:rPr>
          <w:t>(六)、主要股东</w:t>
        </w:r>
        <w:r>
          <w:tab/>
        </w:r>
        <w:r>
          <w:fldChar w:fldCharType="begin"/>
        </w:r>
        <w:r>
          <w:instrText xml:space="preserve"> PAGEREF _Toc18233 \h </w:instrText>
        </w:r>
        <w:r>
          <w:fldChar w:fldCharType="separate"/>
        </w:r>
        <w:r>
          <w:t>25</w:t>
        </w:r>
        <w:r>
          <w:fldChar w:fldCharType="end"/>
        </w:r>
      </w:hyperlink>
    </w:p>
    <w:p>
      <w:pPr>
        <w:pStyle w:val="TOC1"/>
        <w:tabs>
          <w:tab w:val="right" w:leader="dot" w:pos="8306"/>
        </w:tabs>
      </w:pPr>
      <w:hyperlink w:anchor="_Toc19789" w:history="1">
        <w:r>
          <w:rPr>
            <w:rFonts w:ascii="仿宋" w:eastAsia="仿宋" w:hAnsi="仿宋" w:cs="仿宋" w:hint="eastAsia"/>
            <w:lang w:eastAsia="zh-CN"/>
          </w:rPr>
          <w:t>四、法人治理</w:t>
        </w:r>
        <w:r>
          <w:tab/>
        </w:r>
        <w:r>
          <w:fldChar w:fldCharType="begin"/>
        </w:r>
        <w:r>
          <w:instrText xml:space="preserve"> PAGEREF _Toc19789 \h </w:instrText>
        </w:r>
        <w:r>
          <w:fldChar w:fldCharType="separate"/>
        </w:r>
        <w:r>
          <w:t>26</w:t>
        </w:r>
        <w:r>
          <w:fldChar w:fldCharType="end"/>
        </w:r>
      </w:hyperlink>
    </w:p>
    <w:p>
      <w:pPr>
        <w:pStyle w:val="TOC2"/>
        <w:tabs>
          <w:tab w:val="right" w:leader="dot" w:pos="8306"/>
        </w:tabs>
      </w:pPr>
      <w:hyperlink w:anchor="_Toc30470" w:history="1">
        <w:r>
          <w:rPr>
            <w:rFonts w:ascii="仿宋" w:eastAsia="仿宋" w:hAnsi="仿宋" w:cs="仿宋" w:hint="eastAsia"/>
            <w:lang w:eastAsia="zh-CN"/>
          </w:rPr>
          <w:t>(一)、股东权利及义务</w:t>
        </w:r>
        <w:r>
          <w:tab/>
        </w:r>
        <w:r>
          <w:fldChar w:fldCharType="begin"/>
        </w:r>
        <w:r>
          <w:instrText xml:space="preserve"> PAGEREF _Toc30470 \h </w:instrText>
        </w:r>
        <w:r>
          <w:fldChar w:fldCharType="separate"/>
        </w:r>
        <w:r>
          <w:t>26</w:t>
        </w:r>
        <w:r>
          <w:fldChar w:fldCharType="end"/>
        </w:r>
      </w:hyperlink>
    </w:p>
    <w:p>
      <w:pPr>
        <w:pStyle w:val="TOC2"/>
        <w:tabs>
          <w:tab w:val="right" w:leader="dot" w:pos="8306"/>
        </w:tabs>
      </w:pPr>
      <w:hyperlink w:anchor="_Toc19693" w:history="1">
        <w:r>
          <w:rPr>
            <w:rFonts w:ascii="仿宋" w:eastAsia="仿宋" w:hAnsi="仿宋" w:cs="仿宋" w:hint="eastAsia"/>
            <w:lang w:eastAsia="zh-CN"/>
          </w:rPr>
          <w:t>(二)、董事</w:t>
        </w:r>
        <w:r>
          <w:tab/>
        </w:r>
        <w:r>
          <w:fldChar w:fldCharType="begin"/>
        </w:r>
        <w:r>
          <w:instrText xml:space="preserve"> PAGEREF _Toc19693 \h </w:instrText>
        </w:r>
        <w:r>
          <w:fldChar w:fldCharType="separate"/>
        </w:r>
        <w:r>
          <w:t>28</w:t>
        </w:r>
        <w:r>
          <w:fldChar w:fldCharType="end"/>
        </w:r>
      </w:hyperlink>
    </w:p>
    <w:p>
      <w:pPr>
        <w:pStyle w:val="TOC2"/>
        <w:tabs>
          <w:tab w:val="right" w:leader="dot" w:pos="8306"/>
        </w:tabs>
      </w:pPr>
      <w:hyperlink w:anchor="_Toc32052" w:history="1">
        <w:r>
          <w:rPr>
            <w:rFonts w:ascii="仿宋" w:eastAsia="仿宋" w:hAnsi="仿宋" w:cs="仿宋" w:hint="eastAsia"/>
            <w:lang w:eastAsia="zh-CN"/>
          </w:rPr>
          <w:t>(三)、高级管理人员</w:t>
        </w:r>
        <w:r>
          <w:tab/>
        </w:r>
        <w:r>
          <w:fldChar w:fldCharType="begin"/>
        </w:r>
        <w:r>
          <w:instrText xml:space="preserve"> PAGEREF _Toc32052 \h </w:instrText>
        </w:r>
        <w:r>
          <w:fldChar w:fldCharType="separate"/>
        </w:r>
        <w:r>
          <w:t>33</w:t>
        </w:r>
        <w:r>
          <w:fldChar w:fldCharType="end"/>
        </w:r>
      </w:hyperlink>
    </w:p>
    <w:p>
      <w:pPr>
        <w:pStyle w:val="TOC2"/>
        <w:tabs>
          <w:tab w:val="right" w:leader="dot" w:pos="8306"/>
        </w:tabs>
      </w:pPr>
      <w:hyperlink w:anchor="_Toc5336" w:history="1">
        <w:r>
          <w:rPr>
            <w:rFonts w:ascii="仿宋" w:eastAsia="仿宋" w:hAnsi="仿宋" w:cs="仿宋" w:hint="eastAsia"/>
            <w:lang w:eastAsia="zh-CN"/>
          </w:rPr>
          <w:t>(四)、监事</w:t>
        </w:r>
        <w:r>
          <w:tab/>
        </w:r>
        <w:r>
          <w:fldChar w:fldCharType="begin"/>
        </w:r>
        <w:r>
          <w:instrText xml:space="preserve"> PAGEREF _Toc5336 \h </w:instrText>
        </w:r>
        <w:r>
          <w:fldChar w:fldCharType="separate"/>
        </w:r>
        <w:r>
          <w:t>34</w:t>
        </w:r>
        <w:r>
          <w:fldChar w:fldCharType="end"/>
        </w:r>
      </w:hyperlink>
    </w:p>
    <w:p>
      <w:pPr>
        <w:pStyle w:val="TOC1"/>
        <w:tabs>
          <w:tab w:val="right" w:leader="dot" w:pos="8306"/>
        </w:tabs>
      </w:pPr>
      <w:hyperlink w:anchor="_Toc22832" w:history="1">
        <w:r>
          <w:rPr>
            <w:rFonts w:ascii="仿宋" w:eastAsia="仿宋" w:hAnsi="仿宋" w:cs="仿宋" w:hint="eastAsia"/>
            <w:lang w:eastAsia="zh-CN"/>
          </w:rPr>
          <w:t>五、公司成立背景及可行性分析</w:t>
        </w:r>
        <w:r>
          <w:tab/>
        </w:r>
        <w:r>
          <w:fldChar w:fldCharType="begin"/>
        </w:r>
        <w:r>
          <w:instrText xml:space="preserve"> PAGEREF _Toc22832 \h </w:instrText>
        </w:r>
        <w:r>
          <w:fldChar w:fldCharType="separate"/>
        </w:r>
        <w:r>
          <w:t>36</w:t>
        </w:r>
        <w:r>
          <w:fldChar w:fldCharType="end"/>
        </w:r>
      </w:hyperlink>
    </w:p>
    <w:p>
      <w:pPr>
        <w:pStyle w:val="TOC2"/>
        <w:tabs>
          <w:tab w:val="right" w:leader="dot" w:pos="8306"/>
        </w:tabs>
      </w:pPr>
      <w:hyperlink w:anchor="_Toc7247" w:history="1">
        <w:r>
          <w:rPr>
            <w:rFonts w:ascii="仿宋" w:eastAsia="仿宋" w:hAnsi="仿宋" w:cs="仿宋" w:hint="eastAsia"/>
            <w:lang w:eastAsia="zh-CN"/>
          </w:rPr>
          <w:t>(一)、发展思路</w:t>
        </w:r>
        <w:r>
          <w:tab/>
        </w:r>
        <w:r>
          <w:fldChar w:fldCharType="begin"/>
        </w:r>
        <w:r>
          <w:instrText xml:space="preserve"> PAGEREF _Toc7247 \h </w:instrText>
        </w:r>
        <w:r>
          <w:fldChar w:fldCharType="separate"/>
        </w:r>
        <w:r>
          <w:t>36</w:t>
        </w:r>
        <w:r>
          <w:fldChar w:fldCharType="end"/>
        </w:r>
      </w:hyperlink>
    </w:p>
    <w:p>
      <w:pPr>
        <w:pStyle w:val="TOC2"/>
        <w:tabs>
          <w:tab w:val="right" w:leader="dot" w:pos="8306"/>
        </w:tabs>
      </w:pPr>
      <w:hyperlink w:anchor="_Toc19635" w:history="1">
        <w:r>
          <w:rPr>
            <w:rFonts w:ascii="仿宋" w:eastAsia="仿宋" w:hAnsi="仿宋" w:cs="仿宋" w:hint="eastAsia"/>
            <w:lang w:eastAsia="zh-CN"/>
          </w:rPr>
          <w:t>(二)、产业发展背景分析</w:t>
        </w:r>
        <w:r>
          <w:tab/>
        </w:r>
        <w:r>
          <w:fldChar w:fldCharType="begin"/>
        </w:r>
        <w:r>
          <w:instrText xml:space="preserve"> PAGEREF _Toc19635 \h </w:instrText>
        </w:r>
        <w:r>
          <w:fldChar w:fldCharType="separate"/>
        </w:r>
        <w:r>
          <w:t>37</w:t>
        </w:r>
        <w:r>
          <w:fldChar w:fldCharType="end"/>
        </w:r>
      </w:hyperlink>
    </w:p>
    <w:p>
      <w:pPr>
        <w:pStyle w:val="TOC2"/>
        <w:tabs>
          <w:tab w:val="right" w:leader="dot" w:pos="8306"/>
        </w:tabs>
      </w:pPr>
      <w:hyperlink w:anchor="_Toc4016" w:history="1">
        <w:r>
          <w:rPr>
            <w:rFonts w:ascii="仿宋" w:eastAsia="仿宋" w:hAnsi="仿宋" w:cs="仿宋" w:hint="eastAsia"/>
            <w:lang w:eastAsia="zh-CN"/>
          </w:rPr>
          <w:t>(三)、产业发展原则</w:t>
        </w:r>
        <w:r>
          <w:tab/>
        </w:r>
        <w:r>
          <w:fldChar w:fldCharType="begin"/>
        </w:r>
        <w:r>
          <w:instrText xml:space="preserve"> PAGEREF _Toc4016 \h </w:instrText>
        </w:r>
        <w:r>
          <w:fldChar w:fldCharType="separate"/>
        </w:r>
        <w:r>
          <w:t>38</w:t>
        </w:r>
        <w:r>
          <w:fldChar w:fldCharType="end"/>
        </w:r>
      </w:hyperlink>
    </w:p>
    <w:p>
      <w:pPr>
        <w:pStyle w:val="TOC2"/>
        <w:tabs>
          <w:tab w:val="right" w:leader="dot" w:pos="8306"/>
        </w:tabs>
      </w:pPr>
      <w:hyperlink w:anchor="_Toc17897" w:history="1">
        <w:r>
          <w:rPr>
            <w:rFonts w:ascii="仿宋" w:eastAsia="仿宋" w:hAnsi="仿宋" w:cs="仿宋" w:hint="eastAsia"/>
            <w:lang w:eastAsia="zh-CN"/>
          </w:rPr>
          <w:t>(四)、区域产业环境分析</w:t>
        </w:r>
        <w:r>
          <w:tab/>
        </w:r>
        <w:r>
          <w:fldChar w:fldCharType="begin"/>
        </w:r>
        <w:r>
          <w:instrText xml:space="preserve"> PAGEREF _Toc17897 \h </w:instrText>
        </w:r>
        <w:r>
          <w:fldChar w:fldCharType="separate"/>
        </w:r>
        <w:r>
          <w:t>39</w:t>
        </w:r>
        <w:r>
          <w:fldChar w:fldCharType="end"/>
        </w:r>
      </w:hyperlink>
    </w:p>
    <w:p>
      <w:pPr>
        <w:pStyle w:val="TOC2"/>
        <w:tabs>
          <w:tab w:val="right" w:leader="dot" w:pos="8306"/>
        </w:tabs>
      </w:pPr>
      <w:hyperlink w:anchor="_Toc29347" w:history="1">
        <w:r>
          <w:rPr>
            <w:rFonts w:ascii="仿宋" w:eastAsia="仿宋" w:hAnsi="仿宋" w:cs="仿宋" w:hint="eastAsia"/>
            <w:lang w:eastAsia="zh-CN"/>
          </w:rPr>
          <w:t>(五)、可行性分析</w:t>
        </w:r>
        <w:r>
          <w:tab/>
        </w:r>
        <w:r>
          <w:fldChar w:fldCharType="begin"/>
        </w:r>
        <w:r>
          <w:instrText xml:space="preserve"> PAGEREF _Toc29347 \h </w:instrText>
        </w:r>
        <w:r>
          <w:fldChar w:fldCharType="separate"/>
        </w:r>
        <w:r>
          <w:t>41</w:t>
        </w:r>
        <w:r>
          <w:fldChar w:fldCharType="end"/>
        </w:r>
      </w:hyperlink>
    </w:p>
    <w:p>
      <w:pPr>
        <w:pStyle w:val="TOC2"/>
        <w:tabs>
          <w:tab w:val="right" w:leader="dot" w:pos="8306"/>
        </w:tabs>
      </w:pPr>
      <w:hyperlink w:anchor="_Toc22389" w:history="1">
        <w:r>
          <w:rPr>
            <w:rFonts w:ascii="仿宋" w:eastAsia="仿宋" w:hAnsi="仿宋" w:cs="仿宋" w:hint="eastAsia"/>
            <w:lang w:eastAsia="zh-CN"/>
          </w:rPr>
          <w:t>(六)、产业发展重点任务</w:t>
        </w:r>
        <w:r>
          <w:tab/>
        </w:r>
        <w:r>
          <w:fldChar w:fldCharType="begin"/>
        </w:r>
        <w:r>
          <w:instrText xml:space="preserve"> PAGEREF _Toc22389 \h </w:instrText>
        </w:r>
        <w:r>
          <w:fldChar w:fldCharType="separate"/>
        </w:r>
        <w:r>
          <w:t>42</w:t>
        </w:r>
        <w:r>
          <w:fldChar w:fldCharType="end"/>
        </w:r>
      </w:hyperlink>
    </w:p>
    <w:p>
      <w:pPr>
        <w:pStyle w:val="TOC2"/>
        <w:tabs>
          <w:tab w:val="right" w:leader="dot" w:pos="8306"/>
        </w:tabs>
      </w:pPr>
      <w:hyperlink w:anchor="_Toc7272" w:history="1">
        <w:r>
          <w:rPr>
            <w:rFonts w:ascii="仿宋" w:eastAsia="仿宋" w:hAnsi="仿宋" w:cs="仿宋" w:hint="eastAsia"/>
            <w:lang w:eastAsia="zh-CN"/>
          </w:rPr>
          <w:t>(七)、超净高纯试剂项目建设必要性分析</w:t>
        </w:r>
        <w:r>
          <w:tab/>
        </w:r>
        <w:r>
          <w:fldChar w:fldCharType="begin"/>
        </w:r>
        <w:r>
          <w:instrText xml:space="preserve"> PAGEREF _Toc7272 \h </w:instrText>
        </w:r>
        <w:r>
          <w:fldChar w:fldCharType="separate"/>
        </w:r>
        <w:r>
          <w:t>44</w:t>
        </w:r>
        <w:r>
          <w:fldChar w:fldCharType="end"/>
        </w:r>
      </w:hyperlink>
    </w:p>
    <w:p>
      <w:pPr>
        <w:pStyle w:val="TOC1"/>
        <w:tabs>
          <w:tab w:val="right" w:leader="dot" w:pos="8306"/>
        </w:tabs>
      </w:pPr>
      <w:hyperlink w:anchor="_Toc5637" w:history="1">
        <w:r>
          <w:rPr>
            <w:rFonts w:ascii="仿宋" w:eastAsia="仿宋" w:hAnsi="仿宋" w:cs="仿宋" w:hint="eastAsia"/>
            <w:lang w:eastAsia="zh-CN"/>
          </w:rPr>
          <w:t>六、超净高纯试剂项目经济效益</w:t>
        </w:r>
        <w:r>
          <w:tab/>
        </w:r>
        <w:r>
          <w:fldChar w:fldCharType="begin"/>
        </w:r>
        <w:r>
          <w:instrText xml:space="preserve"> PAGEREF _Toc5637 \h </w:instrText>
        </w:r>
        <w:r>
          <w:fldChar w:fldCharType="separate"/>
        </w:r>
        <w:r>
          <w:t>45</w:t>
        </w:r>
        <w:r>
          <w:fldChar w:fldCharType="end"/>
        </w:r>
      </w:hyperlink>
    </w:p>
    <w:p>
      <w:pPr>
        <w:pStyle w:val="TOC2"/>
        <w:tabs>
          <w:tab w:val="right" w:leader="dot" w:pos="8306"/>
        </w:tabs>
      </w:pPr>
      <w:hyperlink w:anchor="_Toc10175" w:history="1">
        <w:r>
          <w:rPr>
            <w:rFonts w:ascii="仿宋" w:eastAsia="仿宋" w:hAnsi="仿宋" w:cs="仿宋" w:hint="eastAsia"/>
            <w:lang w:eastAsia="zh-CN"/>
          </w:rPr>
          <w:t>(一)、基本假设及基础参数选取</w:t>
        </w:r>
        <w:r>
          <w:tab/>
        </w:r>
        <w:r>
          <w:fldChar w:fldCharType="begin"/>
        </w:r>
        <w:r>
          <w:instrText xml:space="preserve"> PAGEREF _Toc10175 \h </w:instrText>
        </w:r>
        <w:r>
          <w:fldChar w:fldCharType="separate"/>
        </w:r>
        <w:r>
          <w:t>45</w:t>
        </w:r>
        <w:r>
          <w:fldChar w:fldCharType="end"/>
        </w:r>
      </w:hyperlink>
    </w:p>
    <w:p>
      <w:pPr>
        <w:pStyle w:val="TOC2"/>
        <w:tabs>
          <w:tab w:val="right" w:leader="dot" w:pos="8306"/>
        </w:tabs>
      </w:pPr>
      <w:hyperlink w:anchor="_Toc12049" w:history="1">
        <w:r>
          <w:rPr>
            <w:rFonts w:ascii="仿宋" w:eastAsia="仿宋" w:hAnsi="仿宋" w:cs="仿宋" w:hint="eastAsia"/>
            <w:lang w:eastAsia="zh-CN"/>
          </w:rPr>
          <w:t>(二)、经济评价财务测算</w:t>
        </w:r>
        <w:r>
          <w:tab/>
        </w:r>
        <w:r>
          <w:fldChar w:fldCharType="begin"/>
        </w:r>
        <w:r>
          <w:instrText xml:space="preserve"> PAGEREF _Toc12049 \h </w:instrText>
        </w:r>
        <w:r>
          <w:fldChar w:fldCharType="separate"/>
        </w:r>
        <w:r>
          <w:t>46</w:t>
        </w:r>
        <w:r>
          <w:fldChar w:fldCharType="end"/>
        </w:r>
      </w:hyperlink>
    </w:p>
    <w:p>
      <w:pPr>
        <w:pStyle w:val="TOC2"/>
        <w:tabs>
          <w:tab w:val="right" w:leader="dot" w:pos="8306"/>
        </w:tabs>
      </w:pPr>
      <w:hyperlink w:anchor="_Toc31500" w:history="1">
        <w:r>
          <w:rPr>
            <w:rFonts w:ascii="仿宋" w:eastAsia="仿宋" w:hAnsi="仿宋" w:cs="仿宋" w:hint="eastAsia"/>
            <w:lang w:eastAsia="zh-CN"/>
          </w:rPr>
          <w:t>(三)、超净高纯试剂项目盈利能力分析</w:t>
        </w:r>
        <w:r>
          <w:tab/>
        </w:r>
        <w:r>
          <w:fldChar w:fldCharType="begin"/>
        </w:r>
        <w:r>
          <w:instrText xml:space="preserve"> PAGEREF _Toc31500 \h </w:instrText>
        </w:r>
        <w:r>
          <w:fldChar w:fldCharType="separate"/>
        </w:r>
        <w:r>
          <w:t>47</w:t>
        </w:r>
        <w:r>
          <w:fldChar w:fldCharType="end"/>
        </w:r>
      </w:hyperlink>
    </w:p>
    <w:p>
      <w:pPr>
        <w:pStyle w:val="TOC2"/>
        <w:tabs>
          <w:tab w:val="right" w:leader="dot" w:pos="8306"/>
        </w:tabs>
      </w:pPr>
      <w:hyperlink w:anchor="_Toc27380" w:history="1">
        <w:r>
          <w:rPr>
            <w:rFonts w:ascii="仿宋" w:eastAsia="仿宋" w:hAnsi="仿宋" w:cs="仿宋" w:hint="eastAsia"/>
            <w:lang w:eastAsia="zh-CN"/>
          </w:rPr>
          <w:t>(四)、财务生存能力分析</w:t>
        </w:r>
        <w:r>
          <w:tab/>
        </w:r>
        <w:r>
          <w:fldChar w:fldCharType="begin"/>
        </w:r>
        <w:r>
          <w:instrText xml:space="preserve"> PAGEREF _Toc27380 \h </w:instrText>
        </w:r>
        <w:r>
          <w:fldChar w:fldCharType="separate"/>
        </w:r>
        <w:r>
          <w:t>49</w:t>
        </w:r>
        <w:r>
          <w:fldChar w:fldCharType="end"/>
        </w:r>
      </w:hyperlink>
    </w:p>
    <w:p>
      <w:pPr>
        <w:pStyle w:val="TOC2"/>
        <w:tabs>
          <w:tab w:val="right" w:leader="dot" w:pos="8306"/>
        </w:tabs>
      </w:pPr>
      <w:hyperlink w:anchor="_Toc29349" w:history="1">
        <w:r>
          <w:rPr>
            <w:rFonts w:ascii="仿宋" w:eastAsia="仿宋" w:hAnsi="仿宋" w:cs="仿宋" w:hint="eastAsia"/>
            <w:lang w:eastAsia="zh-CN"/>
          </w:rPr>
          <w:t>(五)、偿债能力分析</w:t>
        </w:r>
        <w:r>
          <w:tab/>
        </w:r>
        <w:r>
          <w:fldChar w:fldCharType="begin"/>
        </w:r>
        <w:r>
          <w:instrText xml:space="preserve"> PAGEREF _Toc29349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06" w:history="1">
        <w:r>
          <w:rPr>
            <w:rFonts w:ascii="仿宋" w:eastAsia="仿宋" w:hAnsi="仿宋" w:cs="仿宋" w:hint="eastAsia"/>
            <w:lang w:eastAsia="zh-CN"/>
          </w:rPr>
          <w:t>(六)、经济评价结论</w:t>
        </w:r>
        <w:r>
          <w:tab/>
        </w:r>
        <w:r>
          <w:fldChar w:fldCharType="begin"/>
        </w:r>
        <w:r>
          <w:instrText xml:space="preserve"> PAGEREF _Toc7306 \h </w:instrText>
        </w:r>
        <w:r>
          <w:fldChar w:fldCharType="separate"/>
        </w:r>
        <w:r>
          <w:t>50</w:t>
        </w:r>
        <w:r>
          <w:fldChar w:fldCharType="end"/>
        </w:r>
      </w:hyperlink>
    </w:p>
    <w:p>
      <w:pPr>
        <w:pStyle w:val="TOC1"/>
        <w:tabs>
          <w:tab w:val="right" w:leader="dot" w:pos="8306"/>
        </w:tabs>
      </w:pPr>
      <w:hyperlink w:anchor="_Toc18018" w:history="1">
        <w:r>
          <w:rPr>
            <w:rFonts w:ascii="仿宋" w:eastAsia="仿宋" w:hAnsi="仿宋" w:cs="仿宋" w:hint="eastAsia"/>
            <w:lang w:eastAsia="zh-CN"/>
          </w:rPr>
          <w:t>七、投资方案分析</w:t>
        </w:r>
        <w:r>
          <w:tab/>
        </w:r>
        <w:r>
          <w:fldChar w:fldCharType="begin"/>
        </w:r>
        <w:r>
          <w:instrText xml:space="preserve"> PAGEREF _Toc18018 \h </w:instrText>
        </w:r>
        <w:r>
          <w:fldChar w:fldCharType="separate"/>
        </w:r>
        <w:r>
          <w:t>51</w:t>
        </w:r>
        <w:r>
          <w:fldChar w:fldCharType="end"/>
        </w:r>
      </w:hyperlink>
    </w:p>
    <w:p>
      <w:pPr>
        <w:pStyle w:val="TOC2"/>
        <w:tabs>
          <w:tab w:val="right" w:leader="dot" w:pos="8306"/>
        </w:tabs>
      </w:pPr>
      <w:hyperlink w:anchor="_Toc21233" w:history="1">
        <w:r>
          <w:rPr>
            <w:rFonts w:ascii="仿宋" w:eastAsia="仿宋" w:hAnsi="仿宋" w:cs="仿宋" w:hint="eastAsia"/>
            <w:lang w:eastAsia="zh-CN"/>
          </w:rPr>
          <w:t>(一)、编制说明</w:t>
        </w:r>
        <w:r>
          <w:tab/>
        </w:r>
        <w:r>
          <w:fldChar w:fldCharType="begin"/>
        </w:r>
        <w:r>
          <w:instrText xml:space="preserve"> PAGEREF _Toc21233 \h </w:instrText>
        </w:r>
        <w:r>
          <w:fldChar w:fldCharType="separate"/>
        </w:r>
        <w:r>
          <w:t>51</w:t>
        </w:r>
        <w:r>
          <w:fldChar w:fldCharType="end"/>
        </w:r>
      </w:hyperlink>
    </w:p>
    <w:p>
      <w:pPr>
        <w:pStyle w:val="TOC2"/>
        <w:tabs>
          <w:tab w:val="right" w:leader="dot" w:pos="8306"/>
        </w:tabs>
      </w:pPr>
      <w:hyperlink w:anchor="_Toc19695" w:history="1">
        <w:r>
          <w:rPr>
            <w:rFonts w:ascii="仿宋" w:eastAsia="仿宋" w:hAnsi="仿宋" w:cs="仿宋" w:hint="eastAsia"/>
            <w:lang w:eastAsia="zh-CN"/>
          </w:rPr>
          <w:t>(二)、建设投资</w:t>
        </w:r>
        <w:r>
          <w:tab/>
        </w:r>
        <w:r>
          <w:fldChar w:fldCharType="begin"/>
        </w:r>
        <w:r>
          <w:instrText xml:space="preserve"> PAGEREF _Toc19695 \h </w:instrText>
        </w:r>
        <w:r>
          <w:fldChar w:fldCharType="separate"/>
        </w:r>
        <w:r>
          <w:t>51</w:t>
        </w:r>
        <w:r>
          <w:fldChar w:fldCharType="end"/>
        </w:r>
      </w:hyperlink>
    </w:p>
    <w:p>
      <w:pPr>
        <w:pStyle w:val="TOC2"/>
        <w:tabs>
          <w:tab w:val="right" w:leader="dot" w:pos="8306"/>
        </w:tabs>
      </w:pPr>
      <w:hyperlink w:anchor="_Toc1571" w:history="1">
        <w:r>
          <w:rPr>
            <w:rFonts w:ascii="仿宋" w:eastAsia="仿宋" w:hAnsi="仿宋" w:cs="仿宋" w:hint="eastAsia"/>
            <w:lang w:eastAsia="zh-CN"/>
          </w:rPr>
          <w:t>(三)、建设期利息</w:t>
        </w:r>
        <w:r>
          <w:tab/>
        </w:r>
        <w:r>
          <w:fldChar w:fldCharType="begin"/>
        </w:r>
        <w:r>
          <w:instrText xml:space="preserve"> PAGEREF _Toc1571 \h </w:instrText>
        </w:r>
        <w:r>
          <w:fldChar w:fldCharType="separate"/>
        </w:r>
        <w:r>
          <w:t>52</w:t>
        </w:r>
        <w:r>
          <w:fldChar w:fldCharType="end"/>
        </w:r>
      </w:hyperlink>
    </w:p>
    <w:p>
      <w:pPr>
        <w:pStyle w:val="TOC2"/>
        <w:tabs>
          <w:tab w:val="right" w:leader="dot" w:pos="8306"/>
        </w:tabs>
      </w:pPr>
      <w:hyperlink w:anchor="_Toc4719" w:history="1">
        <w:r>
          <w:rPr>
            <w:rFonts w:ascii="仿宋" w:eastAsia="仿宋" w:hAnsi="仿宋" w:cs="仿宋" w:hint="eastAsia"/>
            <w:lang w:eastAsia="zh-CN"/>
          </w:rPr>
          <w:t>(四)、流动资金</w:t>
        </w:r>
        <w:r>
          <w:tab/>
        </w:r>
        <w:r>
          <w:fldChar w:fldCharType="begin"/>
        </w:r>
        <w:r>
          <w:instrText xml:space="preserve"> PAGEREF _Toc4719 \h </w:instrText>
        </w:r>
        <w:r>
          <w:fldChar w:fldCharType="separate"/>
        </w:r>
        <w:r>
          <w:t>52</w:t>
        </w:r>
        <w:r>
          <w:fldChar w:fldCharType="end"/>
        </w:r>
      </w:hyperlink>
    </w:p>
    <w:p>
      <w:pPr>
        <w:pStyle w:val="TOC2"/>
        <w:tabs>
          <w:tab w:val="right" w:leader="dot" w:pos="8306"/>
        </w:tabs>
      </w:pPr>
      <w:hyperlink w:anchor="_Toc32125" w:history="1">
        <w:r>
          <w:rPr>
            <w:rFonts w:ascii="仿宋" w:eastAsia="仿宋" w:hAnsi="仿宋" w:cs="仿宋" w:hint="eastAsia"/>
            <w:lang w:eastAsia="zh-CN"/>
          </w:rPr>
          <w:t>(五)、超净高纯试剂项目总投资</w:t>
        </w:r>
        <w:r>
          <w:tab/>
        </w:r>
        <w:r>
          <w:fldChar w:fldCharType="begin"/>
        </w:r>
        <w:r>
          <w:instrText xml:space="preserve"> PAGEREF _Toc32125 \h </w:instrText>
        </w:r>
        <w:r>
          <w:fldChar w:fldCharType="separate"/>
        </w:r>
        <w:r>
          <w:t>53</w:t>
        </w:r>
        <w:r>
          <w:fldChar w:fldCharType="end"/>
        </w:r>
      </w:hyperlink>
    </w:p>
    <w:p>
      <w:pPr>
        <w:pStyle w:val="TOC2"/>
        <w:tabs>
          <w:tab w:val="right" w:leader="dot" w:pos="8306"/>
        </w:tabs>
      </w:pPr>
      <w:hyperlink w:anchor="_Toc9584" w:history="1">
        <w:r>
          <w:rPr>
            <w:rFonts w:ascii="仿宋" w:eastAsia="仿宋" w:hAnsi="仿宋" w:cs="仿宋" w:hint="eastAsia"/>
            <w:lang w:eastAsia="zh-CN"/>
          </w:rPr>
          <w:t>(六)、资金筹措与投资计划</w:t>
        </w:r>
        <w:r>
          <w:tab/>
        </w:r>
        <w:r>
          <w:fldChar w:fldCharType="begin"/>
        </w:r>
        <w:r>
          <w:instrText xml:space="preserve"> PAGEREF _Toc9584 \h </w:instrText>
        </w:r>
        <w:r>
          <w:fldChar w:fldCharType="separate"/>
        </w:r>
        <w:r>
          <w:t>53</w:t>
        </w:r>
        <w:r>
          <w:fldChar w:fldCharType="end"/>
        </w:r>
      </w:hyperlink>
    </w:p>
    <w:p>
      <w:pPr>
        <w:pStyle w:val="TOC1"/>
        <w:tabs>
          <w:tab w:val="right" w:leader="dot" w:pos="8306"/>
        </w:tabs>
      </w:pPr>
      <w:hyperlink w:anchor="_Toc26485" w:history="1">
        <w:r>
          <w:rPr>
            <w:rFonts w:ascii="仿宋" w:eastAsia="仿宋" w:hAnsi="仿宋" w:cs="仿宋" w:hint="eastAsia"/>
            <w:lang w:eastAsia="zh-CN"/>
          </w:rPr>
          <w:t>八、建设进度分析</w:t>
        </w:r>
        <w:r>
          <w:tab/>
        </w:r>
        <w:r>
          <w:fldChar w:fldCharType="begin"/>
        </w:r>
        <w:r>
          <w:instrText xml:space="preserve"> PAGEREF _Toc26485 \h </w:instrText>
        </w:r>
        <w:r>
          <w:fldChar w:fldCharType="separate"/>
        </w:r>
        <w:r>
          <w:t>53</w:t>
        </w:r>
        <w:r>
          <w:fldChar w:fldCharType="end"/>
        </w:r>
      </w:hyperlink>
    </w:p>
    <w:p>
      <w:pPr>
        <w:pStyle w:val="TOC2"/>
        <w:tabs>
          <w:tab w:val="right" w:leader="dot" w:pos="8306"/>
        </w:tabs>
      </w:pPr>
      <w:hyperlink w:anchor="_Toc21565" w:history="1">
        <w:r>
          <w:rPr>
            <w:rFonts w:ascii="仿宋" w:eastAsia="仿宋" w:hAnsi="仿宋" w:cs="仿宋" w:hint="eastAsia"/>
            <w:lang w:eastAsia="zh-CN"/>
          </w:rPr>
          <w:t>(一)、超净高纯试剂项目进度安排</w:t>
        </w:r>
        <w:r>
          <w:tab/>
        </w:r>
        <w:r>
          <w:fldChar w:fldCharType="begin"/>
        </w:r>
        <w:r>
          <w:instrText xml:space="preserve"> PAGEREF _Toc21565 \h </w:instrText>
        </w:r>
        <w:r>
          <w:fldChar w:fldCharType="separate"/>
        </w:r>
        <w:r>
          <w:t>53</w:t>
        </w:r>
        <w:r>
          <w:fldChar w:fldCharType="end"/>
        </w:r>
      </w:hyperlink>
    </w:p>
    <w:p>
      <w:pPr>
        <w:pStyle w:val="TOC2"/>
        <w:tabs>
          <w:tab w:val="right" w:leader="dot" w:pos="8306"/>
        </w:tabs>
      </w:pPr>
      <w:hyperlink w:anchor="_Toc5132" w:history="1">
        <w:r>
          <w:rPr>
            <w:rFonts w:ascii="仿宋" w:eastAsia="仿宋" w:hAnsi="仿宋" w:cs="仿宋" w:hint="eastAsia"/>
            <w:lang w:eastAsia="zh-CN"/>
          </w:rPr>
          <w:t>(二)、超净高纯试剂项目实施保障措施</w:t>
        </w:r>
        <w:r>
          <w:tab/>
        </w:r>
        <w:r>
          <w:fldChar w:fldCharType="begin"/>
        </w:r>
        <w:r>
          <w:instrText xml:space="preserve"> PAGEREF _Toc5132 \h </w:instrText>
        </w:r>
        <w:r>
          <w:fldChar w:fldCharType="separate"/>
        </w:r>
        <w:r>
          <w:t>54</w:t>
        </w:r>
        <w:r>
          <w:fldChar w:fldCharType="end"/>
        </w:r>
      </w:hyperlink>
    </w:p>
    <w:p>
      <w:pPr>
        <w:pStyle w:val="TOC1"/>
        <w:tabs>
          <w:tab w:val="right" w:leader="dot" w:pos="8306"/>
        </w:tabs>
      </w:pPr>
      <w:hyperlink w:anchor="_Toc9752" w:history="1">
        <w:r>
          <w:rPr>
            <w:rFonts w:ascii="仿宋" w:eastAsia="仿宋" w:hAnsi="仿宋" w:cs="仿宋" w:hint="eastAsia"/>
            <w:lang w:eastAsia="zh-CN"/>
          </w:rPr>
          <w:t>九、目标客户和受众分析</w:t>
        </w:r>
        <w:r>
          <w:tab/>
        </w:r>
        <w:r>
          <w:fldChar w:fldCharType="begin"/>
        </w:r>
        <w:r>
          <w:instrText xml:space="preserve"> PAGEREF _Toc9752 \h </w:instrText>
        </w:r>
        <w:r>
          <w:fldChar w:fldCharType="separate"/>
        </w:r>
        <w:r>
          <w:t>56</w:t>
        </w:r>
        <w:r>
          <w:fldChar w:fldCharType="end"/>
        </w:r>
      </w:hyperlink>
    </w:p>
    <w:p>
      <w:pPr>
        <w:pStyle w:val="TOC2"/>
        <w:tabs>
          <w:tab w:val="right" w:leader="dot" w:pos="8306"/>
        </w:tabs>
      </w:pPr>
      <w:hyperlink w:anchor="_Toc4030" w:history="1">
        <w:r>
          <w:rPr>
            <w:rFonts w:ascii="仿宋" w:eastAsia="仿宋" w:hAnsi="仿宋" w:cs="仿宋" w:hint="eastAsia"/>
            <w:lang w:eastAsia="zh-CN"/>
          </w:rPr>
          <w:t>(一)、客户群体描述</w:t>
        </w:r>
        <w:r>
          <w:tab/>
        </w:r>
        <w:r>
          <w:fldChar w:fldCharType="begin"/>
        </w:r>
        <w:r>
          <w:instrText xml:space="preserve"> PAGEREF _Toc4030 \h </w:instrText>
        </w:r>
        <w:r>
          <w:fldChar w:fldCharType="separate"/>
        </w:r>
        <w:r>
          <w:t>56</w:t>
        </w:r>
        <w:r>
          <w:fldChar w:fldCharType="end"/>
        </w:r>
      </w:hyperlink>
    </w:p>
    <w:p>
      <w:pPr>
        <w:pStyle w:val="TOC2"/>
        <w:tabs>
          <w:tab w:val="right" w:leader="dot" w:pos="8306"/>
        </w:tabs>
      </w:pPr>
      <w:hyperlink w:anchor="_Toc30428" w:history="1">
        <w:r>
          <w:rPr>
            <w:rFonts w:ascii="仿宋" w:eastAsia="仿宋" w:hAnsi="仿宋" w:cs="仿宋" w:hint="eastAsia"/>
            <w:lang w:eastAsia="zh-CN"/>
          </w:rPr>
          <w:t>(二)、客户需求和期望</w:t>
        </w:r>
        <w:r>
          <w:tab/>
        </w:r>
        <w:r>
          <w:fldChar w:fldCharType="begin"/>
        </w:r>
        <w:r>
          <w:instrText xml:space="preserve"> PAGEREF _Toc30428 \h </w:instrText>
        </w:r>
        <w:r>
          <w:fldChar w:fldCharType="separate"/>
        </w:r>
        <w:r>
          <w:t>57</w:t>
        </w:r>
        <w:r>
          <w:fldChar w:fldCharType="end"/>
        </w:r>
      </w:hyperlink>
    </w:p>
    <w:p>
      <w:pPr>
        <w:pStyle w:val="TOC2"/>
        <w:tabs>
          <w:tab w:val="right" w:leader="dot" w:pos="8306"/>
        </w:tabs>
      </w:pPr>
      <w:hyperlink w:anchor="_Toc2814" w:history="1">
        <w:r>
          <w:rPr>
            <w:rFonts w:ascii="仿宋" w:eastAsia="仿宋" w:hAnsi="仿宋" w:cs="仿宋" w:hint="eastAsia"/>
            <w:lang w:eastAsia="zh-CN"/>
          </w:rPr>
          <w:t>(三)、客户获取策略</w:t>
        </w:r>
        <w:r>
          <w:tab/>
        </w:r>
        <w:r>
          <w:fldChar w:fldCharType="begin"/>
        </w:r>
        <w:r>
          <w:instrText xml:space="preserve"> PAGEREF _Toc2814 \h </w:instrText>
        </w:r>
        <w:r>
          <w:fldChar w:fldCharType="separate"/>
        </w:r>
        <w:r>
          <w:t>59</w:t>
        </w:r>
        <w:r>
          <w:fldChar w:fldCharType="end"/>
        </w:r>
      </w:hyperlink>
    </w:p>
    <w:p>
      <w:pPr>
        <w:pStyle w:val="TOC2"/>
        <w:tabs>
          <w:tab w:val="right" w:leader="dot" w:pos="8306"/>
        </w:tabs>
      </w:pPr>
      <w:hyperlink w:anchor="_Toc4376" w:history="1">
        <w:r>
          <w:rPr>
            <w:rFonts w:ascii="仿宋" w:eastAsia="仿宋" w:hAnsi="仿宋" w:cs="仿宋" w:hint="eastAsia"/>
            <w:lang w:eastAsia="zh-CN"/>
          </w:rPr>
          <w:t>(四)、客户关系管理</w:t>
        </w:r>
        <w:r>
          <w:tab/>
        </w:r>
        <w:r>
          <w:fldChar w:fldCharType="begin"/>
        </w:r>
        <w:r>
          <w:instrText xml:space="preserve"> PAGEREF _Toc4376 \h </w:instrText>
        </w:r>
        <w:r>
          <w:fldChar w:fldCharType="separate"/>
        </w:r>
        <w:r>
          <w:t>61</w:t>
        </w:r>
        <w:r>
          <w:fldChar w:fldCharType="end"/>
        </w:r>
      </w:hyperlink>
    </w:p>
    <w:p>
      <w:pPr>
        <w:pStyle w:val="TOC1"/>
        <w:tabs>
          <w:tab w:val="right" w:leader="dot" w:pos="8306"/>
        </w:tabs>
      </w:pPr>
      <w:hyperlink w:anchor="_Toc6780" w:history="1">
        <w:r>
          <w:rPr>
            <w:rFonts w:ascii="仿宋" w:eastAsia="仿宋" w:hAnsi="仿宋" w:cs="仿宋" w:hint="eastAsia"/>
            <w:lang w:eastAsia="zh-CN"/>
          </w:rPr>
          <w:t>十、超净高纯试剂项目风险分析</w:t>
        </w:r>
        <w:r>
          <w:tab/>
        </w:r>
        <w:r>
          <w:fldChar w:fldCharType="begin"/>
        </w:r>
        <w:r>
          <w:instrText xml:space="preserve"> PAGEREF _Toc6780 \h </w:instrText>
        </w:r>
        <w:r>
          <w:fldChar w:fldCharType="separate"/>
        </w:r>
        <w:r>
          <w:t>62</w:t>
        </w:r>
        <w:r>
          <w:fldChar w:fldCharType="end"/>
        </w:r>
      </w:hyperlink>
    </w:p>
    <w:p>
      <w:pPr>
        <w:pStyle w:val="TOC2"/>
        <w:tabs>
          <w:tab w:val="right" w:leader="dot" w:pos="8306"/>
        </w:tabs>
      </w:pPr>
      <w:hyperlink w:anchor="_Toc16807" w:history="1">
        <w:r>
          <w:rPr>
            <w:rFonts w:ascii="仿宋" w:eastAsia="仿宋" w:hAnsi="仿宋" w:cs="仿宋" w:hint="eastAsia"/>
            <w:lang w:eastAsia="zh-CN"/>
          </w:rPr>
          <w:t>(一)、超净高纯试剂项目风险分析</w:t>
        </w:r>
        <w:r>
          <w:tab/>
        </w:r>
        <w:r>
          <w:fldChar w:fldCharType="begin"/>
        </w:r>
        <w:r>
          <w:instrText xml:space="preserve"> PAGEREF _Toc16807 \h </w:instrText>
        </w:r>
        <w:r>
          <w:fldChar w:fldCharType="separate"/>
        </w:r>
        <w:r>
          <w:t>62</w:t>
        </w:r>
        <w:r>
          <w:fldChar w:fldCharType="end"/>
        </w:r>
      </w:hyperlink>
    </w:p>
    <w:p>
      <w:pPr>
        <w:pStyle w:val="TOC2"/>
        <w:tabs>
          <w:tab w:val="right" w:leader="dot" w:pos="8306"/>
        </w:tabs>
      </w:pPr>
      <w:hyperlink w:anchor="_Toc32464" w:history="1">
        <w:r>
          <w:rPr>
            <w:rFonts w:ascii="仿宋" w:eastAsia="仿宋" w:hAnsi="仿宋" w:cs="仿宋" w:hint="eastAsia"/>
            <w:lang w:eastAsia="zh-CN"/>
          </w:rPr>
          <w:t>(二)、超净高纯试剂项目风险对策</w:t>
        </w:r>
        <w:r>
          <w:tab/>
        </w:r>
        <w:r>
          <w:fldChar w:fldCharType="begin"/>
        </w:r>
        <w:r>
          <w:instrText xml:space="preserve"> PAGEREF _Toc32464 \h </w:instrText>
        </w:r>
        <w:r>
          <w:fldChar w:fldCharType="separate"/>
        </w:r>
        <w:r>
          <w:t>63</w:t>
        </w:r>
        <w:r>
          <w:fldChar w:fldCharType="end"/>
        </w:r>
      </w:hyperlink>
    </w:p>
    <w:p>
      <w:pPr>
        <w:pStyle w:val="TOC1"/>
        <w:tabs>
          <w:tab w:val="right" w:leader="dot" w:pos="8306"/>
        </w:tabs>
      </w:pPr>
      <w:hyperlink w:anchor="_Toc31047" w:history="1">
        <w:r>
          <w:rPr>
            <w:rFonts w:ascii="仿宋" w:eastAsia="仿宋" w:hAnsi="仿宋" w:cs="仿宋" w:hint="eastAsia"/>
            <w:lang w:eastAsia="zh-CN"/>
          </w:rPr>
          <w:t>十一、战略合作伙伴</w:t>
        </w:r>
        <w:r>
          <w:tab/>
        </w:r>
        <w:r>
          <w:fldChar w:fldCharType="begin"/>
        </w:r>
        <w:r>
          <w:instrText xml:space="preserve"> PAGEREF _Toc31047 \h </w:instrText>
        </w:r>
        <w:r>
          <w:fldChar w:fldCharType="separate"/>
        </w:r>
        <w:r>
          <w:t>64</w:t>
        </w:r>
        <w:r>
          <w:fldChar w:fldCharType="end"/>
        </w:r>
      </w:hyperlink>
    </w:p>
    <w:p>
      <w:pPr>
        <w:pStyle w:val="TOC2"/>
        <w:tabs>
          <w:tab w:val="right" w:leader="dot" w:pos="8306"/>
        </w:tabs>
      </w:pPr>
      <w:hyperlink w:anchor="_Toc22075" w:history="1">
        <w:r>
          <w:rPr>
            <w:rFonts w:ascii="仿宋" w:eastAsia="仿宋" w:hAnsi="仿宋" w:cs="仿宋" w:hint="eastAsia"/>
            <w:lang w:eastAsia="zh-CN"/>
          </w:rPr>
          <w:t>(一)、合作伙伴关系</w:t>
        </w:r>
        <w:r>
          <w:tab/>
        </w:r>
        <w:r>
          <w:fldChar w:fldCharType="begin"/>
        </w:r>
        <w:r>
          <w:instrText xml:space="preserve"> PAGEREF _Toc22075 \h </w:instrText>
        </w:r>
        <w:r>
          <w:fldChar w:fldCharType="separate"/>
        </w:r>
        <w:r>
          <w:t>64</w:t>
        </w:r>
        <w:r>
          <w:fldChar w:fldCharType="end"/>
        </w:r>
      </w:hyperlink>
    </w:p>
    <w:p>
      <w:pPr>
        <w:pStyle w:val="TOC2"/>
        <w:tabs>
          <w:tab w:val="right" w:leader="dot" w:pos="8306"/>
        </w:tabs>
      </w:pPr>
      <w:hyperlink w:anchor="_Toc29640" w:history="1">
        <w:r>
          <w:rPr>
            <w:rFonts w:ascii="仿宋" w:eastAsia="仿宋" w:hAnsi="仿宋" w:cs="仿宋" w:hint="eastAsia"/>
            <w:lang w:eastAsia="zh-CN"/>
          </w:rPr>
          <w:t>(二)、合作超净高纯试剂项目</w:t>
        </w:r>
        <w:r>
          <w:tab/>
        </w:r>
        <w:r>
          <w:fldChar w:fldCharType="begin"/>
        </w:r>
        <w:r>
          <w:instrText xml:space="preserve"> PAGEREF _Toc29640 \h </w:instrText>
        </w:r>
        <w:r>
          <w:fldChar w:fldCharType="separate"/>
        </w:r>
        <w:r>
          <w:t>65</w:t>
        </w:r>
        <w:r>
          <w:fldChar w:fldCharType="end"/>
        </w:r>
      </w:hyperlink>
    </w:p>
    <w:p>
      <w:pPr>
        <w:pStyle w:val="TOC2"/>
        <w:tabs>
          <w:tab w:val="right" w:leader="dot" w:pos="8306"/>
        </w:tabs>
      </w:pPr>
      <w:hyperlink w:anchor="_Toc29076" w:history="1">
        <w:r>
          <w:rPr>
            <w:rFonts w:ascii="仿宋" w:eastAsia="仿宋" w:hAnsi="仿宋" w:cs="仿宋" w:hint="eastAsia"/>
            <w:lang w:eastAsia="zh-CN"/>
          </w:rPr>
          <w:t>(三)、合作伙伴的作用</w:t>
        </w:r>
        <w:r>
          <w:tab/>
        </w:r>
        <w:r>
          <w:fldChar w:fldCharType="begin"/>
        </w:r>
        <w:r>
          <w:instrText xml:space="preserve"> PAGEREF _Toc29076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19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2654"/>
      <w:r>
        <w:rPr>
          <w:rFonts w:ascii="仿宋" w:eastAsia="仿宋" w:hAnsi="仿宋" w:cs="仿宋" w:hint="eastAsia"/>
          <w:lang w:eastAsia="zh-CN"/>
        </w:rPr>
        <w:t>(一)、超净高纯试剂项目选址原则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净高纯试剂项目选址是决定工业超净高纯试剂项目成败的关键因素之一。根据现行政策，超净高纯试剂项目选址必须符合一系列要求，以确保城乡建设、环境保护和资源利用的协调。以下是一些关于超净高纯试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超净高纯试剂项目选址必须与当地城乡建设总体规划相一致。它应该符合工业超净高纯试剂项目占地使用规划的要求，并与大气污染防治、水资源和自然生态保护政策相协调。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超净高纯试剂项目选址应避开自然保护区、风景名胜区、生活饮用水源地和其他特别需要保护的敏感性目标。这有助于维护自然环境的完整性和生态系统的稳定。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超净高纯试剂项目选址应充分考虑土地资源的节约。最好选择空闲地、非耕地或荒地，以减少对良田或耕地的占用。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超净高纯试剂项目选址应提供足够的场地，以满足工艺和辅助生产设施的建设需要。这有助于确保生产流程的高效运行。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超净高纯试剂项目选址应具备良好的生产基础条件，包括充足的水源、电力、运输和可靠的能源供应。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超净高纯试剂项目选址应地势平缓，便于排除雨水和处理生产、生活废水。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超净高纯试剂项目选址应与居民区及环境污染敏感点保持足够的防护距离，以确保生产活动不会对人民健康和环境造成危害。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超净高纯试剂项目选址是超净高纯试剂项目成功的第一步，符合政策要求的选址将有助于确保超净高纯试剂项目的可持续发展，并避免对环境和社会造成不利影响。因此，在超净高纯试剂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320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https://d.book118.com/737016124164006033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7016124164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2024-01-02T12:51:00Z</dcterms:created>
  <dcterms:modified xsi:type="dcterms:W3CDTF">2024-01-02T12:51:44Z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68DEF354F8E64B9E90F84DC02E12DA2E_11</vt:lpwstr>
  </property>
  <property fmtid="{D5CDD505-2E9C-101B-9397-08002B2CF9AE}" pid="3" name="KSOProductBuildVer">
    <vt:lpwstr>2052-12.1.0.16120</vt:lpwstr>
  </property>
</Properties>
</file>