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E6BD4" w:rsidP="002E6BD4" w14:paraId="009E92A9" w14:textId="77777777">
      <w:pPr>
        <w:spacing w:before="48" w:beforeLines="20" w:after="360" w:afterLines="150" w:line="360" w:lineRule="auto"/>
        <w:jc w:val="center"/>
        <w:rPr>
          <w:rFonts w:ascii="华文中宋" w:eastAsia="华文中宋" w:hAnsi="华文中宋"/>
          <w:b/>
          <w:sz w:val="30"/>
        </w:rPr>
      </w:pPr>
      <w:r w:rsidRPr="002E6BD4">
        <w:rPr>
          <w:rFonts w:ascii="华文中宋" w:eastAsia="华文中宋" w:hAnsi="华文中宋"/>
          <w:b/>
          <w:sz w:val="30"/>
        </w:rPr>
        <w:t>2023</w:t>
      </w:r>
      <w:r w:rsidRPr="002E6BD4">
        <w:rPr>
          <w:rFonts w:ascii="华文中宋" w:eastAsia="华文中宋" w:hAnsi="华文中宋"/>
          <w:b/>
          <w:sz w:val="30"/>
        </w:rPr>
        <w:t>吉林通化市梅河口市事业单位招聘（含专项招聘高校毕业生）</w:t>
      </w:r>
      <w:r w:rsidRPr="002E6BD4">
        <w:rPr>
          <w:rFonts w:ascii="华文中宋" w:eastAsia="华文中宋" w:hAnsi="华文中宋"/>
          <w:b/>
          <w:sz w:val="30"/>
        </w:rPr>
        <w:t>35</w:t>
      </w:r>
      <w:r w:rsidRPr="002E6BD4">
        <w:rPr>
          <w:rFonts w:ascii="华文中宋" w:eastAsia="华文中宋" w:hAnsi="华文中宋"/>
          <w:b/>
          <w:sz w:val="30"/>
        </w:rPr>
        <w:t>人（</w:t>
      </w:r>
      <w:r w:rsidRPr="002E6BD4">
        <w:rPr>
          <w:rFonts w:ascii="华文中宋" w:eastAsia="华文中宋" w:hAnsi="华文中宋"/>
          <w:b/>
          <w:sz w:val="30"/>
        </w:rPr>
        <w:t>5</w:t>
      </w:r>
      <w:r w:rsidRPr="002E6BD4">
        <w:rPr>
          <w:rFonts w:ascii="华文中宋" w:eastAsia="华文中宋" w:hAnsi="华文中宋"/>
          <w:b/>
          <w:sz w:val="30"/>
        </w:rPr>
        <w:t>号）笔试备考题库及答案解析</w:t>
      </w:r>
    </w:p>
    <w:p w:rsidR="00A77B3E" w14:paraId="5E6D125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9668A1A" w14:textId="77777777">
      <w:pPr>
        <w:spacing w:after="260" w:line="360" w:lineRule="auto"/>
      </w:pPr>
      <w:r>
        <w:rPr>
          <w:rFonts w:ascii="微软雅黑" w:eastAsia="微软雅黑" w:cs="微软雅黑"/>
        </w:rPr>
        <w:t>一、选择题</w:t>
      </w:r>
    </w:p>
    <w:p w:rsidR="006D34C4" w14:paraId="0DCCC03F"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国家垄断资本主义的产生和发展，从根本上说是</w:t>
      </w:r>
      <w:r w:rsidRPr="006D34C4">
        <w:rPr>
          <w:rFonts w:ascii="微软雅黑" w:eastAsia="微软雅黑" w:cs="微软雅黑"/>
          <w:szCs w:val="14"/>
        </w:rPr>
        <w:t>()</w:t>
      </w:r>
      <w:r w:rsidRPr="006D34C4">
        <w:rPr>
          <w:rFonts w:ascii="微软雅黑" w:eastAsia="微软雅黑" w:cs="微软雅黑"/>
          <w:szCs w:val="14"/>
        </w:rPr>
        <w:t>。</w:t>
      </w:r>
    </w:p>
    <w:p w:rsidR="006D34C4" w14:paraId="02F7D83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、国内市场竞争的结果</w:t>
      </w:r>
    </w:p>
    <w:p w:rsidR="006D34C4" w14:paraId="792EEA6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、国际市场竞争的结果</w:t>
      </w:r>
    </w:p>
    <w:p w:rsidR="006D34C4" w14:paraId="17E3809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、垄断统治加强的结果</w:t>
      </w:r>
    </w:p>
    <w:p w:rsidR="006D34C4" w14:paraId="0DC9AF9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、生产社会化与生产资料私人占有之间矛盾发展的结果</w:t>
      </w:r>
    </w:p>
    <w:p w:rsidR="006D34C4" w14:paraId="0D61582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6A7F50B1"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科技进步发展，生产社会化程度提高，要求在全社会范围内加强管理</w:t>
      </w:r>
      <w:r w:rsidRPr="006D34C4">
        <w:rPr>
          <w:rFonts w:ascii="微软雅黑" w:eastAsia="微软雅黑" w:cs="微软雅黑"/>
          <w:szCs w:val="14"/>
        </w:rPr>
        <w:t>;</w:t>
      </w:r>
      <w:r w:rsidRPr="006D34C4">
        <w:rPr>
          <w:rFonts w:ascii="微软雅黑" w:eastAsia="微软雅黑" w:cs="微软雅黑"/>
          <w:szCs w:val="14"/>
        </w:rPr>
        <w:t>生产的迅速发展与市场需求相对不足而导致的经济危机必须由国家出面，采取反危机措施，才可以暂时度过难关</w:t>
      </w:r>
      <w:r w:rsidRPr="006D34C4">
        <w:rPr>
          <w:rFonts w:ascii="微软雅黑" w:eastAsia="微软雅黑" w:cs="微软雅黑"/>
          <w:szCs w:val="14"/>
        </w:rPr>
        <w:t>;</w:t>
      </w:r>
      <w:r w:rsidRPr="006D34C4">
        <w:rPr>
          <w:rFonts w:ascii="微软雅黑" w:eastAsia="微软雅黑" w:cs="微软雅黑"/>
          <w:szCs w:val="14"/>
        </w:rPr>
        <w:t>资本主义社会的阶级矛盾、社会矛盾靠个别资本家无法解决，必须由国家采取措施得到局部缓和，以上几点说明国家垄断资本主义的产生和发展，从根本上说是生产社会化与生产资料私人占有之间矛盾发展的结果。故选</w:t>
      </w:r>
      <w:r w:rsidRPr="006D34C4">
        <w:rPr>
          <w:rFonts w:ascii="微软雅黑" w:eastAsia="微软雅黑" w:cs="微软雅黑"/>
          <w:szCs w:val="14"/>
        </w:rPr>
        <w:t>D</w:t>
      </w:r>
      <w:r w:rsidRPr="006D34C4">
        <w:rPr>
          <w:rFonts w:ascii="微软雅黑" w:eastAsia="微软雅黑" w:cs="微软雅黑"/>
          <w:szCs w:val="14"/>
        </w:rPr>
        <w:t>。</w:t>
      </w:r>
    </w:p>
    <w:p w:rsidR="006D34C4" w14:paraId="31477A8E"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1E3574C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03CDABF2"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044A187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299A486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1ED78A5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4DE2913B"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07EA60AD"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按照法律原则，涉及的内容和问题不同，可以把法律原则分为</w:t>
      </w:r>
      <w:r w:rsidRPr="006D34C4">
        <w:rPr>
          <w:rFonts w:ascii="微软雅黑" w:eastAsia="微软雅黑" w:cs="微软雅黑"/>
          <w:szCs w:val="14"/>
        </w:rPr>
        <w:t>()</w:t>
      </w:r>
      <w:r w:rsidRPr="006D34C4">
        <w:rPr>
          <w:rFonts w:ascii="微软雅黑" w:eastAsia="微软雅黑" w:cs="微软雅黑"/>
          <w:szCs w:val="14"/>
        </w:rPr>
        <w:t>原则和</w:t>
      </w:r>
      <w:r w:rsidRPr="006D34C4">
        <w:rPr>
          <w:rFonts w:ascii="微软雅黑" w:eastAsia="微软雅黑" w:cs="微软雅黑"/>
          <w:szCs w:val="14"/>
        </w:rPr>
        <w:t>()</w:t>
      </w:r>
      <w:r w:rsidRPr="006D34C4">
        <w:rPr>
          <w:rFonts w:ascii="微软雅黑" w:eastAsia="微软雅黑" w:cs="微软雅黑"/>
          <w:szCs w:val="14"/>
        </w:rPr>
        <w:t>原则。</w:t>
      </w:r>
    </w:p>
    <w:p w:rsidR="006D34C4" w14:paraId="458B70F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、公共性政策性</w:t>
      </w:r>
    </w:p>
    <w:p w:rsidR="006D34C4" w14:paraId="11797C5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、实体性程序性</w:t>
      </w:r>
    </w:p>
    <w:p w:rsidR="006D34C4" w14:paraId="7CA3C97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、基本具体</w:t>
      </w:r>
    </w:p>
    <w:p w:rsidR="006D34C4" w14:paraId="32745BA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、基本指导</w:t>
      </w:r>
    </w:p>
    <w:p w:rsidR="006D34C4" w14:paraId="34ED00E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034801E6"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按照法律原则涉及的内容和问题不同，可以把法律原则分为实体性原则和程序性原则。故选</w:t>
      </w:r>
      <w:r w:rsidRPr="006D34C4">
        <w:rPr>
          <w:rFonts w:ascii="微软雅黑" w:eastAsia="微软雅黑" w:cs="微软雅黑"/>
          <w:szCs w:val="14"/>
        </w:rPr>
        <w:t>B</w:t>
      </w:r>
      <w:r w:rsidRPr="006D34C4">
        <w:rPr>
          <w:rFonts w:ascii="微软雅黑" w:eastAsia="微软雅黑" w:cs="微软雅黑"/>
          <w:szCs w:val="14"/>
        </w:rPr>
        <w:t>。</w:t>
      </w:r>
    </w:p>
    <w:p w:rsidR="006D34C4" w14:paraId="7C7D8A93"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773A282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0D246A8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491722E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17A275F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4E948F9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454C42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32F51C00"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我国《宪法》规定，决定战争与和平问题的职权，由</w:t>
      </w:r>
      <w:r w:rsidRPr="006D34C4">
        <w:rPr>
          <w:rFonts w:ascii="微软雅黑" w:eastAsia="微软雅黑" w:cs="微软雅黑"/>
          <w:szCs w:val="14"/>
        </w:rPr>
        <w:t>()</w:t>
      </w:r>
      <w:r w:rsidRPr="006D34C4">
        <w:rPr>
          <w:rFonts w:ascii="微软雅黑" w:eastAsia="微软雅黑" w:cs="微软雅黑"/>
          <w:szCs w:val="14"/>
        </w:rPr>
        <w:t>行使。</w:t>
      </w:r>
    </w:p>
    <w:p w:rsidR="006D34C4" w14:paraId="00400911"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、全国人民代表大会常务委员会</w:t>
      </w:r>
    </w:p>
    <w:p w:rsidR="006D34C4" w14:paraId="33A8753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、全国人民代表大会</w:t>
      </w:r>
    </w:p>
    <w:p w:rsidR="006D34C4" w14:paraId="60A5A6F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、国家军事委员会</w:t>
      </w:r>
    </w:p>
    <w:p w:rsidR="006D34C4" w14:paraId="4E03D7E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、中共中央军事委员会</w:t>
      </w:r>
    </w:p>
    <w:p w:rsidR="006D34C4" w14:paraId="047EA84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0A09E90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w:t>
      </w:r>
      <w:r w:rsidRPr="006D34C4">
        <w:rPr>
          <w:rFonts w:ascii="微软雅黑" w:eastAsia="微软雅黑" w:cs="微软雅黑"/>
          <w:szCs w:val="14"/>
        </w:rPr>
        <w:t>“</w:t>
      </w:r>
      <w:r w:rsidRPr="006D34C4">
        <w:rPr>
          <w:rFonts w:ascii="微软雅黑" w:eastAsia="微软雅黑" w:cs="微软雅黑"/>
          <w:szCs w:val="14"/>
        </w:rPr>
        <w:t>全国人民代表大会行使下列职权：</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决定战争和和平的问题</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393DB7D1"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0FC1939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10479FF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26D14CC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、资金</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https://d.book118.com/737021111161006035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rsidP="00B77510" w14:paraId="7C6D1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BD4" w14:paraId="4D2C43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rsidP="00B77510" w14:paraId="00FB2310" w14:textId="53DCD2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E6BD4" w14:paraId="6FB9E87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paraId="3043174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BD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rsidP="00B77510" w14:textId="53DCD2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E6BD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BD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rsidP="00B77510" w14:textId="53DCD2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E6BD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paraId="7C4A66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paraId="184652E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paraId="1756BDD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BD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E6BD4"/>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8FD968C"/>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2E6BD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E6BD4"/>
    <w:rPr>
      <w:sz w:val="18"/>
      <w:szCs w:val="18"/>
    </w:rPr>
  </w:style>
  <w:style w:type="paragraph" w:styleId="Footer">
    <w:name w:val="footer"/>
    <w:basedOn w:val="Normal"/>
    <w:link w:val="a0"/>
    <w:rsid w:val="002E6BD4"/>
    <w:pPr>
      <w:tabs>
        <w:tab w:val="center" w:pos="4153"/>
        <w:tab w:val="right" w:pos="8306"/>
      </w:tabs>
      <w:snapToGrid w:val="0"/>
    </w:pPr>
    <w:rPr>
      <w:sz w:val="18"/>
      <w:szCs w:val="18"/>
    </w:rPr>
  </w:style>
  <w:style w:type="character" w:customStyle="1" w:styleId="a0">
    <w:name w:val="页脚 字符"/>
    <w:basedOn w:val="DefaultParagraphFont"/>
    <w:link w:val="Footer"/>
    <w:rsid w:val="002E6BD4"/>
    <w:rPr>
      <w:sz w:val="18"/>
      <w:szCs w:val="18"/>
    </w:rPr>
  </w:style>
  <w:style w:type="character" w:styleId="PageNumber">
    <w:name w:val="page number"/>
    <w:basedOn w:val="DefaultParagraphFont"/>
    <w:rsid w:val="002E6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37021111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3008</Words>
  <Characters>17148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