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Ｘ射线衍射仪项目规划设计方案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75" w:history="1">
        <w:r>
          <w:rPr>
            <w:rFonts w:ascii="仿宋" w:eastAsia="仿宋" w:hAnsi="仿宋" w:cs="仿宋" w:hint="eastAsia"/>
            <w:lang w:eastAsia="zh-CN"/>
          </w:rPr>
          <w:t>前言</w:t>
        </w:r>
        <w:r>
          <w:tab/>
        </w:r>
        <w:r>
          <w:fldChar w:fldCharType="begin"/>
        </w:r>
        <w:r>
          <w:instrText xml:space="preserve"> PAGEREF _Toc28275 \h </w:instrText>
        </w:r>
        <w:r>
          <w:fldChar w:fldCharType="separate"/>
        </w:r>
        <w:r>
          <w:t>3</w:t>
        </w:r>
        <w:r>
          <w:fldChar w:fldCharType="end"/>
        </w:r>
      </w:hyperlink>
    </w:p>
    <w:p>
      <w:pPr>
        <w:pStyle w:val="TOC1"/>
        <w:tabs>
          <w:tab w:val="right" w:leader="dot" w:pos="8306"/>
        </w:tabs>
      </w:pPr>
      <w:hyperlink w:anchor="_Toc6109" w:history="1">
        <w:r>
          <w:rPr>
            <w:rFonts w:ascii="仿宋" w:eastAsia="仿宋" w:hAnsi="仿宋" w:cs="仿宋" w:hint="eastAsia"/>
            <w:lang w:eastAsia="zh-CN"/>
          </w:rPr>
          <w:t>一、Ｘ射线衍射仪项目选址可行性分析</w:t>
        </w:r>
        <w:r>
          <w:tab/>
        </w:r>
        <w:r>
          <w:fldChar w:fldCharType="begin"/>
        </w:r>
        <w:r>
          <w:instrText xml:space="preserve"> PAGEREF _Toc6109 \h </w:instrText>
        </w:r>
        <w:r>
          <w:fldChar w:fldCharType="separate"/>
        </w:r>
        <w:r>
          <w:t>3</w:t>
        </w:r>
        <w:r>
          <w:fldChar w:fldCharType="end"/>
        </w:r>
      </w:hyperlink>
    </w:p>
    <w:p>
      <w:pPr>
        <w:pStyle w:val="TOC2"/>
        <w:tabs>
          <w:tab w:val="right" w:leader="dot" w:pos="8306"/>
        </w:tabs>
      </w:pPr>
      <w:hyperlink w:anchor="_Toc10777" w:history="1">
        <w:r>
          <w:rPr>
            <w:rFonts w:ascii="仿宋" w:eastAsia="仿宋" w:hAnsi="仿宋" w:cs="仿宋" w:hint="eastAsia"/>
            <w:lang w:eastAsia="zh-CN"/>
          </w:rPr>
          <w:t>(一)、Ｘ射线衍射仪项目选址</w:t>
        </w:r>
        <w:r>
          <w:tab/>
        </w:r>
        <w:r>
          <w:fldChar w:fldCharType="begin"/>
        </w:r>
        <w:r>
          <w:instrText xml:space="preserve"> PAGEREF _Toc10777 \h </w:instrText>
        </w:r>
        <w:r>
          <w:fldChar w:fldCharType="separate"/>
        </w:r>
        <w:r>
          <w:t>3</w:t>
        </w:r>
        <w:r>
          <w:fldChar w:fldCharType="end"/>
        </w:r>
      </w:hyperlink>
    </w:p>
    <w:p>
      <w:pPr>
        <w:pStyle w:val="TOC2"/>
        <w:tabs>
          <w:tab w:val="right" w:leader="dot" w:pos="8306"/>
        </w:tabs>
      </w:pPr>
      <w:hyperlink w:anchor="_Toc234" w:history="1">
        <w:r>
          <w:rPr>
            <w:rFonts w:ascii="仿宋" w:eastAsia="仿宋" w:hAnsi="仿宋" w:cs="仿宋" w:hint="eastAsia"/>
            <w:lang w:eastAsia="zh-CN"/>
          </w:rPr>
          <w:t>(二)、用地控制指标</w:t>
        </w:r>
        <w:r>
          <w:tab/>
        </w:r>
        <w:r>
          <w:fldChar w:fldCharType="begin"/>
        </w:r>
        <w:r>
          <w:instrText xml:space="preserve"> PAGEREF _Toc234 \h </w:instrText>
        </w:r>
        <w:r>
          <w:fldChar w:fldCharType="separate"/>
        </w:r>
        <w:r>
          <w:t>3</w:t>
        </w:r>
        <w:r>
          <w:fldChar w:fldCharType="end"/>
        </w:r>
      </w:hyperlink>
    </w:p>
    <w:p>
      <w:pPr>
        <w:pStyle w:val="TOC2"/>
        <w:tabs>
          <w:tab w:val="right" w:leader="dot" w:pos="8306"/>
        </w:tabs>
      </w:pPr>
      <w:hyperlink w:anchor="_Toc26909" w:history="1">
        <w:r>
          <w:rPr>
            <w:rFonts w:ascii="仿宋" w:eastAsia="仿宋" w:hAnsi="仿宋" w:cs="仿宋" w:hint="eastAsia"/>
            <w:lang w:eastAsia="zh-CN"/>
          </w:rPr>
          <w:t>(三)、节约用地措施</w:t>
        </w:r>
        <w:r>
          <w:tab/>
        </w:r>
        <w:r>
          <w:fldChar w:fldCharType="begin"/>
        </w:r>
        <w:r>
          <w:instrText xml:space="preserve"> PAGEREF _Toc26909 \h </w:instrText>
        </w:r>
        <w:r>
          <w:fldChar w:fldCharType="separate"/>
        </w:r>
        <w:r>
          <w:t>5</w:t>
        </w:r>
        <w:r>
          <w:fldChar w:fldCharType="end"/>
        </w:r>
      </w:hyperlink>
    </w:p>
    <w:p>
      <w:pPr>
        <w:pStyle w:val="TOC2"/>
        <w:tabs>
          <w:tab w:val="right" w:leader="dot" w:pos="8306"/>
        </w:tabs>
      </w:pPr>
      <w:hyperlink w:anchor="_Toc27396" w:history="1">
        <w:r>
          <w:rPr>
            <w:rFonts w:ascii="仿宋" w:eastAsia="仿宋" w:hAnsi="仿宋" w:cs="仿宋" w:hint="eastAsia"/>
            <w:lang w:eastAsia="zh-CN"/>
          </w:rPr>
          <w:t>(四)、总图布置方案</w:t>
        </w:r>
        <w:r>
          <w:tab/>
        </w:r>
        <w:r>
          <w:fldChar w:fldCharType="begin"/>
        </w:r>
        <w:r>
          <w:instrText xml:space="preserve"> PAGEREF _Toc27396 \h </w:instrText>
        </w:r>
        <w:r>
          <w:fldChar w:fldCharType="separate"/>
        </w:r>
        <w:r>
          <w:t>6</w:t>
        </w:r>
        <w:r>
          <w:fldChar w:fldCharType="end"/>
        </w:r>
      </w:hyperlink>
    </w:p>
    <w:p>
      <w:pPr>
        <w:pStyle w:val="TOC2"/>
        <w:tabs>
          <w:tab w:val="right" w:leader="dot" w:pos="8306"/>
        </w:tabs>
      </w:pPr>
      <w:hyperlink w:anchor="_Toc29822" w:history="1">
        <w:r>
          <w:rPr>
            <w:rFonts w:ascii="仿宋" w:eastAsia="仿宋" w:hAnsi="仿宋" w:cs="仿宋" w:hint="eastAsia"/>
            <w:lang w:eastAsia="zh-CN"/>
          </w:rPr>
          <w:t>(五)、选址综合评价</w:t>
        </w:r>
        <w:r>
          <w:tab/>
        </w:r>
        <w:r>
          <w:fldChar w:fldCharType="begin"/>
        </w:r>
        <w:r>
          <w:instrText xml:space="preserve"> PAGEREF _Toc29822 \h </w:instrText>
        </w:r>
        <w:r>
          <w:fldChar w:fldCharType="separate"/>
        </w:r>
        <w:r>
          <w:t>7</w:t>
        </w:r>
        <w:r>
          <w:fldChar w:fldCharType="end"/>
        </w:r>
      </w:hyperlink>
    </w:p>
    <w:p>
      <w:pPr>
        <w:pStyle w:val="TOC1"/>
        <w:tabs>
          <w:tab w:val="right" w:leader="dot" w:pos="8306"/>
        </w:tabs>
      </w:pPr>
      <w:hyperlink w:anchor="_Toc11886" w:history="1">
        <w:r>
          <w:rPr>
            <w:rFonts w:ascii="仿宋" w:eastAsia="仿宋" w:hAnsi="仿宋" w:cs="仿宋" w:hint="eastAsia"/>
            <w:lang w:eastAsia="zh-CN"/>
          </w:rPr>
          <w:t>二、工艺说明</w:t>
        </w:r>
        <w:r>
          <w:tab/>
        </w:r>
        <w:r>
          <w:fldChar w:fldCharType="begin"/>
        </w:r>
        <w:r>
          <w:instrText xml:space="preserve"> PAGEREF _Toc11886 \h </w:instrText>
        </w:r>
        <w:r>
          <w:fldChar w:fldCharType="separate"/>
        </w:r>
        <w:r>
          <w:t>8</w:t>
        </w:r>
        <w:r>
          <w:fldChar w:fldCharType="end"/>
        </w:r>
      </w:hyperlink>
    </w:p>
    <w:p>
      <w:pPr>
        <w:pStyle w:val="TOC2"/>
        <w:tabs>
          <w:tab w:val="right" w:leader="dot" w:pos="8306"/>
        </w:tabs>
      </w:pPr>
      <w:hyperlink w:anchor="_Toc12722" w:history="1">
        <w:r>
          <w:rPr>
            <w:rFonts w:ascii="仿宋" w:eastAsia="仿宋" w:hAnsi="仿宋" w:cs="仿宋" w:hint="eastAsia"/>
            <w:lang w:eastAsia="zh-CN"/>
          </w:rPr>
          <w:t>(一)、技术管理特点</w:t>
        </w:r>
        <w:r>
          <w:tab/>
        </w:r>
        <w:r>
          <w:fldChar w:fldCharType="begin"/>
        </w:r>
        <w:r>
          <w:instrText xml:space="preserve"> PAGEREF _Toc12722 \h </w:instrText>
        </w:r>
        <w:r>
          <w:fldChar w:fldCharType="separate"/>
        </w:r>
        <w:r>
          <w:t>8</w:t>
        </w:r>
        <w:r>
          <w:fldChar w:fldCharType="end"/>
        </w:r>
      </w:hyperlink>
    </w:p>
    <w:p>
      <w:pPr>
        <w:pStyle w:val="TOC2"/>
        <w:tabs>
          <w:tab w:val="right" w:leader="dot" w:pos="8306"/>
        </w:tabs>
      </w:pPr>
      <w:hyperlink w:anchor="_Toc14369" w:history="1">
        <w:r>
          <w:rPr>
            <w:rFonts w:ascii="仿宋" w:eastAsia="仿宋" w:hAnsi="仿宋" w:cs="仿宋" w:hint="eastAsia"/>
            <w:lang w:eastAsia="zh-CN"/>
          </w:rPr>
          <w:t>(二)、Ｘ射线衍射仪项目工艺技术设计方案</w:t>
        </w:r>
        <w:r>
          <w:tab/>
        </w:r>
        <w:r>
          <w:fldChar w:fldCharType="begin"/>
        </w:r>
        <w:r>
          <w:instrText xml:space="preserve"> PAGEREF _Toc14369 \h </w:instrText>
        </w:r>
        <w:r>
          <w:fldChar w:fldCharType="separate"/>
        </w:r>
        <w:r>
          <w:t>10</w:t>
        </w:r>
        <w:r>
          <w:fldChar w:fldCharType="end"/>
        </w:r>
      </w:hyperlink>
    </w:p>
    <w:p>
      <w:pPr>
        <w:pStyle w:val="TOC2"/>
        <w:tabs>
          <w:tab w:val="right" w:leader="dot" w:pos="8306"/>
        </w:tabs>
      </w:pPr>
      <w:hyperlink w:anchor="_Toc18902" w:history="1">
        <w:r>
          <w:rPr>
            <w:rFonts w:ascii="仿宋" w:eastAsia="仿宋" w:hAnsi="仿宋" w:cs="仿宋" w:hint="eastAsia"/>
            <w:lang w:eastAsia="zh-CN"/>
          </w:rPr>
          <w:t>(三)、设备选型方案</w:t>
        </w:r>
        <w:r>
          <w:tab/>
        </w:r>
        <w:r>
          <w:fldChar w:fldCharType="begin"/>
        </w:r>
        <w:r>
          <w:instrText xml:space="preserve"> PAGEREF _Toc18902 \h </w:instrText>
        </w:r>
        <w:r>
          <w:fldChar w:fldCharType="separate"/>
        </w:r>
        <w:r>
          <w:t>11</w:t>
        </w:r>
        <w:r>
          <w:fldChar w:fldCharType="end"/>
        </w:r>
      </w:hyperlink>
    </w:p>
    <w:p>
      <w:pPr>
        <w:pStyle w:val="TOC1"/>
        <w:tabs>
          <w:tab w:val="right" w:leader="dot" w:pos="8306"/>
        </w:tabs>
      </w:pPr>
      <w:hyperlink w:anchor="_Toc25756" w:history="1">
        <w:r>
          <w:rPr>
            <w:rFonts w:ascii="仿宋" w:eastAsia="仿宋" w:hAnsi="仿宋" w:cs="仿宋" w:hint="eastAsia"/>
            <w:lang w:eastAsia="zh-CN"/>
          </w:rPr>
          <w:t>三、Ｘ射线衍射仪项目危机管理</w:t>
        </w:r>
        <w:r>
          <w:tab/>
        </w:r>
        <w:r>
          <w:fldChar w:fldCharType="begin"/>
        </w:r>
        <w:r>
          <w:instrText xml:space="preserve"> PAGEREF _Toc25756 \h </w:instrText>
        </w:r>
        <w:r>
          <w:fldChar w:fldCharType="separate"/>
        </w:r>
        <w:r>
          <w:t>12</w:t>
        </w:r>
        <w:r>
          <w:fldChar w:fldCharType="end"/>
        </w:r>
      </w:hyperlink>
    </w:p>
    <w:p>
      <w:pPr>
        <w:pStyle w:val="TOC2"/>
        <w:tabs>
          <w:tab w:val="right" w:leader="dot" w:pos="8306"/>
        </w:tabs>
      </w:pPr>
      <w:hyperlink w:anchor="_Toc10182" w:history="1">
        <w:r>
          <w:rPr>
            <w:rFonts w:ascii="仿宋" w:eastAsia="仿宋" w:hAnsi="仿宋" w:cs="仿宋" w:hint="eastAsia"/>
            <w:lang w:eastAsia="zh-CN"/>
          </w:rPr>
          <w:t>(一)、危机预警与识别</w:t>
        </w:r>
        <w:r>
          <w:tab/>
        </w:r>
        <w:r>
          <w:fldChar w:fldCharType="begin"/>
        </w:r>
        <w:r>
          <w:instrText xml:space="preserve"> PAGEREF _Toc10182 \h </w:instrText>
        </w:r>
        <w:r>
          <w:fldChar w:fldCharType="separate"/>
        </w:r>
        <w:r>
          <w:t>12</w:t>
        </w:r>
        <w:r>
          <w:fldChar w:fldCharType="end"/>
        </w:r>
      </w:hyperlink>
    </w:p>
    <w:p>
      <w:pPr>
        <w:pStyle w:val="TOC2"/>
        <w:tabs>
          <w:tab w:val="right" w:leader="dot" w:pos="8306"/>
        </w:tabs>
      </w:pPr>
      <w:hyperlink w:anchor="_Toc23111" w:history="1">
        <w:r>
          <w:rPr>
            <w:rFonts w:ascii="仿宋" w:eastAsia="仿宋" w:hAnsi="仿宋" w:cs="仿宋" w:hint="eastAsia"/>
            <w:lang w:eastAsia="zh-CN"/>
          </w:rPr>
          <w:t>(二)、危机应对与恢复</w:t>
        </w:r>
        <w:r>
          <w:tab/>
        </w:r>
        <w:r>
          <w:fldChar w:fldCharType="begin"/>
        </w:r>
        <w:r>
          <w:instrText xml:space="preserve"> PAGEREF _Toc23111 \h </w:instrText>
        </w:r>
        <w:r>
          <w:fldChar w:fldCharType="separate"/>
        </w:r>
        <w:r>
          <w:t>13</w:t>
        </w:r>
        <w:r>
          <w:fldChar w:fldCharType="end"/>
        </w:r>
      </w:hyperlink>
    </w:p>
    <w:p>
      <w:pPr>
        <w:pStyle w:val="TOC1"/>
        <w:tabs>
          <w:tab w:val="right" w:leader="dot" w:pos="8306"/>
        </w:tabs>
      </w:pPr>
      <w:hyperlink w:anchor="_Toc27511" w:history="1">
        <w:r>
          <w:rPr>
            <w:rFonts w:ascii="仿宋" w:eastAsia="仿宋" w:hAnsi="仿宋" w:cs="仿宋" w:hint="eastAsia"/>
            <w:lang w:eastAsia="zh-CN"/>
          </w:rPr>
          <w:t>四、Ｘ射线衍射仪项目概论</w:t>
        </w:r>
        <w:r>
          <w:tab/>
        </w:r>
        <w:r>
          <w:fldChar w:fldCharType="begin"/>
        </w:r>
        <w:r>
          <w:instrText xml:space="preserve"> PAGEREF _Toc27511 \h </w:instrText>
        </w:r>
        <w:r>
          <w:fldChar w:fldCharType="separate"/>
        </w:r>
        <w:r>
          <w:t>15</w:t>
        </w:r>
        <w:r>
          <w:fldChar w:fldCharType="end"/>
        </w:r>
      </w:hyperlink>
    </w:p>
    <w:p>
      <w:pPr>
        <w:pStyle w:val="TOC2"/>
        <w:tabs>
          <w:tab w:val="right" w:leader="dot" w:pos="8306"/>
        </w:tabs>
      </w:pPr>
      <w:hyperlink w:anchor="_Toc10178" w:history="1">
        <w:r>
          <w:rPr>
            <w:rFonts w:ascii="仿宋" w:eastAsia="仿宋" w:hAnsi="仿宋" w:cs="仿宋" w:hint="eastAsia"/>
            <w:lang w:eastAsia="zh-CN"/>
          </w:rPr>
          <w:t>(一)、Ｘ射线衍射仪项目概况</w:t>
        </w:r>
        <w:r>
          <w:tab/>
        </w:r>
        <w:r>
          <w:fldChar w:fldCharType="begin"/>
        </w:r>
        <w:r>
          <w:instrText xml:space="preserve"> PAGEREF _Toc10178 \h </w:instrText>
        </w:r>
        <w:r>
          <w:fldChar w:fldCharType="separate"/>
        </w:r>
        <w:r>
          <w:t>15</w:t>
        </w:r>
        <w:r>
          <w:fldChar w:fldCharType="end"/>
        </w:r>
      </w:hyperlink>
    </w:p>
    <w:p>
      <w:pPr>
        <w:pStyle w:val="TOC2"/>
        <w:tabs>
          <w:tab w:val="right" w:leader="dot" w:pos="8306"/>
        </w:tabs>
      </w:pPr>
      <w:hyperlink w:anchor="_Toc9599" w:history="1">
        <w:r>
          <w:rPr>
            <w:rFonts w:ascii="仿宋" w:eastAsia="仿宋" w:hAnsi="仿宋" w:cs="仿宋" w:hint="eastAsia"/>
            <w:lang w:eastAsia="zh-CN"/>
          </w:rPr>
          <w:t>(二)、Ｘ射线衍射仪项目目标</w:t>
        </w:r>
        <w:r>
          <w:tab/>
        </w:r>
        <w:r>
          <w:fldChar w:fldCharType="begin"/>
        </w:r>
        <w:r>
          <w:instrText xml:space="preserve"> PAGEREF _Toc9599 \h </w:instrText>
        </w:r>
        <w:r>
          <w:fldChar w:fldCharType="separate"/>
        </w:r>
        <w:r>
          <w:t>17</w:t>
        </w:r>
        <w:r>
          <w:fldChar w:fldCharType="end"/>
        </w:r>
      </w:hyperlink>
    </w:p>
    <w:p>
      <w:pPr>
        <w:pStyle w:val="TOC2"/>
        <w:tabs>
          <w:tab w:val="right" w:leader="dot" w:pos="8306"/>
        </w:tabs>
      </w:pPr>
      <w:hyperlink w:anchor="_Toc19929" w:history="1">
        <w:r>
          <w:rPr>
            <w:rFonts w:ascii="仿宋" w:eastAsia="仿宋" w:hAnsi="仿宋" w:cs="仿宋" w:hint="eastAsia"/>
            <w:lang w:eastAsia="zh-CN"/>
          </w:rPr>
          <w:t>(三)、Ｘ射线衍射仪项目提出的理由</w:t>
        </w:r>
        <w:r>
          <w:tab/>
        </w:r>
        <w:r>
          <w:fldChar w:fldCharType="begin"/>
        </w:r>
        <w:r>
          <w:instrText xml:space="preserve"> PAGEREF _Toc19929 \h </w:instrText>
        </w:r>
        <w:r>
          <w:fldChar w:fldCharType="separate"/>
        </w:r>
        <w:r>
          <w:t>18</w:t>
        </w:r>
        <w:r>
          <w:fldChar w:fldCharType="end"/>
        </w:r>
      </w:hyperlink>
    </w:p>
    <w:p>
      <w:pPr>
        <w:pStyle w:val="TOC2"/>
        <w:tabs>
          <w:tab w:val="right" w:leader="dot" w:pos="8306"/>
        </w:tabs>
      </w:pPr>
      <w:hyperlink w:anchor="_Toc967" w:history="1">
        <w:r>
          <w:rPr>
            <w:rFonts w:ascii="仿宋" w:eastAsia="仿宋" w:hAnsi="仿宋" w:cs="仿宋" w:hint="eastAsia"/>
            <w:lang w:eastAsia="zh-CN"/>
          </w:rPr>
          <w:t>(四)、Ｘ射线衍射仪项目意义</w:t>
        </w:r>
        <w:r>
          <w:tab/>
        </w:r>
        <w:r>
          <w:fldChar w:fldCharType="begin"/>
        </w:r>
        <w:r>
          <w:instrText xml:space="preserve"> PAGEREF _Toc967 \h </w:instrText>
        </w:r>
        <w:r>
          <w:fldChar w:fldCharType="separate"/>
        </w:r>
        <w:r>
          <w:t>20</w:t>
        </w:r>
        <w:r>
          <w:fldChar w:fldCharType="end"/>
        </w:r>
      </w:hyperlink>
    </w:p>
    <w:p>
      <w:pPr>
        <w:pStyle w:val="TOC2"/>
        <w:tabs>
          <w:tab w:val="right" w:leader="dot" w:pos="8306"/>
        </w:tabs>
      </w:pPr>
      <w:hyperlink w:anchor="_Toc23032" w:history="1">
        <w:r>
          <w:rPr>
            <w:rFonts w:ascii="仿宋" w:eastAsia="仿宋" w:hAnsi="仿宋" w:cs="仿宋" w:hint="eastAsia"/>
            <w:lang w:eastAsia="zh-CN"/>
          </w:rPr>
          <w:t>(五)、Ｘ射线衍射仪项目背景</w:t>
        </w:r>
        <w:r>
          <w:tab/>
        </w:r>
        <w:r>
          <w:fldChar w:fldCharType="begin"/>
        </w:r>
        <w:r>
          <w:instrText xml:space="preserve"> PAGEREF _Toc23032 \h </w:instrText>
        </w:r>
        <w:r>
          <w:fldChar w:fldCharType="separate"/>
        </w:r>
        <w:r>
          <w:t>20</w:t>
        </w:r>
        <w:r>
          <w:fldChar w:fldCharType="end"/>
        </w:r>
      </w:hyperlink>
    </w:p>
    <w:p>
      <w:pPr>
        <w:pStyle w:val="TOC1"/>
        <w:tabs>
          <w:tab w:val="right" w:leader="dot" w:pos="8306"/>
        </w:tabs>
      </w:pPr>
      <w:hyperlink w:anchor="_Toc8357" w:history="1">
        <w:r>
          <w:rPr>
            <w:rFonts w:ascii="仿宋" w:eastAsia="仿宋" w:hAnsi="仿宋" w:cs="仿宋" w:hint="eastAsia"/>
            <w:lang w:eastAsia="zh-CN"/>
          </w:rPr>
          <w:t>五、Ｘ射线衍射仪项目建设单位说明</w:t>
        </w:r>
        <w:r>
          <w:tab/>
        </w:r>
        <w:r>
          <w:fldChar w:fldCharType="begin"/>
        </w:r>
        <w:r>
          <w:instrText xml:space="preserve"> PAGEREF _Toc8357 \h </w:instrText>
        </w:r>
        <w:r>
          <w:fldChar w:fldCharType="separate"/>
        </w:r>
        <w:r>
          <w:t>21</w:t>
        </w:r>
        <w:r>
          <w:fldChar w:fldCharType="end"/>
        </w:r>
      </w:hyperlink>
    </w:p>
    <w:p>
      <w:pPr>
        <w:pStyle w:val="TOC2"/>
        <w:tabs>
          <w:tab w:val="right" w:leader="dot" w:pos="8306"/>
        </w:tabs>
      </w:pPr>
      <w:hyperlink w:anchor="_Toc7502" w:history="1">
        <w:r>
          <w:rPr>
            <w:rFonts w:ascii="仿宋" w:eastAsia="仿宋" w:hAnsi="仿宋" w:cs="仿宋" w:hint="eastAsia"/>
            <w:lang w:eastAsia="zh-CN"/>
          </w:rPr>
          <w:t>(一)、Ｘ射线衍射仪项目承办单位基本情况</w:t>
        </w:r>
        <w:r>
          <w:tab/>
        </w:r>
        <w:r>
          <w:fldChar w:fldCharType="begin"/>
        </w:r>
        <w:r>
          <w:instrText xml:space="preserve"> PAGEREF _Toc7502 \h </w:instrText>
        </w:r>
        <w:r>
          <w:fldChar w:fldCharType="separate"/>
        </w:r>
        <w:r>
          <w:t>21</w:t>
        </w:r>
        <w:r>
          <w:fldChar w:fldCharType="end"/>
        </w:r>
      </w:hyperlink>
    </w:p>
    <w:p>
      <w:pPr>
        <w:pStyle w:val="TOC2"/>
        <w:tabs>
          <w:tab w:val="right" w:leader="dot" w:pos="8306"/>
        </w:tabs>
      </w:pPr>
      <w:hyperlink w:anchor="_Toc28662" w:history="1">
        <w:r>
          <w:rPr>
            <w:rFonts w:ascii="仿宋" w:eastAsia="仿宋" w:hAnsi="仿宋" w:cs="仿宋" w:hint="eastAsia"/>
            <w:lang w:eastAsia="zh-CN"/>
          </w:rPr>
          <w:t>(二)、公司经济效益分析</w:t>
        </w:r>
        <w:r>
          <w:tab/>
        </w:r>
        <w:r>
          <w:fldChar w:fldCharType="begin"/>
        </w:r>
        <w:r>
          <w:instrText xml:space="preserve"> PAGEREF _Toc28662 \h </w:instrText>
        </w:r>
        <w:r>
          <w:fldChar w:fldCharType="separate"/>
        </w:r>
        <w:r>
          <w:t>22</w:t>
        </w:r>
        <w:r>
          <w:fldChar w:fldCharType="end"/>
        </w:r>
      </w:hyperlink>
    </w:p>
    <w:p>
      <w:pPr>
        <w:pStyle w:val="TOC1"/>
        <w:tabs>
          <w:tab w:val="right" w:leader="dot" w:pos="8306"/>
        </w:tabs>
      </w:pPr>
      <w:hyperlink w:anchor="_Toc11780" w:history="1">
        <w:r>
          <w:rPr>
            <w:rFonts w:ascii="仿宋" w:eastAsia="仿宋" w:hAnsi="仿宋" w:cs="仿宋" w:hint="eastAsia"/>
            <w:lang w:eastAsia="zh-CN"/>
          </w:rPr>
          <w:t>六、Ｘ射线衍射仪项目土建工程</w:t>
        </w:r>
        <w:r>
          <w:tab/>
        </w:r>
        <w:r>
          <w:fldChar w:fldCharType="begin"/>
        </w:r>
        <w:r>
          <w:instrText xml:space="preserve"> PAGEREF _Toc11780 \h </w:instrText>
        </w:r>
        <w:r>
          <w:fldChar w:fldCharType="separate"/>
        </w:r>
        <w:r>
          <w:t>23</w:t>
        </w:r>
        <w:r>
          <w:fldChar w:fldCharType="end"/>
        </w:r>
      </w:hyperlink>
    </w:p>
    <w:p>
      <w:pPr>
        <w:pStyle w:val="TOC2"/>
        <w:tabs>
          <w:tab w:val="right" w:leader="dot" w:pos="8306"/>
        </w:tabs>
      </w:pPr>
      <w:hyperlink w:anchor="_Toc25081" w:history="1">
        <w:r>
          <w:rPr>
            <w:rFonts w:ascii="仿宋" w:eastAsia="仿宋" w:hAnsi="仿宋" w:cs="仿宋" w:hint="eastAsia"/>
            <w:lang w:eastAsia="zh-CN"/>
          </w:rPr>
          <w:t>(一)、建筑工程设计原则</w:t>
        </w:r>
        <w:r>
          <w:tab/>
        </w:r>
        <w:r>
          <w:fldChar w:fldCharType="begin"/>
        </w:r>
        <w:r>
          <w:instrText xml:space="preserve"> PAGEREF _Toc25081 \h </w:instrText>
        </w:r>
        <w:r>
          <w:fldChar w:fldCharType="separate"/>
        </w:r>
        <w:r>
          <w:t>23</w:t>
        </w:r>
        <w:r>
          <w:fldChar w:fldCharType="end"/>
        </w:r>
      </w:hyperlink>
    </w:p>
    <w:p>
      <w:pPr>
        <w:pStyle w:val="TOC2"/>
        <w:tabs>
          <w:tab w:val="right" w:leader="dot" w:pos="8306"/>
        </w:tabs>
      </w:pPr>
      <w:hyperlink w:anchor="_Toc2866" w:history="1">
        <w:r>
          <w:rPr>
            <w:rFonts w:ascii="仿宋" w:eastAsia="仿宋" w:hAnsi="仿宋" w:cs="仿宋" w:hint="eastAsia"/>
            <w:lang w:eastAsia="zh-CN"/>
          </w:rPr>
          <w:t>(二)、土建工程设计年限及安全等级</w:t>
        </w:r>
        <w:r>
          <w:tab/>
        </w:r>
        <w:r>
          <w:fldChar w:fldCharType="begin"/>
        </w:r>
        <w:r>
          <w:instrText xml:space="preserve"> PAGEREF _Toc2866 \h </w:instrText>
        </w:r>
        <w:r>
          <w:fldChar w:fldCharType="separate"/>
        </w:r>
        <w:r>
          <w:t>24</w:t>
        </w:r>
        <w:r>
          <w:fldChar w:fldCharType="end"/>
        </w:r>
      </w:hyperlink>
    </w:p>
    <w:p>
      <w:pPr>
        <w:pStyle w:val="TOC2"/>
        <w:tabs>
          <w:tab w:val="right" w:leader="dot" w:pos="8306"/>
        </w:tabs>
      </w:pPr>
      <w:hyperlink w:anchor="_Toc20973" w:history="1">
        <w:r>
          <w:rPr>
            <w:rFonts w:ascii="仿宋" w:eastAsia="仿宋" w:hAnsi="仿宋" w:cs="仿宋" w:hint="eastAsia"/>
            <w:lang w:eastAsia="zh-CN"/>
          </w:rPr>
          <w:t>(三)、建筑工程设计总体要求</w:t>
        </w:r>
        <w:r>
          <w:tab/>
        </w:r>
        <w:r>
          <w:fldChar w:fldCharType="begin"/>
        </w:r>
        <w:r>
          <w:instrText xml:space="preserve"> PAGEREF _Toc20973 \h </w:instrText>
        </w:r>
        <w:r>
          <w:fldChar w:fldCharType="separate"/>
        </w:r>
        <w:r>
          <w:t>25</w:t>
        </w:r>
        <w:r>
          <w:fldChar w:fldCharType="end"/>
        </w:r>
      </w:hyperlink>
    </w:p>
    <w:p>
      <w:pPr>
        <w:pStyle w:val="TOC2"/>
        <w:tabs>
          <w:tab w:val="right" w:leader="dot" w:pos="8306"/>
        </w:tabs>
      </w:pPr>
      <w:hyperlink w:anchor="_Toc16762" w:history="1">
        <w:r>
          <w:rPr>
            <w:rFonts w:ascii="仿宋" w:eastAsia="仿宋" w:hAnsi="仿宋" w:cs="仿宋" w:hint="eastAsia"/>
            <w:lang w:eastAsia="zh-CN"/>
          </w:rPr>
          <w:t>(四)、土建工程建设指标</w:t>
        </w:r>
        <w:r>
          <w:tab/>
        </w:r>
        <w:r>
          <w:fldChar w:fldCharType="begin"/>
        </w:r>
        <w:r>
          <w:instrText xml:space="preserve"> PAGEREF _Toc16762 \h </w:instrText>
        </w:r>
        <w:r>
          <w:fldChar w:fldCharType="separate"/>
        </w:r>
        <w:r>
          <w:t>26</w:t>
        </w:r>
        <w:r>
          <w:fldChar w:fldCharType="end"/>
        </w:r>
      </w:hyperlink>
    </w:p>
    <w:p>
      <w:pPr>
        <w:pStyle w:val="TOC1"/>
        <w:tabs>
          <w:tab w:val="right" w:leader="dot" w:pos="8306"/>
        </w:tabs>
      </w:pPr>
      <w:hyperlink w:anchor="_Toc18120" w:history="1">
        <w:r>
          <w:rPr>
            <w:rFonts w:ascii="仿宋" w:eastAsia="仿宋" w:hAnsi="仿宋" w:cs="仿宋" w:hint="eastAsia"/>
            <w:lang w:eastAsia="zh-CN"/>
          </w:rPr>
          <w:t>七、生产安全保护</w:t>
        </w:r>
        <w:r>
          <w:tab/>
        </w:r>
        <w:r>
          <w:fldChar w:fldCharType="begin"/>
        </w:r>
        <w:r>
          <w:instrText xml:space="preserve"> PAGEREF _Toc18120 \h </w:instrText>
        </w:r>
        <w:r>
          <w:fldChar w:fldCharType="separate"/>
        </w:r>
        <w:r>
          <w:t>26</w:t>
        </w:r>
        <w:r>
          <w:fldChar w:fldCharType="end"/>
        </w:r>
      </w:hyperlink>
    </w:p>
    <w:p>
      <w:pPr>
        <w:pStyle w:val="TOC2"/>
        <w:tabs>
          <w:tab w:val="right" w:leader="dot" w:pos="8306"/>
        </w:tabs>
      </w:pPr>
      <w:hyperlink w:anchor="_Toc7533" w:history="1">
        <w:r>
          <w:rPr>
            <w:rFonts w:ascii="仿宋" w:eastAsia="仿宋" w:hAnsi="仿宋" w:cs="仿宋" w:hint="eastAsia"/>
            <w:lang w:eastAsia="zh-CN"/>
          </w:rPr>
          <w:t>(一)、消防安全</w:t>
        </w:r>
        <w:r>
          <w:tab/>
        </w:r>
        <w:r>
          <w:fldChar w:fldCharType="begin"/>
        </w:r>
        <w:r>
          <w:instrText xml:space="preserve"> PAGEREF _Toc7533 \h </w:instrText>
        </w:r>
        <w:r>
          <w:fldChar w:fldCharType="separate"/>
        </w:r>
        <w:r>
          <w:t>26</w:t>
        </w:r>
        <w:r>
          <w:fldChar w:fldCharType="end"/>
        </w:r>
      </w:hyperlink>
    </w:p>
    <w:p>
      <w:pPr>
        <w:pStyle w:val="TOC2"/>
        <w:tabs>
          <w:tab w:val="right" w:leader="dot" w:pos="8306"/>
        </w:tabs>
      </w:pPr>
      <w:hyperlink w:anchor="_Toc32385" w:history="1">
        <w:r>
          <w:rPr>
            <w:rFonts w:ascii="仿宋" w:eastAsia="仿宋" w:hAnsi="仿宋" w:cs="仿宋" w:hint="eastAsia"/>
            <w:lang w:eastAsia="zh-CN"/>
          </w:rPr>
          <w:t>(二)、防火防爆总图布置措施</w:t>
        </w:r>
        <w:r>
          <w:tab/>
        </w:r>
        <w:r>
          <w:fldChar w:fldCharType="begin"/>
        </w:r>
        <w:r>
          <w:instrText xml:space="preserve"> PAGEREF _Toc32385 \h </w:instrText>
        </w:r>
        <w:r>
          <w:fldChar w:fldCharType="separate"/>
        </w:r>
        <w:r>
          <w:t>28</w:t>
        </w:r>
        <w:r>
          <w:fldChar w:fldCharType="end"/>
        </w:r>
      </w:hyperlink>
    </w:p>
    <w:p>
      <w:pPr>
        <w:pStyle w:val="TOC2"/>
        <w:tabs>
          <w:tab w:val="right" w:leader="dot" w:pos="8306"/>
        </w:tabs>
      </w:pPr>
      <w:hyperlink w:anchor="_Toc8744" w:history="1">
        <w:r>
          <w:rPr>
            <w:rFonts w:ascii="仿宋" w:eastAsia="仿宋" w:hAnsi="仿宋" w:cs="仿宋" w:hint="eastAsia"/>
            <w:lang w:eastAsia="zh-CN"/>
          </w:rPr>
          <w:t>(三)、自然灾害防范措施</w:t>
        </w:r>
        <w:r>
          <w:tab/>
        </w:r>
        <w:r>
          <w:fldChar w:fldCharType="begin"/>
        </w:r>
        <w:r>
          <w:instrText xml:space="preserve"> PAGEREF _Toc8744 \h </w:instrText>
        </w:r>
        <w:r>
          <w:fldChar w:fldCharType="separate"/>
        </w:r>
        <w:r>
          <w:t>29</w:t>
        </w:r>
        <w:r>
          <w:fldChar w:fldCharType="end"/>
        </w:r>
      </w:hyperlink>
    </w:p>
    <w:p>
      <w:pPr>
        <w:pStyle w:val="TOC2"/>
        <w:tabs>
          <w:tab w:val="right" w:leader="dot" w:pos="8306"/>
        </w:tabs>
      </w:pPr>
      <w:hyperlink w:anchor="_Toc16575" w:history="1">
        <w:r>
          <w:rPr>
            <w:rFonts w:ascii="仿宋" w:eastAsia="仿宋" w:hAnsi="仿宋" w:cs="仿宋" w:hint="eastAsia"/>
            <w:lang w:eastAsia="zh-CN"/>
          </w:rPr>
          <w:t>(四)、安全色及安全标志使用要求</w:t>
        </w:r>
        <w:r>
          <w:tab/>
        </w:r>
        <w:r>
          <w:fldChar w:fldCharType="begin"/>
        </w:r>
        <w:r>
          <w:instrText xml:space="preserve"> PAGEREF _Toc16575 \h </w:instrText>
        </w:r>
        <w:r>
          <w:fldChar w:fldCharType="separate"/>
        </w:r>
        <w:r>
          <w:t>30</w:t>
        </w:r>
        <w:r>
          <w:fldChar w:fldCharType="end"/>
        </w:r>
      </w:hyperlink>
    </w:p>
    <w:p>
      <w:pPr>
        <w:pStyle w:val="TOC2"/>
        <w:tabs>
          <w:tab w:val="right" w:leader="dot" w:pos="8306"/>
        </w:tabs>
      </w:pPr>
      <w:hyperlink w:anchor="_Toc28104" w:history="1">
        <w:r>
          <w:rPr>
            <w:rFonts w:ascii="仿宋" w:eastAsia="仿宋" w:hAnsi="仿宋" w:cs="仿宋" w:hint="eastAsia"/>
            <w:lang w:eastAsia="zh-CN"/>
          </w:rPr>
          <w:t>(五)、防尘防毒措施</w:t>
        </w:r>
        <w:r>
          <w:tab/>
        </w:r>
        <w:r>
          <w:fldChar w:fldCharType="begin"/>
        </w:r>
        <w:r>
          <w:instrText xml:space="preserve"> PAGEREF _Toc28104 \h </w:instrText>
        </w:r>
        <w:r>
          <w:fldChar w:fldCharType="separate"/>
        </w:r>
        <w:r>
          <w:t>31</w:t>
        </w:r>
        <w:r>
          <w:fldChar w:fldCharType="end"/>
        </w:r>
      </w:hyperlink>
    </w:p>
    <w:p>
      <w:pPr>
        <w:pStyle w:val="TOC2"/>
        <w:tabs>
          <w:tab w:val="right" w:leader="dot" w:pos="8306"/>
        </w:tabs>
      </w:pPr>
      <w:hyperlink w:anchor="_Toc7149" w:history="1">
        <w:r>
          <w:rPr>
            <w:rFonts w:ascii="仿宋" w:eastAsia="仿宋" w:hAnsi="仿宋" w:cs="仿宋" w:hint="eastAsia"/>
            <w:lang w:eastAsia="zh-CN"/>
          </w:rPr>
          <w:t>(六)、防静电、触电防护及防雷措施</w:t>
        </w:r>
        <w:r>
          <w:tab/>
        </w:r>
        <w:r>
          <w:fldChar w:fldCharType="begin"/>
        </w:r>
        <w:r>
          <w:instrText xml:space="preserve"> PAGEREF _Toc7149 \h </w:instrText>
        </w:r>
        <w:r>
          <w:fldChar w:fldCharType="separate"/>
        </w:r>
        <w:r>
          <w:t>32</w:t>
        </w:r>
        <w:r>
          <w:fldChar w:fldCharType="end"/>
        </w:r>
      </w:hyperlink>
    </w:p>
    <w:p>
      <w:pPr>
        <w:pStyle w:val="TOC2"/>
        <w:tabs>
          <w:tab w:val="right" w:leader="dot" w:pos="8306"/>
        </w:tabs>
      </w:pPr>
      <w:hyperlink w:anchor="_Toc17072" w:history="1">
        <w:r>
          <w:rPr>
            <w:rFonts w:ascii="仿宋" w:eastAsia="仿宋" w:hAnsi="仿宋" w:cs="仿宋" w:hint="eastAsia"/>
            <w:lang w:eastAsia="zh-CN"/>
          </w:rPr>
          <w:t>(七)、机械设备安全保障措施</w:t>
        </w:r>
        <w:r>
          <w:tab/>
        </w:r>
        <w:r>
          <w:fldChar w:fldCharType="begin"/>
        </w:r>
        <w:r>
          <w:instrText xml:space="preserve"> PAGEREF _Toc17072 \h </w:instrText>
        </w:r>
        <w:r>
          <w:fldChar w:fldCharType="separate"/>
        </w:r>
        <w:r>
          <w:t>33</w:t>
        </w:r>
        <w:r>
          <w:fldChar w:fldCharType="end"/>
        </w:r>
      </w:hyperlink>
    </w:p>
    <w:p>
      <w:pPr>
        <w:pStyle w:val="TOC1"/>
        <w:tabs>
          <w:tab w:val="right" w:leader="dot" w:pos="8306"/>
        </w:tabs>
      </w:pPr>
      <w:hyperlink w:anchor="_Toc2049" w:history="1">
        <w:r>
          <w:rPr>
            <w:rFonts w:ascii="仿宋" w:eastAsia="仿宋" w:hAnsi="仿宋" w:cs="仿宋" w:hint="eastAsia"/>
            <w:lang w:eastAsia="zh-CN"/>
          </w:rPr>
          <w:t>八、Ｘ射线衍射仪项目计划安排</w:t>
        </w:r>
        <w:r>
          <w:tab/>
        </w:r>
        <w:r>
          <w:fldChar w:fldCharType="begin"/>
        </w:r>
        <w:r>
          <w:instrText xml:space="preserve"> PAGEREF _Toc2049 \h </w:instrText>
        </w:r>
        <w:r>
          <w:fldChar w:fldCharType="separate"/>
        </w:r>
        <w:r>
          <w:t>34</w:t>
        </w:r>
        <w:r>
          <w:fldChar w:fldCharType="end"/>
        </w:r>
      </w:hyperlink>
    </w:p>
    <w:p>
      <w:pPr>
        <w:pStyle w:val="TOC2"/>
        <w:tabs>
          <w:tab w:val="right" w:leader="dot" w:pos="8306"/>
        </w:tabs>
      </w:pPr>
      <w:hyperlink w:anchor="_Toc25517" w:history="1">
        <w:r>
          <w:rPr>
            <w:rFonts w:ascii="仿宋" w:eastAsia="仿宋" w:hAnsi="仿宋" w:cs="仿宋" w:hint="eastAsia"/>
            <w:lang w:eastAsia="zh-CN"/>
          </w:rPr>
          <w:t>(一)、建设周期</w:t>
        </w:r>
        <w:r>
          <w:tab/>
        </w:r>
        <w:r>
          <w:fldChar w:fldCharType="begin"/>
        </w:r>
        <w:r>
          <w:instrText xml:space="preserve"> PAGEREF _Toc25517 \h </w:instrText>
        </w:r>
        <w:r>
          <w:fldChar w:fldCharType="separate"/>
        </w:r>
        <w:r>
          <w:t>34</w:t>
        </w:r>
        <w:r>
          <w:fldChar w:fldCharType="end"/>
        </w:r>
      </w:hyperlink>
    </w:p>
    <w:p>
      <w:pPr>
        <w:pStyle w:val="TOC2"/>
        <w:tabs>
          <w:tab w:val="right" w:leader="dot" w:pos="8306"/>
        </w:tabs>
      </w:pPr>
      <w:hyperlink w:anchor="_Toc1151" w:history="1">
        <w:r>
          <w:rPr>
            <w:rFonts w:ascii="仿宋" w:eastAsia="仿宋" w:hAnsi="仿宋" w:cs="仿宋" w:hint="eastAsia"/>
            <w:lang w:eastAsia="zh-CN"/>
          </w:rPr>
          <w:t>(二)、建设进度</w:t>
        </w:r>
        <w:r>
          <w:tab/>
        </w:r>
        <w:r>
          <w:fldChar w:fldCharType="begin"/>
        </w:r>
        <w:r>
          <w:instrText xml:space="preserve"> PAGEREF _Toc1151 \h </w:instrText>
        </w:r>
        <w:r>
          <w:fldChar w:fldCharType="separate"/>
        </w:r>
        <w:r>
          <w:t>35</w:t>
        </w:r>
        <w:r>
          <w:fldChar w:fldCharType="end"/>
        </w:r>
      </w:hyperlink>
    </w:p>
    <w:p>
      <w:pPr>
        <w:pStyle w:val="TOC2"/>
        <w:tabs>
          <w:tab w:val="right" w:leader="dot" w:pos="8306"/>
        </w:tabs>
      </w:pPr>
      <w:hyperlink w:anchor="_Toc8823" w:history="1">
        <w:r>
          <w:rPr>
            <w:rFonts w:ascii="仿宋" w:eastAsia="仿宋" w:hAnsi="仿宋" w:cs="仿宋" w:hint="eastAsia"/>
            <w:lang w:eastAsia="zh-CN"/>
          </w:rPr>
          <w:t>(三)、进度安排注意事项</w:t>
        </w:r>
        <w:r>
          <w:tab/>
        </w:r>
        <w:r>
          <w:fldChar w:fldCharType="begin"/>
        </w:r>
        <w:r>
          <w:instrText xml:space="preserve"> PAGEREF _Toc8823 \h </w:instrText>
        </w:r>
        <w:r>
          <w:fldChar w:fldCharType="separate"/>
        </w:r>
        <w:r>
          <w:t>36</w:t>
        </w:r>
        <w:r>
          <w:fldChar w:fldCharType="end"/>
        </w:r>
      </w:hyperlink>
    </w:p>
    <w:p>
      <w:pPr>
        <w:pStyle w:val="TOC2"/>
        <w:tabs>
          <w:tab w:val="right" w:leader="dot" w:pos="8306"/>
        </w:tabs>
      </w:pPr>
      <w:hyperlink w:anchor="_Toc13175" w:history="1">
        <w:r>
          <w:rPr>
            <w:rFonts w:ascii="仿宋" w:eastAsia="仿宋" w:hAnsi="仿宋" w:cs="仿宋" w:hint="eastAsia"/>
            <w:lang w:eastAsia="zh-CN"/>
          </w:rPr>
          <w:t>(四)、人力资源配置</w:t>
        </w:r>
        <w:r>
          <w:tab/>
        </w:r>
        <w:r>
          <w:fldChar w:fldCharType="begin"/>
        </w:r>
        <w:r>
          <w:instrText xml:space="preserve"> PAGEREF _Toc13175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50" w:history="1">
        <w:r>
          <w:rPr>
            <w:rFonts w:ascii="仿宋" w:eastAsia="仿宋" w:hAnsi="仿宋" w:cs="仿宋" w:hint="eastAsia"/>
            <w:lang w:eastAsia="zh-CN"/>
          </w:rPr>
          <w:t>九、Ｘ射线衍射仪项目创新与研发</w:t>
        </w:r>
        <w:r>
          <w:tab/>
        </w:r>
        <w:r>
          <w:fldChar w:fldCharType="begin"/>
        </w:r>
        <w:r>
          <w:instrText xml:space="preserve"> PAGEREF _Toc15150 \h </w:instrText>
        </w:r>
        <w:r>
          <w:fldChar w:fldCharType="separate"/>
        </w:r>
        <w:r>
          <w:t>39</w:t>
        </w:r>
        <w:r>
          <w:fldChar w:fldCharType="end"/>
        </w:r>
      </w:hyperlink>
    </w:p>
    <w:p>
      <w:pPr>
        <w:pStyle w:val="TOC2"/>
        <w:tabs>
          <w:tab w:val="right" w:leader="dot" w:pos="8306"/>
        </w:tabs>
      </w:pPr>
      <w:hyperlink w:anchor="_Toc16785" w:history="1">
        <w:r>
          <w:rPr>
            <w:rFonts w:ascii="仿宋" w:eastAsia="仿宋" w:hAnsi="仿宋" w:cs="仿宋" w:hint="eastAsia"/>
            <w:lang w:eastAsia="zh-CN"/>
          </w:rPr>
          <w:t>(一)、创新策略与方向</w:t>
        </w:r>
        <w:r>
          <w:tab/>
        </w:r>
        <w:r>
          <w:fldChar w:fldCharType="begin"/>
        </w:r>
        <w:r>
          <w:instrText xml:space="preserve"> PAGEREF _Toc16785 \h </w:instrText>
        </w:r>
        <w:r>
          <w:fldChar w:fldCharType="separate"/>
        </w:r>
        <w:r>
          <w:t>39</w:t>
        </w:r>
        <w:r>
          <w:fldChar w:fldCharType="end"/>
        </w:r>
      </w:hyperlink>
    </w:p>
    <w:p>
      <w:pPr>
        <w:pStyle w:val="TOC2"/>
        <w:tabs>
          <w:tab w:val="right" w:leader="dot" w:pos="8306"/>
        </w:tabs>
      </w:pPr>
      <w:hyperlink w:anchor="_Toc11454" w:history="1">
        <w:r>
          <w:rPr>
            <w:rFonts w:ascii="仿宋" w:eastAsia="仿宋" w:hAnsi="仿宋" w:cs="仿宋" w:hint="eastAsia"/>
            <w:lang w:eastAsia="zh-CN"/>
          </w:rPr>
          <w:t>(二)、研发规划与投入</w:t>
        </w:r>
        <w:r>
          <w:tab/>
        </w:r>
        <w:r>
          <w:fldChar w:fldCharType="begin"/>
        </w:r>
        <w:r>
          <w:instrText xml:space="preserve"> PAGEREF _Toc11454 \h </w:instrText>
        </w:r>
        <w:r>
          <w:fldChar w:fldCharType="separate"/>
        </w:r>
        <w:r>
          <w:t>40</w:t>
        </w:r>
        <w:r>
          <w:fldChar w:fldCharType="end"/>
        </w:r>
      </w:hyperlink>
    </w:p>
    <w:p>
      <w:pPr>
        <w:pStyle w:val="TOC1"/>
        <w:tabs>
          <w:tab w:val="right" w:leader="dot" w:pos="8306"/>
        </w:tabs>
      </w:pPr>
      <w:hyperlink w:anchor="_Toc11111" w:history="1">
        <w:r>
          <w:rPr>
            <w:rFonts w:ascii="仿宋" w:eastAsia="仿宋" w:hAnsi="仿宋" w:cs="仿宋" w:hint="eastAsia"/>
            <w:lang w:eastAsia="zh-CN"/>
          </w:rPr>
          <w:t>十、Ｘ射线衍射仪项目人力资源培养与发展</w:t>
        </w:r>
        <w:r>
          <w:tab/>
        </w:r>
        <w:r>
          <w:fldChar w:fldCharType="begin"/>
        </w:r>
        <w:r>
          <w:instrText xml:space="preserve"> PAGEREF _Toc11111 \h </w:instrText>
        </w:r>
        <w:r>
          <w:fldChar w:fldCharType="separate"/>
        </w:r>
        <w:r>
          <w:t>42</w:t>
        </w:r>
        <w:r>
          <w:fldChar w:fldCharType="end"/>
        </w:r>
      </w:hyperlink>
    </w:p>
    <w:p>
      <w:pPr>
        <w:pStyle w:val="TOC2"/>
        <w:tabs>
          <w:tab w:val="right" w:leader="dot" w:pos="8306"/>
        </w:tabs>
      </w:pPr>
      <w:hyperlink w:anchor="_Toc32074" w:history="1">
        <w:r>
          <w:rPr>
            <w:rFonts w:ascii="仿宋" w:eastAsia="仿宋" w:hAnsi="仿宋" w:cs="仿宋" w:hint="eastAsia"/>
            <w:lang w:eastAsia="zh-CN"/>
          </w:rPr>
          <w:t>(一)、人才需求与规划</w:t>
        </w:r>
        <w:r>
          <w:tab/>
        </w:r>
        <w:r>
          <w:fldChar w:fldCharType="begin"/>
        </w:r>
        <w:r>
          <w:instrText xml:space="preserve"> PAGEREF _Toc32074 \h </w:instrText>
        </w:r>
        <w:r>
          <w:fldChar w:fldCharType="separate"/>
        </w:r>
        <w:r>
          <w:t>42</w:t>
        </w:r>
        <w:r>
          <w:fldChar w:fldCharType="end"/>
        </w:r>
      </w:hyperlink>
    </w:p>
    <w:p>
      <w:pPr>
        <w:pStyle w:val="TOC2"/>
        <w:tabs>
          <w:tab w:val="right" w:leader="dot" w:pos="8306"/>
        </w:tabs>
      </w:pPr>
      <w:hyperlink w:anchor="_Toc12987" w:history="1">
        <w:r>
          <w:rPr>
            <w:rFonts w:ascii="仿宋" w:eastAsia="仿宋" w:hAnsi="仿宋" w:cs="仿宋" w:hint="eastAsia"/>
            <w:lang w:eastAsia="zh-CN"/>
          </w:rPr>
          <w:t>(二)、培训与发展计划</w:t>
        </w:r>
        <w:r>
          <w:tab/>
        </w:r>
        <w:r>
          <w:fldChar w:fldCharType="begin"/>
        </w:r>
        <w:r>
          <w:instrText xml:space="preserve"> PAGEREF _Toc12987 \h </w:instrText>
        </w:r>
        <w:r>
          <w:fldChar w:fldCharType="separate"/>
        </w:r>
        <w:r>
          <w:t>42</w:t>
        </w:r>
        <w:r>
          <w:fldChar w:fldCharType="end"/>
        </w:r>
      </w:hyperlink>
    </w:p>
    <w:p>
      <w:pPr>
        <w:pStyle w:val="TOC1"/>
        <w:tabs>
          <w:tab w:val="right" w:leader="dot" w:pos="8306"/>
        </w:tabs>
      </w:pPr>
      <w:hyperlink w:anchor="_Toc4879" w:history="1">
        <w:r>
          <w:rPr>
            <w:rFonts w:ascii="仿宋" w:eastAsia="仿宋" w:hAnsi="仿宋" w:cs="仿宋" w:hint="eastAsia"/>
            <w:lang w:eastAsia="zh-CN"/>
          </w:rPr>
          <w:t>十一、Ｘ射线衍射仪项目技术管理</w:t>
        </w:r>
        <w:r>
          <w:tab/>
        </w:r>
        <w:r>
          <w:fldChar w:fldCharType="begin"/>
        </w:r>
        <w:r>
          <w:instrText xml:space="preserve"> PAGEREF _Toc4879 \h </w:instrText>
        </w:r>
        <w:r>
          <w:fldChar w:fldCharType="separate"/>
        </w:r>
        <w:r>
          <w:t>43</w:t>
        </w:r>
        <w:r>
          <w:fldChar w:fldCharType="end"/>
        </w:r>
      </w:hyperlink>
    </w:p>
    <w:p>
      <w:pPr>
        <w:pStyle w:val="TOC2"/>
        <w:tabs>
          <w:tab w:val="right" w:leader="dot" w:pos="8306"/>
        </w:tabs>
      </w:pPr>
      <w:hyperlink w:anchor="_Toc10825" w:history="1">
        <w:r>
          <w:rPr>
            <w:rFonts w:ascii="仿宋" w:eastAsia="仿宋" w:hAnsi="仿宋" w:cs="仿宋" w:hint="eastAsia"/>
            <w:lang w:eastAsia="zh-CN"/>
          </w:rPr>
          <w:t>(一)、技术方案选用方向</w:t>
        </w:r>
        <w:r>
          <w:tab/>
        </w:r>
        <w:r>
          <w:fldChar w:fldCharType="begin"/>
        </w:r>
        <w:r>
          <w:instrText xml:space="preserve"> PAGEREF _Toc10825 \h </w:instrText>
        </w:r>
        <w:r>
          <w:fldChar w:fldCharType="separate"/>
        </w:r>
        <w:r>
          <w:t>43</w:t>
        </w:r>
        <w:r>
          <w:fldChar w:fldCharType="end"/>
        </w:r>
      </w:hyperlink>
    </w:p>
    <w:p>
      <w:pPr>
        <w:pStyle w:val="TOC2"/>
        <w:tabs>
          <w:tab w:val="right" w:leader="dot" w:pos="8306"/>
        </w:tabs>
      </w:pPr>
      <w:hyperlink w:anchor="_Toc19819" w:history="1">
        <w:r>
          <w:rPr>
            <w:rFonts w:ascii="仿宋" w:eastAsia="仿宋" w:hAnsi="仿宋" w:cs="仿宋" w:hint="eastAsia"/>
            <w:lang w:eastAsia="zh-CN"/>
          </w:rPr>
          <w:t>(二)、工艺技术方案选用原则</w:t>
        </w:r>
        <w:r>
          <w:tab/>
        </w:r>
        <w:r>
          <w:fldChar w:fldCharType="begin"/>
        </w:r>
        <w:r>
          <w:instrText xml:space="preserve"> PAGEREF _Toc19819 \h </w:instrText>
        </w:r>
        <w:r>
          <w:fldChar w:fldCharType="separate"/>
        </w:r>
        <w:r>
          <w:t>45</w:t>
        </w:r>
        <w:r>
          <w:fldChar w:fldCharType="end"/>
        </w:r>
      </w:hyperlink>
    </w:p>
    <w:p>
      <w:pPr>
        <w:pStyle w:val="TOC2"/>
        <w:tabs>
          <w:tab w:val="right" w:leader="dot" w:pos="8306"/>
        </w:tabs>
      </w:pPr>
      <w:hyperlink w:anchor="_Toc13639" w:history="1">
        <w:r>
          <w:rPr>
            <w:rFonts w:ascii="仿宋" w:eastAsia="仿宋" w:hAnsi="仿宋" w:cs="仿宋" w:hint="eastAsia"/>
            <w:lang w:eastAsia="zh-CN"/>
          </w:rPr>
          <w:t>(三)、工艺技术方案要求</w:t>
        </w:r>
        <w:r>
          <w:tab/>
        </w:r>
        <w:r>
          <w:fldChar w:fldCharType="begin"/>
        </w:r>
        <w:r>
          <w:instrText xml:space="preserve"> PAGEREF _Toc13639 \h </w:instrText>
        </w:r>
        <w:r>
          <w:fldChar w:fldCharType="separate"/>
        </w:r>
        <w:r>
          <w:t>47</w:t>
        </w:r>
        <w:r>
          <w:fldChar w:fldCharType="end"/>
        </w:r>
      </w:hyperlink>
    </w:p>
    <w:p>
      <w:pPr>
        <w:pStyle w:val="TOC1"/>
        <w:tabs>
          <w:tab w:val="right" w:leader="dot" w:pos="8306"/>
        </w:tabs>
      </w:pPr>
      <w:hyperlink w:anchor="_Toc9947" w:history="1">
        <w:r>
          <w:rPr>
            <w:rFonts w:ascii="仿宋" w:eastAsia="仿宋" w:hAnsi="仿宋" w:cs="仿宋" w:hint="eastAsia"/>
            <w:lang w:eastAsia="zh-CN"/>
          </w:rPr>
          <w:t>十二、Ｘ射线衍射仪项目风险管理</w:t>
        </w:r>
        <w:r>
          <w:tab/>
        </w:r>
        <w:r>
          <w:fldChar w:fldCharType="begin"/>
        </w:r>
        <w:r>
          <w:instrText xml:space="preserve"> PAGEREF _Toc9947 \h </w:instrText>
        </w:r>
        <w:r>
          <w:fldChar w:fldCharType="separate"/>
        </w:r>
        <w:r>
          <w:t>49</w:t>
        </w:r>
        <w:r>
          <w:fldChar w:fldCharType="end"/>
        </w:r>
      </w:hyperlink>
    </w:p>
    <w:p>
      <w:pPr>
        <w:pStyle w:val="TOC2"/>
        <w:tabs>
          <w:tab w:val="right" w:leader="dot" w:pos="8306"/>
        </w:tabs>
      </w:pPr>
      <w:hyperlink w:anchor="_Toc16342" w:history="1">
        <w:r>
          <w:rPr>
            <w:rFonts w:ascii="仿宋" w:eastAsia="仿宋" w:hAnsi="仿宋" w:cs="仿宋" w:hint="eastAsia"/>
            <w:lang w:eastAsia="zh-CN"/>
          </w:rPr>
          <w:t>(一)、风险识别与评估</w:t>
        </w:r>
        <w:r>
          <w:tab/>
        </w:r>
        <w:r>
          <w:fldChar w:fldCharType="begin"/>
        </w:r>
        <w:r>
          <w:instrText xml:space="preserve"> PAGEREF _Toc16342 \h </w:instrText>
        </w:r>
        <w:r>
          <w:fldChar w:fldCharType="separate"/>
        </w:r>
        <w:r>
          <w:t>49</w:t>
        </w:r>
        <w:r>
          <w:fldChar w:fldCharType="end"/>
        </w:r>
      </w:hyperlink>
    </w:p>
    <w:p>
      <w:pPr>
        <w:pStyle w:val="TOC2"/>
        <w:tabs>
          <w:tab w:val="right" w:leader="dot" w:pos="8306"/>
        </w:tabs>
      </w:pPr>
      <w:hyperlink w:anchor="_Toc12338" w:history="1">
        <w:r>
          <w:rPr>
            <w:rFonts w:ascii="仿宋" w:eastAsia="仿宋" w:hAnsi="仿宋" w:cs="仿宋" w:hint="eastAsia"/>
            <w:lang w:eastAsia="zh-CN"/>
          </w:rPr>
          <w:t>(二)、风险应对策略</w:t>
        </w:r>
        <w:r>
          <w:tab/>
        </w:r>
        <w:r>
          <w:fldChar w:fldCharType="begin"/>
        </w:r>
        <w:r>
          <w:instrText xml:space="preserve"> PAGEREF _Toc12338 \h </w:instrText>
        </w:r>
        <w:r>
          <w:fldChar w:fldCharType="separate"/>
        </w:r>
        <w:r>
          <w:t>50</w:t>
        </w:r>
        <w:r>
          <w:fldChar w:fldCharType="end"/>
        </w:r>
      </w:hyperlink>
    </w:p>
    <w:p>
      <w:pPr>
        <w:pStyle w:val="TOC2"/>
        <w:tabs>
          <w:tab w:val="right" w:leader="dot" w:pos="8306"/>
        </w:tabs>
      </w:pPr>
      <w:hyperlink w:anchor="_Toc24549" w:history="1">
        <w:r>
          <w:rPr>
            <w:rFonts w:ascii="仿宋" w:eastAsia="仿宋" w:hAnsi="仿宋" w:cs="仿宋" w:hint="eastAsia"/>
            <w:lang w:eastAsia="zh-CN"/>
          </w:rPr>
          <w:t>(三)、风险监控与控制</w:t>
        </w:r>
        <w:r>
          <w:tab/>
        </w:r>
        <w:r>
          <w:fldChar w:fldCharType="begin"/>
        </w:r>
        <w:r>
          <w:instrText xml:space="preserve"> PAGEREF _Toc24549 \h </w:instrText>
        </w:r>
        <w:r>
          <w:fldChar w:fldCharType="separate"/>
        </w:r>
        <w:r>
          <w:t>52</w:t>
        </w:r>
        <w:r>
          <w:fldChar w:fldCharType="end"/>
        </w:r>
      </w:hyperlink>
    </w:p>
    <w:p>
      <w:pPr>
        <w:pStyle w:val="TOC1"/>
        <w:tabs>
          <w:tab w:val="right" w:leader="dot" w:pos="8306"/>
        </w:tabs>
      </w:pPr>
      <w:hyperlink w:anchor="_Toc30305" w:history="1">
        <w:r>
          <w:rPr>
            <w:rFonts w:ascii="仿宋" w:eastAsia="仿宋" w:hAnsi="仿宋" w:cs="仿宋" w:hint="eastAsia"/>
            <w:lang w:eastAsia="zh-CN"/>
          </w:rPr>
          <w:t>十三、Ｘ射线衍射仪项目工程方案分析</w:t>
        </w:r>
        <w:r>
          <w:tab/>
        </w:r>
        <w:r>
          <w:fldChar w:fldCharType="begin"/>
        </w:r>
        <w:r>
          <w:instrText xml:space="preserve"> PAGEREF _Toc30305 \h </w:instrText>
        </w:r>
        <w:r>
          <w:fldChar w:fldCharType="separate"/>
        </w:r>
        <w:r>
          <w:t>53</w:t>
        </w:r>
        <w:r>
          <w:fldChar w:fldCharType="end"/>
        </w:r>
      </w:hyperlink>
    </w:p>
    <w:p>
      <w:pPr>
        <w:pStyle w:val="TOC2"/>
        <w:tabs>
          <w:tab w:val="right" w:leader="dot" w:pos="8306"/>
        </w:tabs>
      </w:pPr>
      <w:hyperlink w:anchor="_Toc2657" w:history="1">
        <w:r>
          <w:rPr>
            <w:rFonts w:ascii="仿宋" w:eastAsia="仿宋" w:hAnsi="仿宋" w:cs="仿宋" w:hint="eastAsia"/>
            <w:lang w:eastAsia="zh-CN"/>
          </w:rPr>
          <w:t>(一)、建筑工程设计原则</w:t>
        </w:r>
        <w:r>
          <w:tab/>
        </w:r>
        <w:r>
          <w:fldChar w:fldCharType="begin"/>
        </w:r>
        <w:r>
          <w:instrText xml:space="preserve"> PAGEREF _Toc2657 \h </w:instrText>
        </w:r>
        <w:r>
          <w:fldChar w:fldCharType="separate"/>
        </w:r>
        <w:r>
          <w:t>53</w:t>
        </w:r>
        <w:r>
          <w:fldChar w:fldCharType="end"/>
        </w:r>
      </w:hyperlink>
    </w:p>
    <w:p>
      <w:pPr>
        <w:pStyle w:val="TOC2"/>
        <w:tabs>
          <w:tab w:val="right" w:leader="dot" w:pos="8306"/>
        </w:tabs>
      </w:pPr>
      <w:hyperlink w:anchor="_Toc12151" w:history="1">
        <w:r>
          <w:rPr>
            <w:rFonts w:ascii="仿宋" w:eastAsia="仿宋" w:hAnsi="仿宋" w:cs="仿宋" w:hint="eastAsia"/>
            <w:lang w:eastAsia="zh-CN"/>
          </w:rPr>
          <w:t>(二)、土建工程建设指标</w:t>
        </w:r>
        <w:r>
          <w:tab/>
        </w:r>
        <w:r>
          <w:fldChar w:fldCharType="begin"/>
        </w:r>
        <w:r>
          <w:instrText xml:space="preserve"> PAGEREF _Toc12151 \h </w:instrText>
        </w:r>
        <w:r>
          <w:fldChar w:fldCharType="separate"/>
        </w:r>
        <w:r>
          <w:t>56</w:t>
        </w:r>
        <w:r>
          <w:fldChar w:fldCharType="end"/>
        </w:r>
      </w:hyperlink>
    </w:p>
    <w:p>
      <w:pPr>
        <w:pStyle w:val="TOC1"/>
        <w:tabs>
          <w:tab w:val="right" w:leader="dot" w:pos="8306"/>
        </w:tabs>
      </w:pPr>
      <w:hyperlink w:anchor="_Toc9888" w:history="1">
        <w:r>
          <w:rPr>
            <w:rFonts w:ascii="仿宋" w:eastAsia="仿宋" w:hAnsi="仿宋" w:cs="仿宋" w:hint="eastAsia"/>
            <w:lang w:eastAsia="zh-CN"/>
          </w:rPr>
          <w:t>十四、营销与推广策略</w:t>
        </w:r>
        <w:r>
          <w:tab/>
        </w:r>
        <w:r>
          <w:fldChar w:fldCharType="begin"/>
        </w:r>
        <w:r>
          <w:instrText xml:space="preserve"> PAGEREF _Toc9888 \h </w:instrText>
        </w:r>
        <w:r>
          <w:fldChar w:fldCharType="separate"/>
        </w:r>
        <w:r>
          <w:t>58</w:t>
        </w:r>
        <w:r>
          <w:fldChar w:fldCharType="end"/>
        </w:r>
      </w:hyperlink>
    </w:p>
    <w:p>
      <w:pPr>
        <w:pStyle w:val="TOC2"/>
        <w:tabs>
          <w:tab w:val="right" w:leader="dot" w:pos="8306"/>
        </w:tabs>
      </w:pPr>
      <w:hyperlink w:anchor="_Toc12497" w:history="1">
        <w:r>
          <w:rPr>
            <w:rFonts w:ascii="仿宋" w:eastAsia="仿宋" w:hAnsi="仿宋" w:cs="仿宋" w:hint="eastAsia"/>
            <w:lang w:eastAsia="zh-CN"/>
          </w:rPr>
          <w:t>(一)、产品/服务定位与特点</w:t>
        </w:r>
        <w:r>
          <w:tab/>
        </w:r>
        <w:r>
          <w:fldChar w:fldCharType="begin"/>
        </w:r>
        <w:r>
          <w:instrText xml:space="preserve"> PAGEREF _Toc12497 \h </w:instrText>
        </w:r>
        <w:r>
          <w:fldChar w:fldCharType="separate"/>
        </w:r>
        <w:r>
          <w:t>58</w:t>
        </w:r>
        <w:r>
          <w:fldChar w:fldCharType="end"/>
        </w:r>
      </w:hyperlink>
    </w:p>
    <w:p>
      <w:pPr>
        <w:pStyle w:val="TOC2"/>
        <w:tabs>
          <w:tab w:val="right" w:leader="dot" w:pos="8306"/>
        </w:tabs>
      </w:pPr>
      <w:hyperlink w:anchor="_Toc6762" w:history="1">
        <w:r>
          <w:rPr>
            <w:rFonts w:ascii="仿宋" w:eastAsia="仿宋" w:hAnsi="仿宋" w:cs="仿宋" w:hint="eastAsia"/>
            <w:lang w:eastAsia="zh-CN"/>
          </w:rPr>
          <w:t>(二)、市场定位与竞争分析</w:t>
        </w:r>
        <w:r>
          <w:tab/>
        </w:r>
        <w:r>
          <w:fldChar w:fldCharType="begin"/>
        </w:r>
        <w:r>
          <w:instrText xml:space="preserve"> PAGEREF _Toc6762 \h </w:instrText>
        </w:r>
        <w:r>
          <w:fldChar w:fldCharType="separate"/>
        </w:r>
        <w:r>
          <w:t>59</w:t>
        </w:r>
        <w:r>
          <w:fldChar w:fldCharType="end"/>
        </w:r>
      </w:hyperlink>
    </w:p>
    <w:p>
      <w:pPr>
        <w:pStyle w:val="TOC2"/>
        <w:tabs>
          <w:tab w:val="right" w:leader="dot" w:pos="8306"/>
        </w:tabs>
      </w:pPr>
      <w:hyperlink w:anchor="_Toc32652" w:history="1">
        <w:r>
          <w:rPr>
            <w:rFonts w:ascii="仿宋" w:eastAsia="仿宋" w:hAnsi="仿宋" w:cs="仿宋" w:hint="eastAsia"/>
            <w:lang w:eastAsia="zh-CN"/>
          </w:rPr>
          <w:t>(三)、营销渠道与策略</w:t>
        </w:r>
        <w:r>
          <w:tab/>
        </w:r>
        <w:r>
          <w:fldChar w:fldCharType="begin"/>
        </w:r>
        <w:r>
          <w:instrText xml:space="preserve"> PAGEREF _Toc32652 \h </w:instrText>
        </w:r>
        <w:r>
          <w:fldChar w:fldCharType="separate"/>
        </w:r>
        <w:r>
          <w:t>61</w:t>
        </w:r>
        <w:r>
          <w:fldChar w:fldCharType="end"/>
        </w:r>
      </w:hyperlink>
    </w:p>
    <w:p>
      <w:pPr>
        <w:pStyle w:val="TOC2"/>
        <w:tabs>
          <w:tab w:val="right" w:leader="dot" w:pos="8306"/>
        </w:tabs>
      </w:pPr>
      <w:hyperlink w:anchor="_Toc31505" w:history="1">
        <w:r>
          <w:rPr>
            <w:rFonts w:ascii="仿宋" w:eastAsia="仿宋" w:hAnsi="仿宋" w:cs="仿宋" w:hint="eastAsia"/>
            <w:lang w:eastAsia="zh-CN"/>
          </w:rPr>
          <w:t>(四)、推广与宣传活动</w:t>
        </w:r>
        <w:r>
          <w:tab/>
        </w:r>
        <w:r>
          <w:fldChar w:fldCharType="begin"/>
        </w:r>
        <w:r>
          <w:instrText xml:space="preserve"> PAGEREF _Toc31505 \h </w:instrText>
        </w:r>
        <w:r>
          <w:fldChar w:fldCharType="separate"/>
        </w:r>
        <w:r>
          <w:t>62</w:t>
        </w:r>
        <w:r>
          <w:fldChar w:fldCharType="end"/>
        </w:r>
      </w:hyperlink>
    </w:p>
    <w:p>
      <w:pPr>
        <w:pStyle w:val="TOC1"/>
        <w:tabs>
          <w:tab w:val="right" w:leader="dot" w:pos="8306"/>
        </w:tabs>
      </w:pPr>
      <w:hyperlink w:anchor="_Toc5554" w:history="1">
        <w:r>
          <w:rPr>
            <w:rFonts w:ascii="仿宋" w:eastAsia="仿宋" w:hAnsi="仿宋" w:cs="仿宋" w:hint="eastAsia"/>
            <w:lang w:eastAsia="zh-CN"/>
          </w:rPr>
          <w:t>十五、Ｘ射线衍射仪项目实施保障措施</w:t>
        </w:r>
        <w:r>
          <w:tab/>
        </w:r>
        <w:r>
          <w:fldChar w:fldCharType="begin"/>
        </w:r>
        <w:r>
          <w:instrText xml:space="preserve"> PAGEREF _Toc5554 \h </w:instrText>
        </w:r>
        <w:r>
          <w:fldChar w:fldCharType="separate"/>
        </w:r>
        <w:r>
          <w:t>67</w:t>
        </w:r>
        <w:r>
          <w:fldChar w:fldCharType="end"/>
        </w:r>
      </w:hyperlink>
    </w:p>
    <w:p>
      <w:pPr>
        <w:pStyle w:val="TOC2"/>
        <w:tabs>
          <w:tab w:val="right" w:leader="dot" w:pos="8306"/>
        </w:tabs>
      </w:pPr>
      <w:hyperlink w:anchor="_Toc13425" w:history="1">
        <w:r>
          <w:rPr>
            <w:rFonts w:ascii="仿宋" w:eastAsia="仿宋" w:hAnsi="仿宋" w:cs="仿宋" w:hint="eastAsia"/>
            <w:lang w:eastAsia="zh-CN"/>
          </w:rPr>
          <w:t>(一)、Ｘ射线衍射仪项目实施保障机制</w:t>
        </w:r>
        <w:r>
          <w:tab/>
        </w:r>
        <w:r>
          <w:fldChar w:fldCharType="begin"/>
        </w:r>
        <w:r>
          <w:instrText xml:space="preserve"> PAGEREF _Toc13425 \h </w:instrText>
        </w:r>
        <w:r>
          <w:fldChar w:fldCharType="separate"/>
        </w:r>
        <w:r>
          <w:t>67</w:t>
        </w:r>
        <w:r>
          <w:fldChar w:fldCharType="end"/>
        </w:r>
      </w:hyperlink>
    </w:p>
    <w:p>
      <w:pPr>
        <w:pStyle w:val="TOC2"/>
        <w:tabs>
          <w:tab w:val="right" w:leader="dot" w:pos="8306"/>
        </w:tabs>
      </w:pPr>
      <w:hyperlink w:anchor="_Toc2498" w:history="1">
        <w:r>
          <w:rPr>
            <w:rFonts w:ascii="仿宋" w:eastAsia="仿宋" w:hAnsi="仿宋" w:cs="仿宋" w:hint="eastAsia"/>
            <w:lang w:eastAsia="zh-CN"/>
          </w:rPr>
          <w:t>(二)、Ｘ射线衍射仪项目法律合规要求</w:t>
        </w:r>
        <w:r>
          <w:tab/>
        </w:r>
        <w:r>
          <w:fldChar w:fldCharType="begin"/>
        </w:r>
        <w:r>
          <w:instrText xml:space="preserve"> PAGEREF _Toc2498 \h </w:instrText>
        </w:r>
        <w:r>
          <w:fldChar w:fldCharType="separate"/>
        </w:r>
        <w:r>
          <w:t>71</w:t>
        </w:r>
        <w:r>
          <w:fldChar w:fldCharType="end"/>
        </w:r>
      </w:hyperlink>
    </w:p>
    <w:p>
      <w:pPr>
        <w:pStyle w:val="TOC2"/>
        <w:tabs>
          <w:tab w:val="right" w:leader="dot" w:pos="8306"/>
        </w:tabs>
      </w:pPr>
      <w:hyperlink w:anchor="_Toc15571" w:history="1">
        <w:r>
          <w:rPr>
            <w:rFonts w:ascii="仿宋" w:eastAsia="仿宋" w:hAnsi="仿宋" w:cs="仿宋" w:hint="eastAsia"/>
            <w:lang w:eastAsia="zh-CN"/>
          </w:rPr>
          <w:t>(三)、Ｘ射线衍射仪项目合同管理与法律事务</w:t>
        </w:r>
        <w:r>
          <w:tab/>
        </w:r>
        <w:r>
          <w:fldChar w:fldCharType="begin"/>
        </w:r>
        <w:r>
          <w:instrText xml:space="preserve"> PAGEREF _Toc15571 \h </w:instrText>
        </w:r>
        <w:r>
          <w:fldChar w:fldCharType="separate"/>
        </w:r>
        <w:r>
          <w:t>75</w:t>
        </w:r>
        <w:r>
          <w:fldChar w:fldCharType="end"/>
        </w:r>
      </w:hyperlink>
    </w:p>
    <w:p>
      <w:pPr>
        <w:pStyle w:val="TOC2"/>
        <w:tabs>
          <w:tab w:val="right" w:leader="dot" w:pos="8306"/>
        </w:tabs>
      </w:pPr>
      <w:hyperlink w:anchor="_Toc29569" w:history="1">
        <w:r>
          <w:rPr>
            <w:rFonts w:ascii="仿宋" w:eastAsia="仿宋" w:hAnsi="仿宋" w:cs="仿宋" w:hint="eastAsia"/>
            <w:lang w:eastAsia="zh-CN"/>
          </w:rPr>
          <w:t>(四)、Ｘ射线衍射仪项目知识产权保护策略</w:t>
        </w:r>
        <w:r>
          <w:tab/>
        </w:r>
        <w:r>
          <w:fldChar w:fldCharType="begin"/>
        </w:r>
        <w:r>
          <w:instrText xml:space="preserve"> PAGEREF _Toc29569 \h </w:instrText>
        </w:r>
        <w:r>
          <w:fldChar w:fldCharType="separate"/>
        </w:r>
        <w:r>
          <w:t>81</w:t>
        </w:r>
        <w:r>
          <w:fldChar w:fldCharType="end"/>
        </w:r>
      </w:hyperlink>
    </w:p>
    <w:p>
      <w:pPr>
        <w:pStyle w:val="TOC1"/>
        <w:tabs>
          <w:tab w:val="right" w:leader="dot" w:pos="8306"/>
        </w:tabs>
      </w:pPr>
      <w:hyperlink w:anchor="_Toc25864" w:history="1">
        <w:r>
          <w:rPr>
            <w:rFonts w:ascii="仿宋" w:eastAsia="仿宋" w:hAnsi="仿宋" w:cs="仿宋" w:hint="eastAsia"/>
            <w:lang w:eastAsia="zh-CN"/>
          </w:rPr>
          <w:t>十六、Ｘ射线衍射仪项目实施时间节点</w:t>
        </w:r>
        <w:r>
          <w:tab/>
        </w:r>
        <w:r>
          <w:fldChar w:fldCharType="begin"/>
        </w:r>
        <w:r>
          <w:instrText xml:space="preserve"> PAGEREF _Toc25864 \h </w:instrText>
        </w:r>
        <w:r>
          <w:fldChar w:fldCharType="separate"/>
        </w:r>
        <w:r>
          <w:t>84</w:t>
        </w:r>
        <w:r>
          <w:fldChar w:fldCharType="end"/>
        </w:r>
      </w:hyperlink>
    </w:p>
    <w:p>
      <w:pPr>
        <w:pStyle w:val="TOC2"/>
        <w:tabs>
          <w:tab w:val="right" w:leader="dot" w:pos="8306"/>
        </w:tabs>
      </w:pPr>
      <w:hyperlink w:anchor="_Toc47" w:history="1">
        <w:r>
          <w:rPr>
            <w:rFonts w:ascii="仿宋" w:eastAsia="仿宋" w:hAnsi="仿宋" w:cs="仿宋" w:hint="eastAsia"/>
            <w:lang w:eastAsia="zh-CN"/>
          </w:rPr>
          <w:t>(一)、Ｘ射线衍射仪项目启动阶段时间节点</w:t>
        </w:r>
        <w:r>
          <w:tab/>
        </w:r>
        <w:r>
          <w:fldChar w:fldCharType="begin"/>
        </w:r>
        <w:r>
          <w:instrText xml:space="preserve"> PAGEREF _Toc47 \h </w:instrText>
        </w:r>
        <w:r>
          <w:fldChar w:fldCharType="separate"/>
        </w:r>
        <w:r>
          <w:t>84</w:t>
        </w:r>
        <w:r>
          <w:fldChar w:fldCharType="end"/>
        </w:r>
      </w:hyperlink>
    </w:p>
    <w:p>
      <w:pPr>
        <w:pStyle w:val="TOC2"/>
        <w:tabs>
          <w:tab w:val="right" w:leader="dot" w:pos="8306"/>
        </w:tabs>
      </w:pPr>
      <w:hyperlink w:anchor="_Toc3639" w:history="1">
        <w:r>
          <w:rPr>
            <w:rFonts w:ascii="仿宋" w:eastAsia="仿宋" w:hAnsi="仿宋" w:cs="仿宋" w:hint="eastAsia"/>
            <w:lang w:eastAsia="zh-CN"/>
          </w:rPr>
          <w:t>(二)、Ｘ射线衍射仪项目执行阶段时间节点</w:t>
        </w:r>
        <w:r>
          <w:tab/>
        </w:r>
        <w:r>
          <w:fldChar w:fldCharType="begin"/>
        </w:r>
        <w:r>
          <w:instrText xml:space="preserve"> PAGEREF _Toc3639 \h </w:instrText>
        </w:r>
        <w:r>
          <w:fldChar w:fldCharType="separate"/>
        </w:r>
        <w:r>
          <w:t>85</w:t>
        </w:r>
        <w:r>
          <w:fldChar w:fldCharType="end"/>
        </w:r>
      </w:hyperlink>
    </w:p>
    <w:p>
      <w:pPr>
        <w:pStyle w:val="TOC2"/>
        <w:tabs>
          <w:tab w:val="right" w:leader="dot" w:pos="8306"/>
        </w:tabs>
      </w:pPr>
      <w:hyperlink w:anchor="_Toc31131" w:history="1">
        <w:r>
          <w:rPr>
            <w:rFonts w:ascii="仿宋" w:eastAsia="仿宋" w:hAnsi="仿宋" w:cs="仿宋" w:hint="eastAsia"/>
            <w:lang w:eastAsia="zh-CN"/>
          </w:rPr>
          <w:t>(三)、Ｘ射线衍射仪项目完成阶段时间节点</w:t>
        </w:r>
        <w:r>
          <w:tab/>
        </w:r>
        <w:r>
          <w:fldChar w:fldCharType="begin"/>
        </w:r>
        <w:r>
          <w:instrText xml:space="preserve"> PAGEREF _Toc31131 \h </w:instrText>
        </w:r>
        <w:r>
          <w:fldChar w:fldCharType="separate"/>
        </w:r>
        <w:r>
          <w:t>86</w:t>
        </w:r>
        <w:r>
          <w:fldChar w:fldCharType="end"/>
        </w:r>
      </w:hyperlink>
    </w:p>
    <w:p>
      <w:pPr>
        <w:pStyle w:val="TOC1"/>
        <w:tabs>
          <w:tab w:val="right" w:leader="dot" w:pos="8306"/>
        </w:tabs>
      </w:pPr>
      <w:hyperlink w:anchor="_Toc6956" w:history="1">
        <w:r>
          <w:rPr>
            <w:rFonts w:ascii="仿宋" w:eastAsia="仿宋" w:hAnsi="仿宋" w:cs="仿宋" w:hint="eastAsia"/>
            <w:lang w:eastAsia="zh-CN"/>
          </w:rPr>
          <w:t>十七、利益相关者分析与沟通计划</w:t>
        </w:r>
        <w:r>
          <w:tab/>
        </w:r>
        <w:r>
          <w:fldChar w:fldCharType="begin"/>
        </w:r>
        <w:r>
          <w:instrText xml:space="preserve"> PAGEREF _Toc6956 \h </w:instrText>
        </w:r>
        <w:r>
          <w:fldChar w:fldCharType="separate"/>
        </w:r>
        <w:r>
          <w:t>87</w:t>
        </w:r>
        <w:r>
          <w:fldChar w:fldCharType="end"/>
        </w:r>
      </w:hyperlink>
    </w:p>
    <w:p>
      <w:pPr>
        <w:pStyle w:val="TOC2"/>
        <w:tabs>
          <w:tab w:val="right" w:leader="dot" w:pos="8306"/>
        </w:tabs>
      </w:pPr>
      <w:hyperlink w:anchor="_Toc24238" w:history="1">
        <w:r>
          <w:rPr>
            <w:rFonts w:ascii="仿宋" w:eastAsia="仿宋" w:hAnsi="仿宋" w:cs="仿宋" w:hint="eastAsia"/>
            <w:lang w:eastAsia="zh-CN"/>
          </w:rPr>
          <w:t>(一)、利益相关者分析</w:t>
        </w:r>
        <w:r>
          <w:tab/>
        </w:r>
        <w:r>
          <w:fldChar w:fldCharType="begin"/>
        </w:r>
        <w:r>
          <w:instrText xml:space="preserve"> PAGEREF _Toc24238 \h </w:instrText>
        </w:r>
        <w:r>
          <w:fldChar w:fldCharType="separate"/>
        </w:r>
        <w:r>
          <w:t>87</w:t>
        </w:r>
        <w:r>
          <w:fldChar w:fldCharType="end"/>
        </w:r>
      </w:hyperlink>
    </w:p>
    <w:p>
      <w:pPr>
        <w:pStyle w:val="TOC2"/>
        <w:tabs>
          <w:tab w:val="right" w:leader="dot" w:pos="8306"/>
        </w:tabs>
      </w:pPr>
      <w:hyperlink w:anchor="_Toc24888" w:history="1">
        <w:r>
          <w:rPr>
            <w:rFonts w:ascii="仿宋" w:eastAsia="仿宋" w:hAnsi="仿宋" w:cs="仿宋" w:hint="eastAsia"/>
            <w:lang w:eastAsia="zh-CN"/>
          </w:rPr>
          <w:t>(二)、沟通计划</w:t>
        </w:r>
        <w:r>
          <w:tab/>
        </w:r>
        <w:r>
          <w:fldChar w:fldCharType="begin"/>
        </w:r>
        <w:r>
          <w:instrText xml:space="preserve"> PAGEREF _Toc24888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109"/>
      <w:r>
        <w:rPr>
          <w:rFonts w:ascii="仿宋" w:eastAsia="仿宋" w:hAnsi="仿宋" w:cs="仿宋" w:hint="eastAsia"/>
          <w:sz w:val="28"/>
          <w:lang w:eastAsia="zh-CN"/>
        </w:rPr>
        <w:t>一、Ｘ射线衍射仪项目选址可行性分析</w:t>
      </w:r>
      <w:bookmarkEnd w:id="2"/>
    </w:p>
    <w:p>
      <w:pPr>
        <w:pStyle w:val="Heading2"/>
        <w:rPr>
          <w:rFonts w:ascii="仿宋" w:eastAsia="仿宋" w:hAnsi="仿宋" w:cs="仿宋" w:hint="eastAsia"/>
          <w:lang w:eastAsia="zh-CN"/>
        </w:rPr>
      </w:pPr>
      <w:bookmarkStart w:id="3" w:name="_Toc10777"/>
      <w:r>
        <w:rPr>
          <w:rFonts w:ascii="仿宋" w:eastAsia="仿宋" w:hAnsi="仿宋" w:cs="仿宋" w:hint="eastAsia"/>
          <w:lang w:eastAsia="zh-CN"/>
        </w:rPr>
        <w:t>(一)、Ｘ射线衍射仪项目选址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该Ｘ射线衍射仪项目选址位于XX省XX市XX区XXX街道</w:t>
      </w:r>
    </w:p>
    <w:p>
      <w:pPr>
        <w:pStyle w:val="Heading2"/>
        <w:ind w:firstLine="560" w:firstLineChars="200"/>
        <w:rPr>
          <w:rFonts w:ascii="仿宋" w:eastAsia="仿宋" w:hAnsi="仿宋" w:cs="仿宋" w:hint="eastAsia"/>
          <w:sz w:val="28"/>
          <w:lang w:eastAsia="zh-CN"/>
        </w:rPr>
      </w:pPr>
      <w:bookmarkStart w:id="4" w:name="_Toc23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Ｘ射线衍射仪项目的征地面积将根据Ｘ射线衍射仪项目的实际规模和需求进行精确规划。具体面积XXX平方米，旨在确保Ｘ射线衍射仪项目不仅能够满足当前的发展需求，还能够预留空间以适应未来的扩展。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净用地面积是在征地面积基础上去除不可利用面积后的实际可开发用地。具体面积XXX平方米，考虑到环保、交通、安全等多方面因素，以确保Ｘ射线衍射仪项目在整体利用效率上达到最优。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Ｘ射线衍射仪项目计划建设的建筑总规模具体面积XXX平方米。这一规模的确定综合考虑了Ｘ射线衍射仪项目的性质、规模，以及城市规划的相关要求，确保建筑布局与周边环境协调一致。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绿地率是Ｘ射线衍射仪项目用地中被规划为绿地的比例。具体面积XXX平方米，旨在通过合理规划绿地，改善Ｘ射线衍射仪项目周边环境，提升居民生活质量，并符合城市整体绿化规划。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容积率是用地上可以建设的建筑总体积与用地面积之比。具体面积XXX，通过合理的容积率规划，确保Ｘ射线衍射仪项目建筑规模与周边环境和谐共生。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Ｘ射线衍射仪项目选址与当地城市规划相一致，具体面积XXX平方米。通过与城市规划部门深入沟通，确保Ｘ射线衍射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Ｘ射线衍射仪项目选址符合当地产业政策，具体面积XXX平方米。这包括Ｘ射线衍射仪项目对当地经济的促进作用，以及对相关产业的带动效应，确保Ｘ射线衍射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用地总体要求必须符合环保和可持续发展的原则，具体面积XXX平方米。通过采用绿色建筑设计、节能减排等措施，确保Ｘ射线衍射仪项目在建设和运营过程中对环境的影响最小化，达到可持续发展的要求。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确保Ｘ射线衍射仪项目选址具备必要的公共设施配套，具体面积XXX平方米。这包括交通便利性、教育、医疗等基础设施，以提高居民生活品质，使得Ｘ射线衍射仪项目选址更具吸引力。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考虑用地总体要求对当地社会稳定性的影响，具体面积XXX平方米。通过深入了解当地社区反馈，确保Ｘ射线衍射仪项目的选址和建设过程对当地社会和谐稳定产生积极作用。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Ｘ射线衍射仪项目选址不仅符合法规和规划，还在实际操作中具有可行性。这一全面规划将为Ｘ射线衍射仪项目的成功实施提供坚实的基础，确保Ｘ射线衍射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90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衍射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Ｘ射线衍射仪项目的设备规划和空间设计中，我们将采取灵活设备布局的措施。设备布局将根据实际需求进行灵活设计，避免不必要的浪费。通过合理规划设备摆放位置，我们将提高设备的利用率，减少设备间距，以确保Ｘ射线衍射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Ｘ射线衍射仪项目内部引入共享设施的概念，例如共享会议室、办公区等。通过这种方式，我们可以减少对资源的重复建设，提高资源共享效率，从而减小Ｘ射线衍射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739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Ｘ射线衍射仪项目的总图布置中，我们将不同功能区域进行明确的规划，以最大程度满足Ｘ射线衍射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82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Ｘ射线衍射仪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Ｘ射线衍射仪项目对环境的影响是综合评价的重要因素之一。我们将详细考虑选址周边的自然环境、生态保护区、水源地等情况，确保Ｘ射线衍射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对选址的评价还需充分考虑当地政府的产业政策和法规。我们将详细了解Ｘ射线衍射仪项目所在地的相关政策，确保Ｘ射线衍射仪项目的规划和运营与当地法规相符，降低不必要的法律风险。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考虑到社会稳定性对企业运营的重要性，我们将评估选址地区的社会安全情况、劳工关系、社区反馈等方面，以确保Ｘ射线衍射仪项目的建设和运营不会受到社会稳定性的负面影响。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最后，我们将综合考虑用地成本，包括土地购置费用、土地开发成本等。通过对用地成本的详细评估，我们能够做出更为精确的经济效益分析，为Ｘ射线衍射仪项目的投资决策提供有力支持。</w:t>
      </w:r>
    </w:p>
    <w:p>
      <w:pPr>
        <w:pStyle w:val="Heading1"/>
        <w:ind w:firstLine="560" w:firstLineChars="200"/>
        <w:rPr>
          <w:rFonts w:ascii="仿宋" w:eastAsia="仿宋" w:hAnsi="仿宋" w:cs="仿宋" w:hint="eastAsia"/>
          <w:sz w:val="28"/>
          <w:lang w:eastAsia="zh-CN"/>
        </w:rPr>
      </w:pPr>
      <w:bookmarkStart w:id="8" w:name="_Toc11886"/>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272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的技术管理特点体现在其创新导向。通过引入最先进的技术趋势和解决方案，Ｘ射线衍射仪项目致力于提升科技含量、提高质量和效率水平。这意味着我们将采用最新的工具和方法，确保Ｘ射线衍射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Ｘ射线衍射仪项目技术管理的显著特征。通过整合不同领域的技术资源，我们实现了跨学科的协同工作。这有助于优化技术架构，提高整体效能。此外，整合性策略还促进了不同技术团队之间的紧密沟通和高效合作，确保Ｘ射线衍射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Ｘ射线衍射仪项目所采用的技术。通过不断优化技术方案，Ｘ射线衍射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Ｘ射线衍射仪项目团队将在Ｘ射线衍射仪项目初期识别可能的技术风险，并采取相应的预防和应对措施。通过建立健全的风险评估机制，Ｘ射线衍射仪项目能够在实施过程中及时发现并解决潜在的技术问题，保障Ｘ射线衍射仪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Ｘ射线衍射仪项目中，技术将成为Ｘ射线衍射仪项目成功的有力支持。这一深度剖析揭示了技术管理在Ｘ射线衍射仪项目实施中的关键作用，为Ｘ射线衍射仪项目的技术基础奠定了坚实的基础。</w:t>
      </w:r>
    </w:p>
    <w:p>
      <w:pPr>
        <w:pStyle w:val="Heading2"/>
        <w:ind w:firstLine="560" w:firstLineChars="200"/>
        <w:rPr>
          <w:rFonts w:ascii="仿宋" w:eastAsia="仿宋" w:hAnsi="仿宋" w:cs="仿宋" w:hint="eastAsia"/>
          <w:sz w:val="28"/>
          <w:lang w:eastAsia="zh-CN"/>
        </w:rPr>
      </w:pPr>
      <w:bookmarkStart w:id="10" w:name="_Toc14369"/>
      <w:r>
        <w:rPr>
          <w:rFonts w:ascii="仿宋" w:eastAsia="仿宋" w:hAnsi="仿宋" w:cs="仿宋" w:hint="eastAsia"/>
          <w:sz w:val="28"/>
          <w:lang w:eastAsia="zh-CN"/>
        </w:rPr>
        <w:t>(二)、Ｘ射线衍射仪项目工艺技术设计方案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Ｘ射线衍射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Ｘ射线衍射仪项目将严格按照相关行业规范要求进行组织。通过有效控制产品质量，Ｘ射线衍射仪项目将致力于为顾客提供优质的Ｘ射线衍射仪项目产品和良好的服务。这体现了Ｘ射线衍射仪项目对于生产活动合规性和质量标准的高度重视，为Ｘ射线衍射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Ｘ射线衍射仪项目注重生态效益和清洁生产原则。Ｘ射线衍射仪项目建设将紧密结合地方特色经济发展，与社会经济发展规划和区域环境保护规划方案相协调一致。通过与当地区域自然生态系统的结合，Ｘ射线衍射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Ｘ射线衍射仪项目产品具有多样化的客户需求和个性化的特点。因此，Ｘ射线衍射仪项目产品规格品种多样，且单批生产数量较小。为满足这一特点，Ｘ射线衍射仪项目承办单位将建设先进的柔性制造生产线。通过广泛应用柔性制造技术，Ｘ射线衍射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Ｘ射线衍射仪项目采用的技术具有较高的技术含量和自动化水平，处于国内先进水平。这一技术选用不仅体现了对生产效率、质量和环境友好性的高标准要求，同时为Ｘ射线衍射仪项目的可持续发展奠定了坚实的基础。</w:t>
      </w:r>
    </w:p>
    <w:p>
      <w:pPr>
        <w:pStyle w:val="Heading2"/>
        <w:ind w:firstLine="560" w:firstLineChars="200"/>
        <w:rPr>
          <w:rFonts w:ascii="仿宋" w:eastAsia="仿宋" w:hAnsi="仿宋" w:cs="仿宋" w:hint="eastAsia"/>
          <w:sz w:val="28"/>
          <w:lang w:eastAsia="zh-CN"/>
        </w:rPr>
      </w:pPr>
      <w:bookmarkStart w:id="11" w:name="_Toc1890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为确保Ｘ射线衍射仪项目的高效生产和技术实施，我们制定了一套精心设计的设备选型方案，以满足Ｘ射线衍射仪项目生产、质量和环保的要求。该方案的主要特点如下：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Ｘ射线衍射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针对Ｘ射线衍射仪项目产品的多样性和小批量生产的特点，我们将建设柔性制造生产线。通过在设备选型中考虑柔性制造技术，可以灵活应对不同产品规格和生产需求，实现生产线的高度灵活性和适应性。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5756"/>
      <w:r>
        <w:rPr>
          <w:rFonts w:ascii="仿宋" w:eastAsia="仿宋" w:hAnsi="仿宋" w:cs="仿宋" w:hint="eastAsia"/>
          <w:sz w:val="28"/>
          <w:lang w:eastAsia="zh-CN"/>
        </w:rPr>
        <w:t>三、Ｘ射线衍射仪项目危机管理</w:t>
      </w:r>
      <w:bookmarkEnd w:id="12"/>
    </w:p>
    <w:p>
      <w:pPr>
        <w:pStyle w:val="Heading2"/>
        <w:rPr>
          <w:rFonts w:ascii="仿宋" w:eastAsia="仿宋" w:hAnsi="仿宋" w:cs="仿宋" w:hint="eastAsia"/>
          <w:lang w:eastAsia="zh-CN"/>
        </w:rPr>
      </w:pPr>
      <w:bookmarkStart w:id="13" w:name="_Toc1018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衍射仪项目危机管理中，危机预警与识别是确保Ｘ射线衍射仪项目稳健运行的核心步骤。通过建立全面的监测机制，Ｘ射线衍射仪项目团队旨在及时发现和理解潜在的风险和危机因素，以便采取及时的预防和应对措施，确保Ｘ射线衍射仪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首先，通过深入的风险评估，Ｘ射线衍射仪项目团队全面分析了整个Ｘ射线衍射仪项目和各个阶段可能存在的威胁。这包括准确评估每个潜在风险的发生概率和可能影响的程度，为后续危机预警提供了有力支持。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Ｘ射线衍射仪项目团队着重于明确定义Ｘ射线衍射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Ｘ射线衍射仪项目进展的持续监控，团队能够及时发现潜在问题并作出迅速反应。Ｘ射线衍射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在这一阶段，团队的专业素养和反应速度将发挥至关重要的作用，以确保潜在危机能够在初期得到有效的处理，最大程度地减轻负面影响。通过危机预警与识别，Ｘ射线衍射仪项目得以更有序、可控地推进。</w:t>
      </w:r>
    </w:p>
    <w:p>
      <w:pPr>
        <w:pStyle w:val="Heading2"/>
        <w:ind w:firstLine="560" w:firstLineChars="200"/>
        <w:rPr>
          <w:rFonts w:ascii="仿宋" w:eastAsia="仿宋" w:hAnsi="仿宋" w:cs="仿宋" w:hint="eastAsia"/>
          <w:sz w:val="28"/>
          <w:lang w:eastAsia="zh-CN"/>
        </w:rPr>
      </w:pPr>
      <w:bookmarkStart w:id="14" w:name="_Toc2311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在危机发生时，Ｘ射线衍射仪项目团队立即行动，成立了应急小组。该小组的任务是迅速制定并实施紧急应对措施，以最小化潜在损失。以下是采取的主要措施：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暂停Ｘ射线衍射仪项目进度：为遏制危机蔓延，Ｘ射线衍射仪项目暂时停止进行，以便全面评估当前状况。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资源重新分配：重新评估Ｘ射线衍射仪项目资源的分配，确保最大限度地减小损失。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实时沟通：与关键利益相关者建立实时沟通机制，向他们传递Ｘ射线衍射仪项目危机的实际状况，保障Ｘ射线衍射仪项目核心利益。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在紧急应对的同时，Ｘ射线衍射仪项目团队强调了团队协作和有效沟通的重要性。以下是团队协作的关键举措：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信息共享机制：建立了信息共享平台，确保团队成员能够及时获取Ｘ射线衍射仪项目危机的实时信息。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领导者沟通：Ｘ射线衍射仪项目领导者通过定期会议和即时沟通工具，指导团队应对危机，保持团队稳定运行。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随着危机得到初步控制，Ｘ射线衍射仪项目团队转向制定恢复计划，以确保Ｘ射线衍射仪项目能够从中迅速恢复。主要恢复计划包括：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修复受损的进度计划：重新评估Ｘ射线衍射仪项目进度，制定修复计划，确保Ｘ射线衍射仪项目尽快回归正常进程。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重新调整资源分配：优化资源分配，确保Ｘ射线衍射仪项目在有限资源下高效运转。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风险管理机制加强：对Ｘ射线衍射仪项目风险进行全面评估，制定更强化的风险管理策略，以预防未来可能的危机。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7511"/>
      <w:r>
        <w:rPr>
          <w:rFonts w:ascii="仿宋" w:eastAsia="仿宋" w:hAnsi="仿宋" w:cs="仿宋" w:hint="eastAsia"/>
          <w:sz w:val="28"/>
          <w:lang w:eastAsia="zh-CN"/>
        </w:rPr>
        <w:t>四、Ｘ射线衍射仪项目概论</w:t>
      </w:r>
      <w:bookmarkEnd w:id="15"/>
    </w:p>
    <w:p>
      <w:pPr>
        <w:pStyle w:val="Heading2"/>
        <w:rPr>
          <w:rFonts w:ascii="仿宋" w:eastAsia="仿宋" w:hAnsi="仿宋" w:cs="仿宋" w:hint="eastAsia"/>
          <w:lang w:eastAsia="zh-CN"/>
        </w:rPr>
      </w:pPr>
      <w:bookmarkStart w:id="16" w:name="_Toc10178"/>
      <w:r>
        <w:rPr>
          <w:rFonts w:ascii="仿宋" w:eastAsia="仿宋" w:hAnsi="仿宋" w:cs="仿宋" w:hint="eastAsia"/>
          <w:lang w:eastAsia="zh-CN"/>
        </w:rPr>
        <w:t>(一)、Ｘ射线衍射仪项目概况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的起源追溯至对市场的深入洞察。市场的不断演变与变革为Ｘ射线衍射仪项目提供了难得的机遇。当前市场存在的需求缺口和变革的大环境共同构成了Ｘ射线衍射仪项目的背景。这个Ｘ射线衍射仪项目旨在充分利用市场机遇，填补行业中尚未满足的需求，为客户提供全新的解决方案。市场的变革和需求的增长使得这个Ｘ射线衍射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Ｘ射线衍射仪项目名称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正式命名为Ｘ射线衍射仪。这个名称不仅仅是一个标识，更代表了Ｘ射线衍射仪项目的核心理念和愿景。它蕴含着Ｘ射线衍射仪项目所要解决问题的关键字，具有强烈的表达和辨识度，为Ｘ射线衍射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Ｘ射线衍射仪项目目标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的核心目标是提供一种全新、高效的解决方案，满足客户日益增长的需求。Ｘ射线衍射仪项目追求的不仅仅是满足市场需求，更是在市场中获得卓越的竞争优势。通过不断提升产品或服务的质量和创新水平，Ｘ射线衍射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Ｘ射线衍射仪项目范围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全面涵盖了产品研发、制造、市场推广和售后服务，确保从产品设计到最终用户体验的全方位关注。这一全面的Ｘ射线衍射仪项目范围是为了确保Ｘ射线衍射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Ｘ射线衍射仪项目时间表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Ｘ射线衍射仪项目计划在未来18个月内完成，包括研发、测试、市场试点和正式推出等不同阶段。这个时间表的合理设计是为了确保Ｘ射线衍射仪项目各个阶段的顺利推进，以便按时交付高质量的成果。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Ｘ射线衍射仪项目预算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总预算估算为XX百万美元，主要分配在研发、市场推广、人员培训和运营等方面。这一充足的预算为Ｘ射线衍射仪项目提供了充足的资源，确保Ｘ射线衍射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Ｘ射线衍射仪项目风险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可能面临的风险包括市场接受度低、技术难题、竞争激烈等。Ｘ射线衍射仪项目团队已经制定了相应的风险应对计划，通过前瞻性的风险管理，确保Ｘ射线衍射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Ｘ射线衍射仪项目团队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Ｘ射线衍射仪项目汇聚了一支经验丰富、多领域专业素养的核心团队，确保Ｘ射线衍射仪项目在各个方面都能拥有高水平的执行力。团队的协同作战是Ｘ射线衍射仪项目成功的关键因素之一。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Ｘ射线衍射仪项目背景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https://d.book118.com/737022012133006053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Ｘ射线衍射仪项目规划设计方案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235EAA"/>
    <w:rsid w:val="69235E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02201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2024-03-05T01:40:00Z</dcterms:created>
  <dcterms:modified xsi:type="dcterms:W3CDTF">2024-03-05T01:40:48Z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83FF2A0CC1C94114B4D111960572747A_11</vt:lpwstr>
  </property>
  <property fmtid="{D5CDD505-2E9C-101B-9397-08002B2CF9AE}" pid="3" name="KSOProductBuildVer">
    <vt:lpwstr>2052-12.1.0.16388</vt:lpwstr>
  </property>
</Properties>
</file>