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营林及木竹采伐机械项目规划设计方案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541" w:history="1">
        <w:r>
          <w:rPr>
            <w:rFonts w:ascii="仿宋" w:eastAsia="仿宋" w:hAnsi="仿宋" w:cs="仿宋" w:hint="eastAsia"/>
            <w:lang w:eastAsia="zh-CN"/>
          </w:rPr>
          <w:t>前言</w:t>
        </w:r>
        <w:r>
          <w:tab/>
        </w:r>
        <w:r>
          <w:fldChar w:fldCharType="begin"/>
        </w:r>
        <w:r>
          <w:instrText xml:space="preserve"> PAGEREF _Toc8541 \h </w:instrText>
        </w:r>
        <w:r>
          <w:fldChar w:fldCharType="separate"/>
        </w:r>
        <w:r>
          <w:t>3</w:t>
        </w:r>
        <w:r>
          <w:fldChar w:fldCharType="end"/>
        </w:r>
      </w:hyperlink>
    </w:p>
    <w:p>
      <w:pPr>
        <w:pStyle w:val="TOC1"/>
        <w:tabs>
          <w:tab w:val="right" w:leader="dot" w:pos="8306"/>
        </w:tabs>
      </w:pPr>
      <w:hyperlink w:anchor="_Toc23443" w:history="1">
        <w:r>
          <w:rPr>
            <w:rFonts w:ascii="仿宋" w:eastAsia="仿宋" w:hAnsi="仿宋" w:cs="仿宋" w:hint="eastAsia"/>
            <w:lang w:eastAsia="zh-CN"/>
          </w:rPr>
          <w:t>一、产品规划分析</w:t>
        </w:r>
        <w:r>
          <w:tab/>
        </w:r>
        <w:r>
          <w:fldChar w:fldCharType="begin"/>
        </w:r>
        <w:r>
          <w:instrText xml:space="preserve"> PAGEREF _Toc23443 \h </w:instrText>
        </w:r>
        <w:r>
          <w:fldChar w:fldCharType="separate"/>
        </w:r>
        <w:r>
          <w:t>3</w:t>
        </w:r>
        <w:r>
          <w:fldChar w:fldCharType="end"/>
        </w:r>
      </w:hyperlink>
    </w:p>
    <w:p>
      <w:pPr>
        <w:pStyle w:val="TOC2"/>
        <w:tabs>
          <w:tab w:val="right" w:leader="dot" w:pos="8306"/>
        </w:tabs>
      </w:pPr>
      <w:hyperlink w:anchor="_Toc27290" w:history="1">
        <w:r>
          <w:rPr>
            <w:rFonts w:ascii="仿宋" w:eastAsia="仿宋" w:hAnsi="仿宋" w:cs="仿宋" w:hint="eastAsia"/>
            <w:lang w:eastAsia="zh-CN"/>
          </w:rPr>
          <w:t>(一)、产品规划</w:t>
        </w:r>
        <w:r>
          <w:tab/>
        </w:r>
        <w:r>
          <w:fldChar w:fldCharType="begin"/>
        </w:r>
        <w:r>
          <w:instrText xml:space="preserve"> PAGEREF _Toc27290 \h </w:instrText>
        </w:r>
        <w:r>
          <w:fldChar w:fldCharType="separate"/>
        </w:r>
        <w:r>
          <w:t>3</w:t>
        </w:r>
        <w:r>
          <w:fldChar w:fldCharType="end"/>
        </w:r>
      </w:hyperlink>
    </w:p>
    <w:p>
      <w:pPr>
        <w:pStyle w:val="TOC2"/>
        <w:tabs>
          <w:tab w:val="right" w:leader="dot" w:pos="8306"/>
        </w:tabs>
      </w:pPr>
      <w:hyperlink w:anchor="_Toc14717" w:history="1">
        <w:r>
          <w:rPr>
            <w:rFonts w:ascii="仿宋" w:eastAsia="仿宋" w:hAnsi="仿宋" w:cs="仿宋" w:hint="eastAsia"/>
            <w:lang w:eastAsia="zh-CN"/>
          </w:rPr>
          <w:t>(二)、建设规模</w:t>
        </w:r>
        <w:r>
          <w:tab/>
        </w:r>
        <w:r>
          <w:fldChar w:fldCharType="begin"/>
        </w:r>
        <w:r>
          <w:instrText xml:space="preserve"> PAGEREF _Toc14717 \h </w:instrText>
        </w:r>
        <w:r>
          <w:fldChar w:fldCharType="separate"/>
        </w:r>
        <w:r>
          <w:t>4</w:t>
        </w:r>
        <w:r>
          <w:fldChar w:fldCharType="end"/>
        </w:r>
      </w:hyperlink>
    </w:p>
    <w:p>
      <w:pPr>
        <w:pStyle w:val="TOC1"/>
        <w:tabs>
          <w:tab w:val="right" w:leader="dot" w:pos="8306"/>
        </w:tabs>
      </w:pPr>
      <w:hyperlink w:anchor="_Toc31265" w:history="1">
        <w:r>
          <w:rPr>
            <w:rFonts w:ascii="仿宋" w:eastAsia="仿宋" w:hAnsi="仿宋" w:cs="仿宋" w:hint="eastAsia"/>
            <w:lang w:eastAsia="zh-CN"/>
          </w:rPr>
          <w:t>二、营林及木竹采伐机械项目土建工程</w:t>
        </w:r>
        <w:r>
          <w:tab/>
        </w:r>
        <w:r>
          <w:fldChar w:fldCharType="begin"/>
        </w:r>
        <w:r>
          <w:instrText xml:space="preserve"> PAGEREF _Toc31265 \h </w:instrText>
        </w:r>
        <w:r>
          <w:fldChar w:fldCharType="separate"/>
        </w:r>
        <w:r>
          <w:t>5</w:t>
        </w:r>
        <w:r>
          <w:fldChar w:fldCharType="end"/>
        </w:r>
      </w:hyperlink>
    </w:p>
    <w:p>
      <w:pPr>
        <w:pStyle w:val="TOC2"/>
        <w:tabs>
          <w:tab w:val="right" w:leader="dot" w:pos="8306"/>
        </w:tabs>
      </w:pPr>
      <w:hyperlink w:anchor="_Toc3264" w:history="1">
        <w:r>
          <w:rPr>
            <w:rFonts w:ascii="仿宋" w:eastAsia="仿宋" w:hAnsi="仿宋" w:cs="仿宋" w:hint="eastAsia"/>
            <w:lang w:eastAsia="zh-CN"/>
          </w:rPr>
          <w:t>(一)、建筑工程设计原则</w:t>
        </w:r>
        <w:r>
          <w:tab/>
        </w:r>
        <w:r>
          <w:fldChar w:fldCharType="begin"/>
        </w:r>
        <w:r>
          <w:instrText xml:space="preserve"> PAGEREF _Toc3264 \h </w:instrText>
        </w:r>
        <w:r>
          <w:fldChar w:fldCharType="separate"/>
        </w:r>
        <w:r>
          <w:t>5</w:t>
        </w:r>
        <w:r>
          <w:fldChar w:fldCharType="end"/>
        </w:r>
      </w:hyperlink>
    </w:p>
    <w:p>
      <w:pPr>
        <w:pStyle w:val="TOC2"/>
        <w:tabs>
          <w:tab w:val="right" w:leader="dot" w:pos="8306"/>
        </w:tabs>
      </w:pPr>
      <w:hyperlink w:anchor="_Toc498" w:history="1">
        <w:r>
          <w:rPr>
            <w:rFonts w:ascii="仿宋" w:eastAsia="仿宋" w:hAnsi="仿宋" w:cs="仿宋" w:hint="eastAsia"/>
            <w:lang w:eastAsia="zh-CN"/>
          </w:rPr>
          <w:t>(二)、土建工程设计年限及安全等级</w:t>
        </w:r>
        <w:r>
          <w:tab/>
        </w:r>
        <w:r>
          <w:fldChar w:fldCharType="begin"/>
        </w:r>
        <w:r>
          <w:instrText xml:space="preserve"> PAGEREF _Toc498 \h </w:instrText>
        </w:r>
        <w:r>
          <w:fldChar w:fldCharType="separate"/>
        </w:r>
        <w:r>
          <w:t>6</w:t>
        </w:r>
        <w:r>
          <w:fldChar w:fldCharType="end"/>
        </w:r>
      </w:hyperlink>
    </w:p>
    <w:p>
      <w:pPr>
        <w:pStyle w:val="TOC2"/>
        <w:tabs>
          <w:tab w:val="right" w:leader="dot" w:pos="8306"/>
        </w:tabs>
      </w:pPr>
      <w:hyperlink w:anchor="_Toc23326" w:history="1">
        <w:r>
          <w:rPr>
            <w:rFonts w:ascii="仿宋" w:eastAsia="仿宋" w:hAnsi="仿宋" w:cs="仿宋" w:hint="eastAsia"/>
            <w:lang w:eastAsia="zh-CN"/>
          </w:rPr>
          <w:t>(三)、建筑工程设计总体要求</w:t>
        </w:r>
        <w:r>
          <w:tab/>
        </w:r>
        <w:r>
          <w:fldChar w:fldCharType="begin"/>
        </w:r>
        <w:r>
          <w:instrText xml:space="preserve"> PAGEREF _Toc23326 \h </w:instrText>
        </w:r>
        <w:r>
          <w:fldChar w:fldCharType="separate"/>
        </w:r>
        <w:r>
          <w:t>7</w:t>
        </w:r>
        <w:r>
          <w:fldChar w:fldCharType="end"/>
        </w:r>
      </w:hyperlink>
    </w:p>
    <w:p>
      <w:pPr>
        <w:pStyle w:val="TOC2"/>
        <w:tabs>
          <w:tab w:val="right" w:leader="dot" w:pos="8306"/>
        </w:tabs>
      </w:pPr>
      <w:hyperlink w:anchor="_Toc9601" w:history="1">
        <w:r>
          <w:rPr>
            <w:rFonts w:ascii="仿宋" w:eastAsia="仿宋" w:hAnsi="仿宋" w:cs="仿宋" w:hint="eastAsia"/>
            <w:lang w:eastAsia="zh-CN"/>
          </w:rPr>
          <w:t>(四)、土建工程建设指标</w:t>
        </w:r>
        <w:r>
          <w:tab/>
        </w:r>
        <w:r>
          <w:fldChar w:fldCharType="begin"/>
        </w:r>
        <w:r>
          <w:instrText xml:space="preserve"> PAGEREF _Toc9601 \h </w:instrText>
        </w:r>
        <w:r>
          <w:fldChar w:fldCharType="separate"/>
        </w:r>
        <w:r>
          <w:t>8</w:t>
        </w:r>
        <w:r>
          <w:fldChar w:fldCharType="end"/>
        </w:r>
      </w:hyperlink>
    </w:p>
    <w:p>
      <w:pPr>
        <w:pStyle w:val="TOC1"/>
        <w:tabs>
          <w:tab w:val="right" w:leader="dot" w:pos="8306"/>
        </w:tabs>
      </w:pPr>
      <w:hyperlink w:anchor="_Toc1038" w:history="1">
        <w:r>
          <w:rPr>
            <w:rFonts w:ascii="仿宋" w:eastAsia="仿宋" w:hAnsi="仿宋" w:cs="仿宋" w:hint="eastAsia"/>
            <w:lang w:eastAsia="zh-CN"/>
          </w:rPr>
          <w:t>三、营林及木竹采伐机械项目建设背景及必要性分析</w:t>
        </w:r>
        <w:r>
          <w:tab/>
        </w:r>
        <w:r>
          <w:fldChar w:fldCharType="begin"/>
        </w:r>
        <w:r>
          <w:instrText xml:space="preserve"> PAGEREF _Toc1038 \h </w:instrText>
        </w:r>
        <w:r>
          <w:fldChar w:fldCharType="separate"/>
        </w:r>
        <w:r>
          <w:t>8</w:t>
        </w:r>
        <w:r>
          <w:fldChar w:fldCharType="end"/>
        </w:r>
      </w:hyperlink>
    </w:p>
    <w:p>
      <w:pPr>
        <w:pStyle w:val="TOC2"/>
        <w:tabs>
          <w:tab w:val="right" w:leader="dot" w:pos="8306"/>
        </w:tabs>
      </w:pPr>
      <w:hyperlink w:anchor="_Toc12538" w:history="1">
        <w:r>
          <w:rPr>
            <w:rFonts w:ascii="仿宋" w:eastAsia="仿宋" w:hAnsi="仿宋" w:cs="仿宋" w:hint="eastAsia"/>
            <w:lang w:eastAsia="zh-CN"/>
          </w:rPr>
          <w:t>(一)、营林及木竹采伐机械项目背景分析</w:t>
        </w:r>
        <w:r>
          <w:tab/>
        </w:r>
        <w:r>
          <w:fldChar w:fldCharType="begin"/>
        </w:r>
        <w:r>
          <w:instrText xml:space="preserve"> PAGEREF _Toc12538 \h </w:instrText>
        </w:r>
        <w:r>
          <w:fldChar w:fldCharType="separate"/>
        </w:r>
        <w:r>
          <w:t>8</w:t>
        </w:r>
        <w:r>
          <w:fldChar w:fldCharType="end"/>
        </w:r>
      </w:hyperlink>
    </w:p>
    <w:p>
      <w:pPr>
        <w:pStyle w:val="TOC2"/>
        <w:tabs>
          <w:tab w:val="right" w:leader="dot" w:pos="8306"/>
        </w:tabs>
      </w:pPr>
      <w:hyperlink w:anchor="_Toc2928" w:history="1">
        <w:r>
          <w:rPr>
            <w:rFonts w:ascii="仿宋" w:eastAsia="仿宋" w:hAnsi="仿宋" w:cs="仿宋" w:hint="eastAsia"/>
            <w:lang w:eastAsia="zh-CN"/>
          </w:rPr>
          <w:t>(二)、营林及木竹采伐机械项目建设必要性分析</w:t>
        </w:r>
        <w:r>
          <w:tab/>
        </w:r>
        <w:r>
          <w:fldChar w:fldCharType="begin"/>
        </w:r>
        <w:r>
          <w:instrText xml:space="preserve"> PAGEREF _Toc2928 \h </w:instrText>
        </w:r>
        <w:r>
          <w:fldChar w:fldCharType="separate"/>
        </w:r>
        <w:r>
          <w:t>10</w:t>
        </w:r>
        <w:r>
          <w:fldChar w:fldCharType="end"/>
        </w:r>
      </w:hyperlink>
    </w:p>
    <w:p>
      <w:pPr>
        <w:pStyle w:val="TOC1"/>
        <w:tabs>
          <w:tab w:val="right" w:leader="dot" w:pos="8306"/>
        </w:tabs>
      </w:pPr>
      <w:hyperlink w:anchor="_Toc26512" w:history="1">
        <w:r>
          <w:rPr>
            <w:rFonts w:ascii="仿宋" w:eastAsia="仿宋" w:hAnsi="仿宋" w:cs="仿宋" w:hint="eastAsia"/>
            <w:lang w:eastAsia="zh-CN"/>
          </w:rPr>
          <w:t>四、营林及木竹采伐机械项目可持续发展</w:t>
        </w:r>
        <w:r>
          <w:tab/>
        </w:r>
        <w:r>
          <w:fldChar w:fldCharType="begin"/>
        </w:r>
        <w:r>
          <w:instrText xml:space="preserve"> PAGEREF _Toc26512 \h </w:instrText>
        </w:r>
        <w:r>
          <w:fldChar w:fldCharType="separate"/>
        </w:r>
        <w:r>
          <w:t>11</w:t>
        </w:r>
        <w:r>
          <w:fldChar w:fldCharType="end"/>
        </w:r>
      </w:hyperlink>
    </w:p>
    <w:p>
      <w:pPr>
        <w:pStyle w:val="TOC2"/>
        <w:tabs>
          <w:tab w:val="right" w:leader="dot" w:pos="8306"/>
        </w:tabs>
      </w:pPr>
      <w:hyperlink w:anchor="_Toc8986" w:history="1">
        <w:r>
          <w:rPr>
            <w:rFonts w:ascii="仿宋" w:eastAsia="仿宋" w:hAnsi="仿宋" w:cs="仿宋" w:hint="eastAsia"/>
            <w:lang w:eastAsia="zh-CN"/>
          </w:rPr>
          <w:t>(一)、可持续战略与实践</w:t>
        </w:r>
        <w:r>
          <w:tab/>
        </w:r>
        <w:r>
          <w:fldChar w:fldCharType="begin"/>
        </w:r>
        <w:r>
          <w:instrText xml:space="preserve"> PAGEREF _Toc8986 \h </w:instrText>
        </w:r>
        <w:r>
          <w:fldChar w:fldCharType="separate"/>
        </w:r>
        <w:r>
          <w:t>11</w:t>
        </w:r>
        <w:r>
          <w:fldChar w:fldCharType="end"/>
        </w:r>
      </w:hyperlink>
    </w:p>
    <w:p>
      <w:pPr>
        <w:pStyle w:val="TOC2"/>
        <w:tabs>
          <w:tab w:val="right" w:leader="dot" w:pos="8306"/>
        </w:tabs>
      </w:pPr>
      <w:hyperlink w:anchor="_Toc2413" w:history="1">
        <w:r>
          <w:rPr>
            <w:rFonts w:ascii="仿宋" w:eastAsia="仿宋" w:hAnsi="仿宋" w:cs="仿宋" w:hint="eastAsia"/>
            <w:lang w:eastAsia="zh-CN"/>
          </w:rPr>
          <w:t>(二)、环保与社会责任</w:t>
        </w:r>
        <w:r>
          <w:tab/>
        </w:r>
        <w:r>
          <w:fldChar w:fldCharType="begin"/>
        </w:r>
        <w:r>
          <w:instrText xml:space="preserve"> PAGEREF _Toc2413 \h </w:instrText>
        </w:r>
        <w:r>
          <w:fldChar w:fldCharType="separate"/>
        </w:r>
        <w:r>
          <w:t>12</w:t>
        </w:r>
        <w:r>
          <w:fldChar w:fldCharType="end"/>
        </w:r>
      </w:hyperlink>
    </w:p>
    <w:p>
      <w:pPr>
        <w:pStyle w:val="TOC1"/>
        <w:tabs>
          <w:tab w:val="right" w:leader="dot" w:pos="8306"/>
        </w:tabs>
      </w:pPr>
      <w:hyperlink w:anchor="_Toc12688" w:history="1">
        <w:r>
          <w:rPr>
            <w:rFonts w:ascii="仿宋" w:eastAsia="仿宋" w:hAnsi="仿宋" w:cs="仿宋" w:hint="eastAsia"/>
            <w:lang w:eastAsia="zh-CN"/>
          </w:rPr>
          <w:t>五、营林及木竹采伐机械项目建设单位说明</w:t>
        </w:r>
        <w:r>
          <w:tab/>
        </w:r>
        <w:r>
          <w:fldChar w:fldCharType="begin"/>
        </w:r>
        <w:r>
          <w:instrText xml:space="preserve"> PAGEREF _Toc12688 \h </w:instrText>
        </w:r>
        <w:r>
          <w:fldChar w:fldCharType="separate"/>
        </w:r>
        <w:r>
          <w:t>13</w:t>
        </w:r>
        <w:r>
          <w:fldChar w:fldCharType="end"/>
        </w:r>
      </w:hyperlink>
    </w:p>
    <w:p>
      <w:pPr>
        <w:pStyle w:val="TOC2"/>
        <w:tabs>
          <w:tab w:val="right" w:leader="dot" w:pos="8306"/>
        </w:tabs>
      </w:pPr>
      <w:hyperlink w:anchor="_Toc30207" w:history="1">
        <w:r>
          <w:rPr>
            <w:rFonts w:ascii="仿宋" w:eastAsia="仿宋" w:hAnsi="仿宋" w:cs="仿宋" w:hint="eastAsia"/>
            <w:lang w:eastAsia="zh-CN"/>
          </w:rPr>
          <w:t>(一)、营林及木竹采伐机械项目承办单位基本情况</w:t>
        </w:r>
        <w:r>
          <w:tab/>
        </w:r>
        <w:r>
          <w:fldChar w:fldCharType="begin"/>
        </w:r>
        <w:r>
          <w:instrText xml:space="preserve"> PAGEREF _Toc30207 \h </w:instrText>
        </w:r>
        <w:r>
          <w:fldChar w:fldCharType="separate"/>
        </w:r>
        <w:r>
          <w:t>13</w:t>
        </w:r>
        <w:r>
          <w:fldChar w:fldCharType="end"/>
        </w:r>
      </w:hyperlink>
    </w:p>
    <w:p>
      <w:pPr>
        <w:pStyle w:val="TOC2"/>
        <w:tabs>
          <w:tab w:val="right" w:leader="dot" w:pos="8306"/>
        </w:tabs>
      </w:pPr>
      <w:hyperlink w:anchor="_Toc18335" w:history="1">
        <w:r>
          <w:rPr>
            <w:rFonts w:ascii="仿宋" w:eastAsia="仿宋" w:hAnsi="仿宋" w:cs="仿宋" w:hint="eastAsia"/>
            <w:lang w:eastAsia="zh-CN"/>
          </w:rPr>
          <w:t>(二)、公司经济效益分析</w:t>
        </w:r>
        <w:r>
          <w:tab/>
        </w:r>
        <w:r>
          <w:fldChar w:fldCharType="begin"/>
        </w:r>
        <w:r>
          <w:instrText xml:space="preserve"> PAGEREF _Toc18335 \h </w:instrText>
        </w:r>
        <w:r>
          <w:fldChar w:fldCharType="separate"/>
        </w:r>
        <w:r>
          <w:t>14</w:t>
        </w:r>
        <w:r>
          <w:fldChar w:fldCharType="end"/>
        </w:r>
      </w:hyperlink>
    </w:p>
    <w:p>
      <w:pPr>
        <w:pStyle w:val="TOC1"/>
        <w:tabs>
          <w:tab w:val="right" w:leader="dot" w:pos="8306"/>
        </w:tabs>
      </w:pPr>
      <w:hyperlink w:anchor="_Toc13737" w:history="1">
        <w:r>
          <w:rPr>
            <w:rFonts w:ascii="仿宋" w:eastAsia="仿宋" w:hAnsi="仿宋" w:cs="仿宋" w:hint="eastAsia"/>
            <w:lang w:eastAsia="zh-CN"/>
          </w:rPr>
          <w:t>六、营林及木竹采伐机械项目概论</w:t>
        </w:r>
        <w:r>
          <w:tab/>
        </w:r>
        <w:r>
          <w:fldChar w:fldCharType="begin"/>
        </w:r>
        <w:r>
          <w:instrText xml:space="preserve"> PAGEREF _Toc13737 \h </w:instrText>
        </w:r>
        <w:r>
          <w:fldChar w:fldCharType="separate"/>
        </w:r>
        <w:r>
          <w:t>15</w:t>
        </w:r>
        <w:r>
          <w:fldChar w:fldCharType="end"/>
        </w:r>
      </w:hyperlink>
    </w:p>
    <w:p>
      <w:pPr>
        <w:pStyle w:val="TOC2"/>
        <w:tabs>
          <w:tab w:val="right" w:leader="dot" w:pos="8306"/>
        </w:tabs>
      </w:pPr>
      <w:hyperlink w:anchor="_Toc17336" w:history="1">
        <w:r>
          <w:rPr>
            <w:rFonts w:ascii="仿宋" w:eastAsia="仿宋" w:hAnsi="仿宋" w:cs="仿宋" w:hint="eastAsia"/>
            <w:lang w:eastAsia="zh-CN"/>
          </w:rPr>
          <w:t>(一)、营林及木竹采伐机械项目概况</w:t>
        </w:r>
        <w:r>
          <w:tab/>
        </w:r>
        <w:r>
          <w:fldChar w:fldCharType="begin"/>
        </w:r>
        <w:r>
          <w:instrText xml:space="preserve"> PAGEREF _Toc17336 \h </w:instrText>
        </w:r>
        <w:r>
          <w:fldChar w:fldCharType="separate"/>
        </w:r>
        <w:r>
          <w:t>15</w:t>
        </w:r>
        <w:r>
          <w:fldChar w:fldCharType="end"/>
        </w:r>
      </w:hyperlink>
    </w:p>
    <w:p>
      <w:pPr>
        <w:pStyle w:val="TOC2"/>
        <w:tabs>
          <w:tab w:val="right" w:leader="dot" w:pos="8306"/>
        </w:tabs>
      </w:pPr>
      <w:hyperlink w:anchor="_Toc20019" w:history="1">
        <w:r>
          <w:rPr>
            <w:rFonts w:ascii="仿宋" w:eastAsia="仿宋" w:hAnsi="仿宋" w:cs="仿宋" w:hint="eastAsia"/>
            <w:lang w:eastAsia="zh-CN"/>
          </w:rPr>
          <w:t>(二)、营林及木竹采伐机械项目目标</w:t>
        </w:r>
        <w:r>
          <w:tab/>
        </w:r>
        <w:r>
          <w:fldChar w:fldCharType="begin"/>
        </w:r>
        <w:r>
          <w:instrText xml:space="preserve"> PAGEREF _Toc20019 \h </w:instrText>
        </w:r>
        <w:r>
          <w:fldChar w:fldCharType="separate"/>
        </w:r>
        <w:r>
          <w:t>17</w:t>
        </w:r>
        <w:r>
          <w:fldChar w:fldCharType="end"/>
        </w:r>
      </w:hyperlink>
    </w:p>
    <w:p>
      <w:pPr>
        <w:pStyle w:val="TOC2"/>
        <w:tabs>
          <w:tab w:val="right" w:leader="dot" w:pos="8306"/>
        </w:tabs>
      </w:pPr>
      <w:hyperlink w:anchor="_Toc6461" w:history="1">
        <w:r>
          <w:rPr>
            <w:rFonts w:ascii="仿宋" w:eastAsia="仿宋" w:hAnsi="仿宋" w:cs="仿宋" w:hint="eastAsia"/>
            <w:lang w:eastAsia="zh-CN"/>
          </w:rPr>
          <w:t>(三)、营林及木竹采伐机械项目提出的理由</w:t>
        </w:r>
        <w:r>
          <w:tab/>
        </w:r>
        <w:r>
          <w:fldChar w:fldCharType="begin"/>
        </w:r>
        <w:r>
          <w:instrText xml:space="preserve"> PAGEREF _Toc6461 \h </w:instrText>
        </w:r>
        <w:r>
          <w:fldChar w:fldCharType="separate"/>
        </w:r>
        <w:r>
          <w:t>18</w:t>
        </w:r>
        <w:r>
          <w:fldChar w:fldCharType="end"/>
        </w:r>
      </w:hyperlink>
    </w:p>
    <w:p>
      <w:pPr>
        <w:pStyle w:val="TOC2"/>
        <w:tabs>
          <w:tab w:val="right" w:leader="dot" w:pos="8306"/>
        </w:tabs>
      </w:pPr>
      <w:hyperlink w:anchor="_Toc8033" w:history="1">
        <w:r>
          <w:rPr>
            <w:rFonts w:ascii="仿宋" w:eastAsia="仿宋" w:hAnsi="仿宋" w:cs="仿宋" w:hint="eastAsia"/>
            <w:lang w:eastAsia="zh-CN"/>
          </w:rPr>
          <w:t>(四)、营林及木竹采伐机械项目意义</w:t>
        </w:r>
        <w:r>
          <w:tab/>
        </w:r>
        <w:r>
          <w:fldChar w:fldCharType="begin"/>
        </w:r>
        <w:r>
          <w:instrText xml:space="preserve"> PAGEREF _Toc8033 \h </w:instrText>
        </w:r>
        <w:r>
          <w:fldChar w:fldCharType="separate"/>
        </w:r>
        <w:r>
          <w:t>20</w:t>
        </w:r>
        <w:r>
          <w:fldChar w:fldCharType="end"/>
        </w:r>
      </w:hyperlink>
    </w:p>
    <w:p>
      <w:pPr>
        <w:pStyle w:val="TOC2"/>
        <w:tabs>
          <w:tab w:val="right" w:leader="dot" w:pos="8306"/>
        </w:tabs>
      </w:pPr>
      <w:hyperlink w:anchor="_Toc8990" w:history="1">
        <w:r>
          <w:rPr>
            <w:rFonts w:ascii="仿宋" w:eastAsia="仿宋" w:hAnsi="仿宋" w:cs="仿宋" w:hint="eastAsia"/>
            <w:lang w:eastAsia="zh-CN"/>
          </w:rPr>
          <w:t>(五)、营林及木竹采伐机械项目背景</w:t>
        </w:r>
        <w:r>
          <w:tab/>
        </w:r>
        <w:r>
          <w:fldChar w:fldCharType="begin"/>
        </w:r>
        <w:r>
          <w:instrText xml:space="preserve"> PAGEREF _Toc8990 \h </w:instrText>
        </w:r>
        <w:r>
          <w:fldChar w:fldCharType="separate"/>
        </w:r>
        <w:r>
          <w:t>21</w:t>
        </w:r>
        <w:r>
          <w:fldChar w:fldCharType="end"/>
        </w:r>
      </w:hyperlink>
    </w:p>
    <w:p>
      <w:pPr>
        <w:pStyle w:val="TOC1"/>
        <w:tabs>
          <w:tab w:val="right" w:leader="dot" w:pos="8306"/>
        </w:tabs>
      </w:pPr>
      <w:hyperlink w:anchor="_Toc12698" w:history="1">
        <w:r>
          <w:rPr>
            <w:rFonts w:ascii="仿宋" w:eastAsia="仿宋" w:hAnsi="仿宋" w:cs="仿宋" w:hint="eastAsia"/>
            <w:lang w:eastAsia="zh-CN"/>
          </w:rPr>
          <w:t>七、营林及木竹采伐机械项目人力资源管理</w:t>
        </w:r>
        <w:r>
          <w:tab/>
        </w:r>
        <w:r>
          <w:fldChar w:fldCharType="begin"/>
        </w:r>
        <w:r>
          <w:instrText xml:space="preserve"> PAGEREF _Toc12698 \h </w:instrText>
        </w:r>
        <w:r>
          <w:fldChar w:fldCharType="separate"/>
        </w:r>
        <w:r>
          <w:t>22</w:t>
        </w:r>
        <w:r>
          <w:fldChar w:fldCharType="end"/>
        </w:r>
      </w:hyperlink>
    </w:p>
    <w:p>
      <w:pPr>
        <w:pStyle w:val="TOC2"/>
        <w:tabs>
          <w:tab w:val="right" w:leader="dot" w:pos="8306"/>
        </w:tabs>
      </w:pPr>
      <w:hyperlink w:anchor="_Toc25721" w:history="1">
        <w:r>
          <w:rPr>
            <w:rFonts w:ascii="仿宋" w:eastAsia="仿宋" w:hAnsi="仿宋" w:cs="仿宋" w:hint="eastAsia"/>
            <w:lang w:eastAsia="zh-CN"/>
          </w:rPr>
          <w:t>(一)、建立健全的预算管理制度</w:t>
        </w:r>
        <w:r>
          <w:tab/>
        </w:r>
        <w:r>
          <w:fldChar w:fldCharType="begin"/>
        </w:r>
        <w:r>
          <w:instrText xml:space="preserve"> PAGEREF _Toc25721 \h </w:instrText>
        </w:r>
        <w:r>
          <w:fldChar w:fldCharType="separate"/>
        </w:r>
        <w:r>
          <w:t>22</w:t>
        </w:r>
        <w:r>
          <w:fldChar w:fldCharType="end"/>
        </w:r>
      </w:hyperlink>
    </w:p>
    <w:p>
      <w:pPr>
        <w:pStyle w:val="TOC2"/>
        <w:tabs>
          <w:tab w:val="right" w:leader="dot" w:pos="8306"/>
        </w:tabs>
      </w:pPr>
      <w:hyperlink w:anchor="_Toc28306" w:history="1">
        <w:r>
          <w:rPr>
            <w:rFonts w:ascii="仿宋" w:eastAsia="仿宋" w:hAnsi="仿宋" w:cs="仿宋" w:hint="eastAsia"/>
            <w:lang w:eastAsia="zh-CN"/>
          </w:rPr>
          <w:t>(二)、加强资金流动监控</w:t>
        </w:r>
        <w:r>
          <w:tab/>
        </w:r>
        <w:r>
          <w:fldChar w:fldCharType="begin"/>
        </w:r>
        <w:r>
          <w:instrText xml:space="preserve"> PAGEREF _Toc28306 \h </w:instrText>
        </w:r>
        <w:r>
          <w:fldChar w:fldCharType="separate"/>
        </w:r>
        <w:r>
          <w:t>24</w:t>
        </w:r>
        <w:r>
          <w:fldChar w:fldCharType="end"/>
        </w:r>
      </w:hyperlink>
    </w:p>
    <w:p>
      <w:pPr>
        <w:pStyle w:val="TOC2"/>
        <w:tabs>
          <w:tab w:val="right" w:leader="dot" w:pos="8306"/>
        </w:tabs>
      </w:pPr>
      <w:hyperlink w:anchor="_Toc28441" w:history="1">
        <w:r>
          <w:rPr>
            <w:rFonts w:ascii="仿宋" w:eastAsia="仿宋" w:hAnsi="仿宋" w:cs="仿宋" w:hint="eastAsia"/>
            <w:lang w:eastAsia="zh-CN"/>
          </w:rPr>
          <w:t>(三)、制定完善的风险控制机制</w:t>
        </w:r>
        <w:r>
          <w:tab/>
        </w:r>
        <w:r>
          <w:fldChar w:fldCharType="begin"/>
        </w:r>
        <w:r>
          <w:instrText xml:space="preserve"> PAGEREF _Toc28441 \h </w:instrText>
        </w:r>
        <w:r>
          <w:fldChar w:fldCharType="separate"/>
        </w:r>
        <w:r>
          <w:t>25</w:t>
        </w:r>
        <w:r>
          <w:fldChar w:fldCharType="end"/>
        </w:r>
      </w:hyperlink>
    </w:p>
    <w:p>
      <w:pPr>
        <w:pStyle w:val="TOC2"/>
        <w:tabs>
          <w:tab w:val="right" w:leader="dot" w:pos="8306"/>
        </w:tabs>
      </w:pPr>
      <w:hyperlink w:anchor="_Toc15424" w:history="1">
        <w:r>
          <w:rPr>
            <w:rFonts w:ascii="仿宋" w:eastAsia="仿宋" w:hAnsi="仿宋" w:cs="仿宋" w:hint="eastAsia"/>
            <w:lang w:eastAsia="zh-CN"/>
          </w:rPr>
          <w:t>(四)、优化成本管理</w:t>
        </w:r>
        <w:r>
          <w:tab/>
        </w:r>
        <w:r>
          <w:fldChar w:fldCharType="begin"/>
        </w:r>
        <w:r>
          <w:instrText xml:space="preserve"> PAGEREF _Toc15424 \h </w:instrText>
        </w:r>
        <w:r>
          <w:fldChar w:fldCharType="separate"/>
        </w:r>
        <w:r>
          <w:t>26</w:t>
        </w:r>
        <w:r>
          <w:fldChar w:fldCharType="end"/>
        </w:r>
      </w:hyperlink>
    </w:p>
    <w:p>
      <w:pPr>
        <w:pStyle w:val="TOC1"/>
        <w:tabs>
          <w:tab w:val="right" w:leader="dot" w:pos="8306"/>
        </w:tabs>
      </w:pPr>
      <w:hyperlink w:anchor="_Toc9990" w:history="1">
        <w:r>
          <w:rPr>
            <w:rFonts w:ascii="仿宋" w:eastAsia="仿宋" w:hAnsi="仿宋" w:cs="仿宋" w:hint="eastAsia"/>
            <w:lang w:eastAsia="zh-CN"/>
          </w:rPr>
          <w:t>八、营林及木竹采伐机械项目投资规划</w:t>
        </w:r>
        <w:r>
          <w:tab/>
        </w:r>
        <w:r>
          <w:fldChar w:fldCharType="begin"/>
        </w:r>
        <w:r>
          <w:instrText xml:space="preserve"> PAGEREF _Toc9990 \h </w:instrText>
        </w:r>
        <w:r>
          <w:fldChar w:fldCharType="separate"/>
        </w:r>
        <w:r>
          <w:t>28</w:t>
        </w:r>
        <w:r>
          <w:fldChar w:fldCharType="end"/>
        </w:r>
      </w:hyperlink>
    </w:p>
    <w:p>
      <w:pPr>
        <w:pStyle w:val="TOC2"/>
        <w:tabs>
          <w:tab w:val="right" w:leader="dot" w:pos="8306"/>
        </w:tabs>
      </w:pPr>
      <w:hyperlink w:anchor="_Toc29880" w:history="1">
        <w:r>
          <w:rPr>
            <w:rFonts w:ascii="仿宋" w:eastAsia="仿宋" w:hAnsi="仿宋" w:cs="仿宋" w:hint="eastAsia"/>
            <w:lang w:eastAsia="zh-CN"/>
          </w:rPr>
          <w:t>(一)、营林及木竹采伐机械项目总投资估算</w:t>
        </w:r>
        <w:r>
          <w:tab/>
        </w:r>
        <w:r>
          <w:fldChar w:fldCharType="begin"/>
        </w:r>
        <w:r>
          <w:instrText xml:space="preserve"> PAGEREF _Toc29880 \h </w:instrText>
        </w:r>
        <w:r>
          <w:fldChar w:fldCharType="separate"/>
        </w:r>
        <w:r>
          <w:t>28</w:t>
        </w:r>
        <w:r>
          <w:fldChar w:fldCharType="end"/>
        </w:r>
      </w:hyperlink>
    </w:p>
    <w:p>
      <w:pPr>
        <w:pStyle w:val="TOC2"/>
        <w:tabs>
          <w:tab w:val="right" w:leader="dot" w:pos="8306"/>
        </w:tabs>
      </w:pPr>
      <w:hyperlink w:anchor="_Toc4998" w:history="1">
        <w:r>
          <w:rPr>
            <w:rFonts w:ascii="仿宋" w:eastAsia="仿宋" w:hAnsi="仿宋" w:cs="仿宋" w:hint="eastAsia"/>
            <w:lang w:eastAsia="zh-CN"/>
          </w:rPr>
          <w:t>(二)、资金筹措</w:t>
        </w:r>
        <w:r>
          <w:tab/>
        </w:r>
        <w:r>
          <w:fldChar w:fldCharType="begin"/>
        </w:r>
        <w:r>
          <w:instrText xml:space="preserve"> PAGEREF _Toc4998 \h </w:instrText>
        </w:r>
        <w:r>
          <w:fldChar w:fldCharType="separate"/>
        </w:r>
        <w:r>
          <w:t>29</w:t>
        </w:r>
        <w:r>
          <w:fldChar w:fldCharType="end"/>
        </w:r>
      </w:hyperlink>
    </w:p>
    <w:p>
      <w:pPr>
        <w:pStyle w:val="TOC1"/>
        <w:tabs>
          <w:tab w:val="right" w:leader="dot" w:pos="8306"/>
        </w:tabs>
      </w:pPr>
      <w:hyperlink w:anchor="_Toc18845" w:history="1">
        <w:r>
          <w:rPr>
            <w:rFonts w:ascii="仿宋" w:eastAsia="仿宋" w:hAnsi="仿宋" w:cs="仿宋" w:hint="eastAsia"/>
            <w:lang w:eastAsia="zh-CN"/>
          </w:rPr>
          <w:t>九、营林及木竹采伐机械项目创新与研发</w:t>
        </w:r>
        <w:r>
          <w:tab/>
        </w:r>
        <w:r>
          <w:fldChar w:fldCharType="begin"/>
        </w:r>
        <w:r>
          <w:instrText xml:space="preserve"> PAGEREF _Toc18845 \h </w:instrText>
        </w:r>
        <w:r>
          <w:fldChar w:fldCharType="separate"/>
        </w:r>
        <w:r>
          <w:t>30</w:t>
        </w:r>
        <w:r>
          <w:fldChar w:fldCharType="end"/>
        </w:r>
      </w:hyperlink>
    </w:p>
    <w:p>
      <w:pPr>
        <w:pStyle w:val="TOC2"/>
        <w:tabs>
          <w:tab w:val="right" w:leader="dot" w:pos="8306"/>
        </w:tabs>
      </w:pPr>
      <w:hyperlink w:anchor="_Toc12611" w:history="1">
        <w:r>
          <w:rPr>
            <w:rFonts w:ascii="仿宋" w:eastAsia="仿宋" w:hAnsi="仿宋" w:cs="仿宋" w:hint="eastAsia"/>
            <w:lang w:eastAsia="zh-CN"/>
          </w:rPr>
          <w:t>(一)、创新策略与方向</w:t>
        </w:r>
        <w:r>
          <w:tab/>
        </w:r>
        <w:r>
          <w:fldChar w:fldCharType="begin"/>
        </w:r>
        <w:r>
          <w:instrText xml:space="preserve"> PAGEREF _Toc12611 \h </w:instrText>
        </w:r>
        <w:r>
          <w:fldChar w:fldCharType="separate"/>
        </w:r>
        <w:r>
          <w:t>30</w:t>
        </w:r>
        <w:r>
          <w:fldChar w:fldCharType="end"/>
        </w:r>
      </w:hyperlink>
    </w:p>
    <w:p>
      <w:pPr>
        <w:pStyle w:val="TOC2"/>
        <w:tabs>
          <w:tab w:val="right" w:leader="dot" w:pos="8306"/>
        </w:tabs>
      </w:pPr>
      <w:hyperlink w:anchor="_Toc22593" w:history="1">
        <w:r>
          <w:rPr>
            <w:rFonts w:ascii="仿宋" w:eastAsia="仿宋" w:hAnsi="仿宋" w:cs="仿宋" w:hint="eastAsia"/>
            <w:lang w:eastAsia="zh-CN"/>
          </w:rPr>
          <w:t>(二)、研发规划与投入</w:t>
        </w:r>
        <w:r>
          <w:tab/>
        </w:r>
        <w:r>
          <w:fldChar w:fldCharType="begin"/>
        </w:r>
        <w:r>
          <w:instrText xml:space="preserve"> PAGEREF _Toc22593 \h </w:instrText>
        </w:r>
        <w:r>
          <w:fldChar w:fldCharType="separate"/>
        </w:r>
        <w:r>
          <w:t>31</w:t>
        </w:r>
        <w:r>
          <w:fldChar w:fldCharType="end"/>
        </w:r>
      </w:hyperlink>
    </w:p>
    <w:p>
      <w:pPr>
        <w:pStyle w:val="TOC1"/>
        <w:tabs>
          <w:tab w:val="right" w:leader="dot" w:pos="8306"/>
        </w:tabs>
      </w:pPr>
      <w:hyperlink w:anchor="_Toc5738" w:history="1">
        <w:r>
          <w:rPr>
            <w:rFonts w:ascii="仿宋" w:eastAsia="仿宋" w:hAnsi="仿宋" w:cs="仿宋" w:hint="eastAsia"/>
            <w:lang w:eastAsia="zh-CN"/>
          </w:rPr>
          <w:t>十、营林及木竹采伐机械项目社会影响</w:t>
        </w:r>
        <w:r>
          <w:tab/>
        </w:r>
        <w:r>
          <w:fldChar w:fldCharType="begin"/>
        </w:r>
        <w:r>
          <w:instrText xml:space="preserve"> PAGEREF _Toc5738 \h </w:instrText>
        </w:r>
        <w:r>
          <w:fldChar w:fldCharType="separate"/>
        </w:r>
        <w:r>
          <w:t>33</w:t>
        </w:r>
        <w:r>
          <w:fldChar w:fldCharType="end"/>
        </w:r>
      </w:hyperlink>
    </w:p>
    <w:p>
      <w:pPr>
        <w:pStyle w:val="TOC2"/>
        <w:tabs>
          <w:tab w:val="right" w:leader="dot" w:pos="8306"/>
        </w:tabs>
      </w:pPr>
      <w:hyperlink w:anchor="_Toc7090" w:history="1">
        <w:r>
          <w:rPr>
            <w:rFonts w:ascii="仿宋" w:eastAsia="仿宋" w:hAnsi="仿宋" w:cs="仿宋" w:hint="eastAsia"/>
            <w:lang w:eastAsia="zh-CN"/>
          </w:rPr>
          <w:t>(一)、社会责任与义务</w:t>
        </w:r>
        <w:r>
          <w:tab/>
        </w:r>
        <w:r>
          <w:fldChar w:fldCharType="begin"/>
        </w:r>
        <w:r>
          <w:instrText xml:space="preserve"> PAGEREF _Toc7090 \h </w:instrText>
        </w:r>
        <w:r>
          <w:fldChar w:fldCharType="separate"/>
        </w:r>
        <w:r>
          <w:t>33</w:t>
        </w:r>
        <w:r>
          <w:fldChar w:fldCharType="end"/>
        </w:r>
      </w:hyperlink>
    </w:p>
    <w:p>
      <w:pPr>
        <w:pStyle w:val="TOC2"/>
        <w:tabs>
          <w:tab w:val="right" w:leader="dot" w:pos="8306"/>
        </w:tabs>
      </w:pPr>
      <w:hyperlink w:anchor="_Toc260" w:history="1">
        <w:r>
          <w:rPr>
            <w:rFonts w:ascii="仿宋" w:eastAsia="仿宋" w:hAnsi="仿宋" w:cs="仿宋" w:hint="eastAsia"/>
            <w:lang w:eastAsia="zh-CN"/>
          </w:rPr>
          <w:t>(二)、社会参与与沟通</w:t>
        </w:r>
        <w:r>
          <w:tab/>
        </w:r>
        <w:r>
          <w:fldChar w:fldCharType="begin"/>
        </w:r>
        <w:r>
          <w:instrText xml:space="preserve"> PAGEREF _Toc260 \h </w:instrText>
        </w:r>
        <w:r>
          <w:fldChar w:fldCharType="separate"/>
        </w:r>
        <w:r>
          <w:t>34</w:t>
        </w:r>
        <w:r>
          <w:fldChar w:fldCharType="end"/>
        </w:r>
      </w:hyperlink>
    </w:p>
    <w:p>
      <w:pPr>
        <w:pStyle w:val="TOC1"/>
        <w:tabs>
          <w:tab w:val="right" w:leader="dot" w:pos="8306"/>
        </w:tabs>
      </w:pPr>
      <w:hyperlink w:anchor="_Toc5186" w:history="1">
        <w:r>
          <w:rPr>
            <w:rFonts w:ascii="仿宋" w:eastAsia="仿宋" w:hAnsi="仿宋" w:cs="仿宋" w:hint="eastAsia"/>
            <w:lang w:eastAsia="zh-CN"/>
          </w:rPr>
          <w:t>十一、营林及木竹采伐机械项目风险管理</w:t>
        </w:r>
        <w:r>
          <w:tab/>
        </w:r>
        <w:r>
          <w:fldChar w:fldCharType="begin"/>
        </w:r>
        <w:r>
          <w:instrText xml:space="preserve"> PAGEREF _Toc5186 \h </w:instrText>
        </w:r>
        <w:r>
          <w:fldChar w:fldCharType="separate"/>
        </w:r>
        <w:r>
          <w:t>35</w:t>
        </w:r>
        <w:r>
          <w:fldChar w:fldCharType="end"/>
        </w:r>
      </w:hyperlink>
    </w:p>
    <w:p>
      <w:pPr>
        <w:pStyle w:val="TOC2"/>
        <w:tabs>
          <w:tab w:val="right" w:leader="dot" w:pos="8306"/>
        </w:tabs>
      </w:pPr>
      <w:hyperlink w:anchor="_Toc26841" w:history="1">
        <w:r>
          <w:rPr>
            <w:rFonts w:ascii="仿宋" w:eastAsia="仿宋" w:hAnsi="仿宋" w:cs="仿宋" w:hint="eastAsia"/>
            <w:lang w:eastAsia="zh-CN"/>
          </w:rPr>
          <w:t>(一)、风险识别与评估</w:t>
        </w:r>
        <w:r>
          <w:tab/>
        </w:r>
        <w:r>
          <w:fldChar w:fldCharType="begin"/>
        </w:r>
        <w:r>
          <w:instrText xml:space="preserve"> PAGEREF _Toc26841 \h </w:instrText>
        </w:r>
        <w:r>
          <w:fldChar w:fldCharType="separate"/>
        </w:r>
        <w:r>
          <w:t>35</w:t>
        </w:r>
        <w:r>
          <w:fldChar w:fldCharType="end"/>
        </w:r>
      </w:hyperlink>
    </w:p>
    <w:p>
      <w:pPr>
        <w:pStyle w:val="TOC2"/>
        <w:tabs>
          <w:tab w:val="right" w:leader="dot" w:pos="8306"/>
        </w:tabs>
      </w:pPr>
      <w:hyperlink w:anchor="_Toc30804" w:history="1">
        <w:r>
          <w:rPr>
            <w:rFonts w:ascii="仿宋" w:eastAsia="仿宋" w:hAnsi="仿宋" w:cs="仿宋" w:hint="eastAsia"/>
            <w:lang w:eastAsia="zh-CN"/>
          </w:rPr>
          <w:t>(二)、风险应对策略</w:t>
        </w:r>
        <w:r>
          <w:tab/>
        </w:r>
        <w:r>
          <w:fldChar w:fldCharType="begin"/>
        </w:r>
        <w:r>
          <w:instrText xml:space="preserve"> PAGEREF _Toc30804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741" w:history="1">
        <w:r>
          <w:rPr>
            <w:rFonts w:ascii="仿宋" w:eastAsia="仿宋" w:hAnsi="仿宋" w:cs="仿宋" w:hint="eastAsia"/>
            <w:lang w:eastAsia="zh-CN"/>
          </w:rPr>
          <w:t>(三)、风险监控与控制</w:t>
        </w:r>
        <w:r>
          <w:tab/>
        </w:r>
        <w:r>
          <w:fldChar w:fldCharType="begin"/>
        </w:r>
        <w:r>
          <w:instrText xml:space="preserve"> PAGEREF _Toc14741 \h </w:instrText>
        </w:r>
        <w:r>
          <w:fldChar w:fldCharType="separate"/>
        </w:r>
        <w:r>
          <w:t>38</w:t>
        </w:r>
        <w:r>
          <w:fldChar w:fldCharType="end"/>
        </w:r>
      </w:hyperlink>
    </w:p>
    <w:p>
      <w:pPr>
        <w:pStyle w:val="TOC1"/>
        <w:tabs>
          <w:tab w:val="right" w:leader="dot" w:pos="8306"/>
        </w:tabs>
      </w:pPr>
      <w:hyperlink w:anchor="_Toc8297" w:history="1">
        <w:r>
          <w:rPr>
            <w:rFonts w:ascii="仿宋" w:eastAsia="仿宋" w:hAnsi="仿宋" w:cs="仿宋" w:hint="eastAsia"/>
            <w:lang w:eastAsia="zh-CN"/>
          </w:rPr>
          <w:t>十二、营林及木竹采伐机械项目人力资源培养与发展</w:t>
        </w:r>
        <w:r>
          <w:tab/>
        </w:r>
        <w:r>
          <w:fldChar w:fldCharType="begin"/>
        </w:r>
        <w:r>
          <w:instrText xml:space="preserve"> PAGEREF _Toc8297 \h </w:instrText>
        </w:r>
        <w:r>
          <w:fldChar w:fldCharType="separate"/>
        </w:r>
        <w:r>
          <w:t>39</w:t>
        </w:r>
        <w:r>
          <w:fldChar w:fldCharType="end"/>
        </w:r>
      </w:hyperlink>
    </w:p>
    <w:p>
      <w:pPr>
        <w:pStyle w:val="TOC2"/>
        <w:tabs>
          <w:tab w:val="right" w:leader="dot" w:pos="8306"/>
        </w:tabs>
      </w:pPr>
      <w:hyperlink w:anchor="_Toc16150" w:history="1">
        <w:r>
          <w:rPr>
            <w:rFonts w:ascii="仿宋" w:eastAsia="仿宋" w:hAnsi="仿宋" w:cs="仿宋" w:hint="eastAsia"/>
            <w:lang w:eastAsia="zh-CN"/>
          </w:rPr>
          <w:t>(一)、人才需求与规划</w:t>
        </w:r>
        <w:r>
          <w:tab/>
        </w:r>
        <w:r>
          <w:fldChar w:fldCharType="begin"/>
        </w:r>
        <w:r>
          <w:instrText xml:space="preserve"> PAGEREF _Toc16150 \h </w:instrText>
        </w:r>
        <w:r>
          <w:fldChar w:fldCharType="separate"/>
        </w:r>
        <w:r>
          <w:t>39</w:t>
        </w:r>
        <w:r>
          <w:fldChar w:fldCharType="end"/>
        </w:r>
      </w:hyperlink>
    </w:p>
    <w:p>
      <w:pPr>
        <w:pStyle w:val="TOC2"/>
        <w:tabs>
          <w:tab w:val="right" w:leader="dot" w:pos="8306"/>
        </w:tabs>
      </w:pPr>
      <w:hyperlink w:anchor="_Toc12487" w:history="1">
        <w:r>
          <w:rPr>
            <w:rFonts w:ascii="仿宋" w:eastAsia="仿宋" w:hAnsi="仿宋" w:cs="仿宋" w:hint="eastAsia"/>
            <w:lang w:eastAsia="zh-CN"/>
          </w:rPr>
          <w:t>(二)、培训与发展计划</w:t>
        </w:r>
        <w:r>
          <w:tab/>
        </w:r>
        <w:r>
          <w:fldChar w:fldCharType="begin"/>
        </w:r>
        <w:r>
          <w:instrText xml:space="preserve"> PAGEREF _Toc12487 \h </w:instrText>
        </w:r>
        <w:r>
          <w:fldChar w:fldCharType="separate"/>
        </w:r>
        <w:r>
          <w:t>39</w:t>
        </w:r>
        <w:r>
          <w:fldChar w:fldCharType="end"/>
        </w:r>
      </w:hyperlink>
    </w:p>
    <w:p>
      <w:pPr>
        <w:pStyle w:val="TOC1"/>
        <w:tabs>
          <w:tab w:val="right" w:leader="dot" w:pos="8306"/>
        </w:tabs>
      </w:pPr>
      <w:hyperlink w:anchor="_Toc23804" w:history="1">
        <w:r>
          <w:rPr>
            <w:rFonts w:ascii="仿宋" w:eastAsia="仿宋" w:hAnsi="仿宋" w:cs="仿宋" w:hint="eastAsia"/>
            <w:lang w:eastAsia="zh-CN"/>
          </w:rPr>
          <w:t>十三、营林及木竹采伐机械项目实施保障措施</w:t>
        </w:r>
        <w:r>
          <w:tab/>
        </w:r>
        <w:r>
          <w:fldChar w:fldCharType="begin"/>
        </w:r>
        <w:r>
          <w:instrText xml:space="preserve"> PAGEREF _Toc23804 \h </w:instrText>
        </w:r>
        <w:r>
          <w:fldChar w:fldCharType="separate"/>
        </w:r>
        <w:r>
          <w:t>40</w:t>
        </w:r>
        <w:r>
          <w:fldChar w:fldCharType="end"/>
        </w:r>
      </w:hyperlink>
    </w:p>
    <w:p>
      <w:pPr>
        <w:pStyle w:val="TOC2"/>
        <w:tabs>
          <w:tab w:val="right" w:leader="dot" w:pos="8306"/>
        </w:tabs>
      </w:pPr>
      <w:hyperlink w:anchor="_Toc21811" w:history="1">
        <w:r>
          <w:rPr>
            <w:rFonts w:ascii="仿宋" w:eastAsia="仿宋" w:hAnsi="仿宋" w:cs="仿宋" w:hint="eastAsia"/>
            <w:lang w:eastAsia="zh-CN"/>
          </w:rPr>
          <w:t>(一)、营林及木竹采伐机械项目实施保障机制</w:t>
        </w:r>
        <w:r>
          <w:tab/>
        </w:r>
        <w:r>
          <w:fldChar w:fldCharType="begin"/>
        </w:r>
        <w:r>
          <w:instrText xml:space="preserve"> PAGEREF _Toc21811 \h </w:instrText>
        </w:r>
        <w:r>
          <w:fldChar w:fldCharType="separate"/>
        </w:r>
        <w:r>
          <w:t>40</w:t>
        </w:r>
        <w:r>
          <w:fldChar w:fldCharType="end"/>
        </w:r>
      </w:hyperlink>
    </w:p>
    <w:p>
      <w:pPr>
        <w:pStyle w:val="TOC2"/>
        <w:tabs>
          <w:tab w:val="right" w:leader="dot" w:pos="8306"/>
        </w:tabs>
      </w:pPr>
      <w:hyperlink w:anchor="_Toc13307" w:history="1">
        <w:r>
          <w:rPr>
            <w:rFonts w:ascii="仿宋" w:eastAsia="仿宋" w:hAnsi="仿宋" w:cs="仿宋" w:hint="eastAsia"/>
            <w:lang w:eastAsia="zh-CN"/>
          </w:rPr>
          <w:t>(二)、营林及木竹采伐机械项目法律合规要求</w:t>
        </w:r>
        <w:r>
          <w:tab/>
        </w:r>
        <w:r>
          <w:fldChar w:fldCharType="begin"/>
        </w:r>
        <w:r>
          <w:instrText xml:space="preserve"> PAGEREF _Toc13307 \h </w:instrText>
        </w:r>
        <w:r>
          <w:fldChar w:fldCharType="separate"/>
        </w:r>
        <w:r>
          <w:t>44</w:t>
        </w:r>
        <w:r>
          <w:fldChar w:fldCharType="end"/>
        </w:r>
      </w:hyperlink>
    </w:p>
    <w:p>
      <w:pPr>
        <w:pStyle w:val="TOC2"/>
        <w:tabs>
          <w:tab w:val="right" w:leader="dot" w:pos="8306"/>
        </w:tabs>
      </w:pPr>
      <w:hyperlink w:anchor="_Toc18318" w:history="1">
        <w:r>
          <w:rPr>
            <w:rFonts w:ascii="仿宋" w:eastAsia="仿宋" w:hAnsi="仿宋" w:cs="仿宋" w:hint="eastAsia"/>
            <w:lang w:eastAsia="zh-CN"/>
          </w:rPr>
          <w:t>(三)、营林及木竹采伐机械项目合同管理与法律事务</w:t>
        </w:r>
        <w:r>
          <w:tab/>
        </w:r>
        <w:r>
          <w:fldChar w:fldCharType="begin"/>
        </w:r>
        <w:r>
          <w:instrText xml:space="preserve"> PAGEREF _Toc18318 \h </w:instrText>
        </w:r>
        <w:r>
          <w:fldChar w:fldCharType="separate"/>
        </w:r>
        <w:r>
          <w:t>49</w:t>
        </w:r>
        <w:r>
          <w:fldChar w:fldCharType="end"/>
        </w:r>
      </w:hyperlink>
    </w:p>
    <w:p>
      <w:pPr>
        <w:pStyle w:val="TOC2"/>
        <w:tabs>
          <w:tab w:val="right" w:leader="dot" w:pos="8306"/>
        </w:tabs>
      </w:pPr>
      <w:hyperlink w:anchor="_Toc10879" w:history="1">
        <w:r>
          <w:rPr>
            <w:rFonts w:ascii="仿宋" w:eastAsia="仿宋" w:hAnsi="仿宋" w:cs="仿宋" w:hint="eastAsia"/>
            <w:lang w:eastAsia="zh-CN"/>
          </w:rPr>
          <w:t>(四)、营林及木竹采伐机械项目知识产权保护策略</w:t>
        </w:r>
        <w:r>
          <w:tab/>
        </w:r>
        <w:r>
          <w:fldChar w:fldCharType="begin"/>
        </w:r>
        <w:r>
          <w:instrText xml:space="preserve"> PAGEREF _Toc10879 \h </w:instrText>
        </w:r>
        <w:r>
          <w:fldChar w:fldCharType="separate"/>
        </w:r>
        <w:r>
          <w:t>55</w:t>
        </w:r>
        <w:r>
          <w:fldChar w:fldCharType="end"/>
        </w:r>
      </w:hyperlink>
    </w:p>
    <w:p>
      <w:pPr>
        <w:pStyle w:val="TOC1"/>
        <w:tabs>
          <w:tab w:val="right" w:leader="dot" w:pos="8306"/>
        </w:tabs>
      </w:pPr>
      <w:hyperlink w:anchor="_Toc24670" w:history="1">
        <w:r>
          <w:rPr>
            <w:rFonts w:ascii="仿宋" w:eastAsia="仿宋" w:hAnsi="仿宋" w:cs="仿宋" w:hint="eastAsia"/>
            <w:lang w:eastAsia="zh-CN"/>
          </w:rPr>
          <w:t>十四、利益相关者分析与沟通计划</w:t>
        </w:r>
        <w:r>
          <w:tab/>
        </w:r>
        <w:r>
          <w:fldChar w:fldCharType="begin"/>
        </w:r>
        <w:r>
          <w:instrText xml:space="preserve"> PAGEREF _Toc24670 \h </w:instrText>
        </w:r>
        <w:r>
          <w:fldChar w:fldCharType="separate"/>
        </w:r>
        <w:r>
          <w:t>58</w:t>
        </w:r>
        <w:r>
          <w:fldChar w:fldCharType="end"/>
        </w:r>
      </w:hyperlink>
    </w:p>
    <w:p>
      <w:pPr>
        <w:pStyle w:val="TOC2"/>
        <w:tabs>
          <w:tab w:val="right" w:leader="dot" w:pos="8306"/>
        </w:tabs>
      </w:pPr>
      <w:hyperlink w:anchor="_Toc15259" w:history="1">
        <w:r>
          <w:rPr>
            <w:rFonts w:ascii="仿宋" w:eastAsia="仿宋" w:hAnsi="仿宋" w:cs="仿宋" w:hint="eastAsia"/>
            <w:lang w:eastAsia="zh-CN"/>
          </w:rPr>
          <w:t>(一)、利益相关者分析</w:t>
        </w:r>
        <w:r>
          <w:tab/>
        </w:r>
        <w:r>
          <w:fldChar w:fldCharType="begin"/>
        </w:r>
        <w:r>
          <w:instrText xml:space="preserve"> PAGEREF _Toc15259 \h </w:instrText>
        </w:r>
        <w:r>
          <w:fldChar w:fldCharType="separate"/>
        </w:r>
        <w:r>
          <w:t>58</w:t>
        </w:r>
        <w:r>
          <w:fldChar w:fldCharType="end"/>
        </w:r>
      </w:hyperlink>
    </w:p>
    <w:p>
      <w:pPr>
        <w:pStyle w:val="TOC2"/>
        <w:tabs>
          <w:tab w:val="right" w:leader="dot" w:pos="8306"/>
        </w:tabs>
      </w:pPr>
      <w:hyperlink w:anchor="_Toc10370" w:history="1">
        <w:r>
          <w:rPr>
            <w:rFonts w:ascii="仿宋" w:eastAsia="仿宋" w:hAnsi="仿宋" w:cs="仿宋" w:hint="eastAsia"/>
            <w:lang w:eastAsia="zh-CN"/>
          </w:rPr>
          <w:t>(二)、沟通计划</w:t>
        </w:r>
        <w:r>
          <w:tab/>
        </w:r>
        <w:r>
          <w:fldChar w:fldCharType="begin"/>
        </w:r>
        <w:r>
          <w:instrText xml:space="preserve"> PAGEREF _Toc10370 \h </w:instrText>
        </w:r>
        <w:r>
          <w:fldChar w:fldCharType="separate"/>
        </w:r>
        <w:r>
          <w:t>59</w:t>
        </w:r>
        <w:r>
          <w:fldChar w:fldCharType="end"/>
        </w:r>
      </w:hyperlink>
    </w:p>
    <w:p>
      <w:pPr>
        <w:pStyle w:val="TOC1"/>
        <w:tabs>
          <w:tab w:val="right" w:leader="dot" w:pos="8306"/>
        </w:tabs>
      </w:pPr>
      <w:hyperlink w:anchor="_Toc18022" w:history="1">
        <w:r>
          <w:rPr>
            <w:rFonts w:ascii="仿宋" w:eastAsia="仿宋" w:hAnsi="仿宋" w:cs="仿宋" w:hint="eastAsia"/>
            <w:lang w:eastAsia="zh-CN"/>
          </w:rPr>
          <w:t>十五、营林及木竹采伐机械项目治理与监督</w:t>
        </w:r>
        <w:r>
          <w:tab/>
        </w:r>
        <w:r>
          <w:fldChar w:fldCharType="begin"/>
        </w:r>
        <w:r>
          <w:instrText xml:space="preserve"> PAGEREF _Toc18022 \h </w:instrText>
        </w:r>
        <w:r>
          <w:fldChar w:fldCharType="separate"/>
        </w:r>
        <w:r>
          <w:t>60</w:t>
        </w:r>
        <w:r>
          <w:fldChar w:fldCharType="end"/>
        </w:r>
      </w:hyperlink>
    </w:p>
    <w:p>
      <w:pPr>
        <w:pStyle w:val="TOC2"/>
        <w:tabs>
          <w:tab w:val="right" w:leader="dot" w:pos="8306"/>
        </w:tabs>
      </w:pPr>
      <w:hyperlink w:anchor="_Toc23970" w:history="1">
        <w:r>
          <w:rPr>
            <w:rFonts w:ascii="仿宋" w:eastAsia="仿宋" w:hAnsi="仿宋" w:cs="仿宋" w:hint="eastAsia"/>
            <w:lang w:eastAsia="zh-CN"/>
          </w:rPr>
          <w:t>(一)、营林及木竹采伐机械项目治理结构</w:t>
        </w:r>
        <w:r>
          <w:tab/>
        </w:r>
        <w:r>
          <w:fldChar w:fldCharType="begin"/>
        </w:r>
        <w:r>
          <w:instrText xml:space="preserve"> PAGEREF _Toc23970 \h </w:instrText>
        </w:r>
        <w:r>
          <w:fldChar w:fldCharType="separate"/>
        </w:r>
        <w:r>
          <w:t>60</w:t>
        </w:r>
        <w:r>
          <w:fldChar w:fldCharType="end"/>
        </w:r>
      </w:hyperlink>
    </w:p>
    <w:p>
      <w:pPr>
        <w:pStyle w:val="TOC2"/>
        <w:tabs>
          <w:tab w:val="right" w:leader="dot" w:pos="8306"/>
        </w:tabs>
      </w:pPr>
      <w:hyperlink w:anchor="_Toc10535" w:history="1">
        <w:r>
          <w:rPr>
            <w:rFonts w:ascii="仿宋" w:eastAsia="仿宋" w:hAnsi="仿宋" w:cs="仿宋" w:hint="eastAsia"/>
            <w:lang w:eastAsia="zh-CN"/>
          </w:rPr>
          <w:t>(二)、监督与审计</w:t>
        </w:r>
        <w:r>
          <w:tab/>
        </w:r>
        <w:r>
          <w:fldChar w:fldCharType="begin"/>
        </w:r>
        <w:r>
          <w:instrText xml:space="preserve"> PAGEREF _Toc10535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54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3443"/>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7290"/>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营林及木竹采伐机械项目的主要产品是XXXX，预计年产值为XXX万元。这一产品在市场中占据着重要的地位，其广泛的应用范围使得该营林及木竹采伐机械项目的市场前景非常广阔。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营林及木竹采伐机械项目的xxx产品作为重要的原材料之一，将在多个领域发挥关键作用。其在建筑、交通、能源等方面的广泛应用将为整个产业链提供强大的支持，形成产业协同效应。营林及木竹采伐机械项目的年产值XXX万XXX万XXX万万元不仅反映了其在市场上的巨大潜力，更预示着它对国民经济的积极贡献。这种关联度高、涉及面广的产业关系，使得该营林及木竹采伐机械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4717"/>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营林及木竹采伐机械项目总征地面积为XXXX平方米，相当于约XX.XX亩，其中净用地面积为XXXX平方米，红线范围内相当于约XX.XX亩。这一用地规模充分考虑了营林及木竹采伐机械项目的建设需求，保障了营林及木竹采伐机械项目在合适的空间内得以充分发展。营林及木竹采伐机械项目规划的总建筑面积为XXXX平方米，其中主体工程建设占XXXX平方米，计容建筑面积达XXXX平方米。预计建筑工程的投资将达到XXXX万元，为营林及木竹采伐机械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营林及木竹采伐机械项目计划购置的设备共计XXXX台（套），设备购置费用为XXXX万元。这一设备购置计划充分考虑到营林及木竹采伐机械项目的生产需求和技术要求，确保了营林及木竹采伐机械项目在生产运营中具备先进的技术装备和高效的生产能力。设备的合理配置将为营林及木竹采伐机械项目的正常运作和未来的产能提升奠定坚实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营林及木竹采伐机械项目计划总投资为XXXX万元，预计年实现营业收入为XXXX万元。这一产能规模的设定旨在确保营林及木竹采伐机械项目能够在投资与回报之间取得平衡，实现长期可持续的发展。营林及木竹采伐机械项目的总投资充分考虑到各个方面的需求，包括用地建设、设备购置等多个环节，以确保营林及木竹采伐机械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31265"/>
      <w:r>
        <w:rPr>
          <w:rFonts w:ascii="仿宋" w:eastAsia="仿宋" w:hAnsi="仿宋" w:cs="仿宋" w:hint="eastAsia"/>
          <w:sz w:val="28"/>
          <w:lang w:eastAsia="zh-CN"/>
        </w:rPr>
        <w:t>二、营林及木竹采伐机械项目土建工程</w:t>
      </w:r>
      <w:bookmarkEnd w:id="5"/>
    </w:p>
    <w:p>
      <w:pPr>
        <w:pStyle w:val="Heading2"/>
        <w:rPr>
          <w:rFonts w:ascii="仿宋" w:eastAsia="仿宋" w:hAnsi="仿宋" w:cs="仿宋" w:hint="eastAsia"/>
          <w:lang w:eastAsia="zh-CN"/>
        </w:rPr>
      </w:pPr>
      <w:bookmarkStart w:id="6" w:name="_Toc3264"/>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在营林及木竹采伐机械项目的建筑工程设计中，我们将秉承一系列重要的设计原则，以确保营林及木竹采伐机械项目建筑在功能、美观、可持续性等方面达到最佳效果。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首要原则是确保建筑的功能性得到最大化的发挥。我们将充分理解营林及木竹采伐机械项目的实际需求，合理布局各个功能区域，保证建筑在满足业务需求的同时，提供高效的工作环境。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在建筑设计中，我们将综合考虑建设和运营成本。通过精细的经济效益分析，确保设计方案在高效利用资源的同时，对营林及木竹采伐机械项目的长期盈利能力有积极的贡献。</w:t>
      </w:r>
    </w:p>
    <w:p>
      <w:pPr>
        <w:pStyle w:val="Heading2"/>
        <w:ind w:firstLine="560" w:firstLineChars="200"/>
        <w:rPr>
          <w:rFonts w:ascii="仿宋" w:eastAsia="仿宋" w:hAnsi="仿宋" w:cs="仿宋" w:hint="eastAsia"/>
          <w:sz w:val="28"/>
          <w:lang w:eastAsia="zh-CN"/>
        </w:rPr>
      </w:pPr>
      <w:bookmarkStart w:id="7" w:name="_Toc498"/>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营林及木竹采伐机械项目的土建工程设计中，我们将精准设定设计年限，结合营林及木竹采伐机械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营林及木竹采伐机械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3326"/>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营林及木竹采伐机械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营林及木竹采伐机械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营林及木竹采伐机械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9601"/>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本期工程营林及木竹采伐机械项目预计总建筑面积XXX平方米，其中：计容建筑面积XXX平方米，计划建筑工程投资XX万元，占营林及木竹采伐机械项目总投资的XX%。</w:t>
      </w:r>
    </w:p>
    <w:p>
      <w:pPr>
        <w:pStyle w:val="Heading1"/>
        <w:ind w:firstLine="560" w:firstLineChars="200"/>
        <w:rPr>
          <w:rFonts w:ascii="仿宋" w:eastAsia="仿宋" w:hAnsi="仿宋" w:cs="仿宋" w:hint="eastAsia"/>
          <w:sz w:val="28"/>
          <w:lang w:eastAsia="zh-CN"/>
        </w:rPr>
      </w:pPr>
      <w:bookmarkStart w:id="10" w:name="_Toc1038"/>
      <w:r>
        <w:rPr>
          <w:rFonts w:ascii="仿宋" w:eastAsia="仿宋" w:hAnsi="仿宋" w:cs="仿宋" w:hint="eastAsia"/>
          <w:sz w:val="28"/>
          <w:lang w:eastAsia="zh-CN"/>
        </w:rPr>
        <w:t>三、营林及木竹采伐机械项目建设背景及必要性分析</w:t>
      </w:r>
      <w:bookmarkEnd w:id="10"/>
    </w:p>
    <w:p>
      <w:pPr>
        <w:pStyle w:val="Heading2"/>
        <w:rPr>
          <w:rFonts w:ascii="仿宋" w:eastAsia="仿宋" w:hAnsi="仿宋" w:cs="仿宋" w:hint="eastAsia"/>
          <w:lang w:eastAsia="zh-CN"/>
        </w:rPr>
      </w:pPr>
      <w:bookmarkStart w:id="11" w:name="_Toc12538"/>
      <w:r>
        <w:rPr>
          <w:rFonts w:ascii="仿宋" w:eastAsia="仿宋" w:hAnsi="仿宋" w:cs="仿宋" w:hint="eastAsia"/>
          <w:lang w:eastAsia="zh-CN"/>
        </w:rPr>
        <w:t>(一)、营林及木竹采伐机械项目背景分析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营林及木竹采伐机械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营林及木竹采伐机械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营林及木竹采伐机械项目在这个潮流中的定位。同时，我们将关注行业内涌现的新兴机遇，以便营林及木竹采伐机械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营林及木竹采伐机械项目提供了强大的发展动力。我们将聚焦于行业内最新的技术发展趋势，包括但不限于人工智能、大数据分析、物联网等领域。通过深度的技术研究，我们将确保营林及木竹采伐机械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营林及木竹采伐机械项目发展的源泉。我们将投入更多的精力对市场需求进行深入剖析，超越表面的需求，深入挖掘潜在的市场痛点和机遇。通过对市场需求的细致了解，营林及木竹采伐机械项目将更有针对性地设计解决方案，满足市场的多样化需求，从而更好地促进营林及木竹采伐机械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营林及木竹采伐机械项目战略至关重要。我们将对竞争态势进行更为深入的分析，包括但不限于市场份额、产品特点、客户满意度等多个维度。通过深度的竞争分析，营林及木竹采伐机械项目将能够更准确地把握市场脉搏，制定具有竞争力的营林及木竹采伐机械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营林及木竹采伐机械项目的发展具有直接的影响。我们将进行更为全面的法规和政策分析，了解行业发展中的潜在法律风险和合规挑战。通过充分了解和遵守相关法规，营林及木竹采伐机械项目将确保在法律框架内合法合规运营，为营林及木竹采伐机械项目的稳健发展提供有力支持。</w:t>
      </w:r>
    </w:p>
    <w:p>
      <w:pPr>
        <w:pStyle w:val="Heading2"/>
        <w:ind w:firstLine="560" w:firstLineChars="200"/>
        <w:rPr>
          <w:rFonts w:ascii="仿宋" w:eastAsia="仿宋" w:hAnsi="仿宋" w:cs="仿宋" w:hint="eastAsia"/>
          <w:sz w:val="28"/>
          <w:lang w:eastAsia="zh-CN"/>
        </w:rPr>
      </w:pPr>
      <w:bookmarkStart w:id="12" w:name="_Toc2928"/>
      <w:r>
        <w:rPr>
          <w:rFonts w:ascii="仿宋" w:eastAsia="仿宋" w:hAnsi="仿宋" w:cs="仿宋" w:hint="eastAsia"/>
          <w:sz w:val="28"/>
          <w:lang w:eastAsia="zh-CN"/>
        </w:rPr>
        <w:t>(二)、营林及木竹采伐机械项目建设必要性分析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营林及木竹采伐机械项目建设的迫切性源于对行业发展趋势的深刻洞察。我们正处于一个行业变革的时代，科技创新、数字化转型成为企业发展的关键动力。营林及木竹采伐机械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营林及木竹采伐机械项目建设不仅仅是为了跟上潮流，更是为了通过技术创新推动企业的持续发展。通过引入先进的技术和解决方案，营林及木竹采伐机械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营林及木竹采伐机械项目的建设成为必然选择，通过提高产品质量、拓展服务领域，从而在竞争中获得更多的机会。营林及木竹采伐机械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营林及木竹采伐机械项目建设的必要性体现在对客户需求更精准的满足。通过营林及木竹采伐机械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营林及木竹采伐机械项目建设的背后是对企业持续创新的追求。只有通过不断创新，企业才能在竞争中立于不败之地。营林及木竹采伐机械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3" w:name="_Toc26512"/>
      <w:r>
        <w:rPr>
          <w:rFonts w:ascii="仿宋" w:eastAsia="仿宋" w:hAnsi="仿宋" w:cs="仿宋" w:hint="eastAsia"/>
          <w:sz w:val="28"/>
          <w:lang w:eastAsia="zh-CN"/>
        </w:rPr>
        <w:t>四、营林及木竹采伐机械项目可持续发展</w:t>
      </w:r>
      <w:bookmarkEnd w:id="13"/>
    </w:p>
    <w:p>
      <w:pPr>
        <w:pStyle w:val="Heading2"/>
        <w:rPr>
          <w:rFonts w:ascii="仿宋" w:eastAsia="仿宋" w:hAnsi="仿宋" w:cs="仿宋" w:hint="eastAsia"/>
          <w:lang w:eastAsia="zh-CN"/>
        </w:rPr>
      </w:pPr>
      <w:bookmarkStart w:id="14" w:name="_Toc8986"/>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营林及木竹采伐机械项目中，营林及木竹采伐机械项目团队着眼于未来，明确了可持续发展的战略方向。制定的具体可持续发展目标包括降低资源使用、采用环保技术、最大化社会效益等。这一步骤不仅有助于营林及木竹采伐机械项目在环保和社会责任方面达到最高标准，也为未来提供了明确的指引，确保营林及木竹采伐机械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可持续实践的融入营林及木竹采伐机械项目管理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营林及木竹采伐机械项目管理周期。从营林及木竹采伐机械项目规划开始，营林及木竹采伐机械项目团队就考虑了环境和社会的因素。在执行阶段，营林及木竹采伐机械项目团队积极推动绿色技术的应用，优化资源利用。此外，关注员工的社会责任，通过培训和沟通活动提高员工对可持续发展的认知，使他们能够在日常工作中践行可持续实践。这些举措不仅为营林及木竹采伐机械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2413"/>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营林及木竹采伐机械项目的可持续发展理念，我们深信环保与社会责任是营林及木竹采伐机械项目成功的关键支柱。在营林及木竹采伐机械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营林及木竹采伐机械项目团队通过引入先进的环保技术、建立高效的废物处理系统以及推动能源节约措施，积极履行环保责任。定期的环保监测和评估确保营林及木竹采伐机械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营林及木竹采伐机械项目不仅致力于自身可持续发展，还注重对社会的回馈。通过支持社区营林及木竹采伐机械项目、参与慈善事业、提供培训机会等方式，营林及木竹采伐机械项目积极履行社会责任。与当地社区建立积极互动，关注员工的工作与生活平衡，以及员工的身心健康，是营林及木竹采伐机械项目在社会责任层面的关键举措。这样的实践不仅增强了营林及木竹采伐机械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12688"/>
      <w:r>
        <w:rPr>
          <w:rFonts w:ascii="仿宋" w:eastAsia="仿宋" w:hAnsi="仿宋" w:cs="仿宋" w:hint="eastAsia"/>
          <w:sz w:val="28"/>
          <w:lang w:eastAsia="zh-CN"/>
        </w:rPr>
        <w:t>五、营林及木竹采伐机械项目建设单位说明</w:t>
      </w:r>
      <w:bookmarkEnd w:id="16"/>
    </w:p>
    <w:p>
      <w:pPr>
        <w:pStyle w:val="Heading2"/>
        <w:rPr>
          <w:rFonts w:ascii="仿宋" w:eastAsia="仿宋" w:hAnsi="仿宋" w:cs="仿宋" w:hint="eastAsia"/>
          <w:lang w:eastAsia="zh-CN"/>
        </w:rPr>
      </w:pPr>
      <w:bookmarkStart w:id="17" w:name="_Toc30207"/>
      <w:r>
        <w:rPr>
          <w:rFonts w:ascii="仿宋" w:eastAsia="仿宋" w:hAnsi="仿宋" w:cs="仿宋" w:hint="eastAsia"/>
          <w:lang w:eastAsia="zh-CN"/>
        </w:rPr>
        <w:t>(一)、营林及木竹采伐机械项目承办单位基本情况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18335"/>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营林及木竹采伐机械项目承办单位的XXXX，我们着眼于实现可持续的经济效益。通过技术创新和解决方案的提供，公司预计在营林及木竹采伐机械项目执行期间将获得可观的收入增长。这一收入来源主要包括营林及木竹采伐机械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同时，我们注重成本控制和效率提升，以确保营林及木竹采伐机械项目的可持续盈利。透过精细的管理和资源优化，公司期望实现营林及木竹采伐机械项目利润最大化。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公司将对营林及木竹采伐机械项目实施进行全面的投资评估，包括营林及木竹采伐机械项目启动阶段的资金投入和后续运营成本。通过对营林及木竹采伐机械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营林及木竹采伐机械项目实施过程中具备足够的资金流动性，公司将进行详尽的现金流分析。这包括资金需求的合理预测、营林及木竹采伐机械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13737"/>
      <w:r>
        <w:rPr>
          <w:rFonts w:ascii="仿宋" w:eastAsia="仿宋" w:hAnsi="仿宋" w:cs="仿宋" w:hint="eastAsia"/>
          <w:sz w:val="28"/>
          <w:lang w:eastAsia="zh-CN"/>
        </w:rPr>
        <w:t>六、营林及木竹采伐机械项目概论</w:t>
      </w:r>
      <w:bookmarkEnd w:id="19"/>
    </w:p>
    <w:p>
      <w:pPr>
        <w:pStyle w:val="Heading2"/>
        <w:rPr>
          <w:rFonts w:ascii="仿宋" w:eastAsia="仿宋" w:hAnsi="仿宋" w:cs="仿宋" w:hint="eastAsia"/>
          <w:lang w:eastAsia="zh-CN"/>
        </w:rPr>
      </w:pPr>
      <w:bookmarkStart w:id="20" w:name="_Toc17336"/>
      <w:r>
        <w:rPr>
          <w:rFonts w:ascii="仿宋" w:eastAsia="仿宋" w:hAnsi="仿宋" w:cs="仿宋" w:hint="eastAsia"/>
          <w:lang w:eastAsia="zh-CN"/>
        </w:rPr>
        <w:t>(一)、营林及木竹采伐机械项目概况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营林及木竹采伐机械项目的起源追溯至对市场的深入洞察。市场的不断演变与变革为营林及木竹采伐机械项目提供了难得的机遇。当前市场存在的需求缺口和变革的大环境共同构成了营林及木竹采伐机械项目的背景。这个营林及木竹采伐机械项目旨在充分利用市场机遇，填补行业中尚未满足的需求，为客户提供全新的解决方案。市场的变革和需求的增长使得这个营林及木竹采伐机械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营林及木竹采伐机械项目名称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营林及木竹采伐机械项目正式命名为营林及木竹采伐机械。这个名称不仅仅是一个标识，更代表了营林及木竹采伐机械项目的核心理念和愿景。它蕴含着营林及木竹采伐机械项目所要解决问题的关键字，具有强烈的表达和辨识度，为营林及木竹采伐机械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营林及木竹采伐机械项目目标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营林及木竹采伐机械项目的核心目标是提供一种全新、高效的解决方案，满足客户日益增长的需求。营林及木竹采伐机械项目追求的不仅仅是满足市场需求，更是在市场中获得卓越的竞争优势。通过不断提升产品或服务的质量和创新水平，营林及木竹采伐机械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营林及木竹采伐机械项目范围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营林及木竹采伐机械项目全面涵盖了产品研发、制造、市场推广和售后服务，确保从产品设计到最终用户体验的全方位关注。这一全面的营林及木竹采伐机械项目范围是为了确保营林及木竹采伐机械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营林及木竹采伐机械项目时间表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营林及木竹采伐机械项目计划在未来18个月内完成，包括研发、测试、市场试点和正式推出等不同阶段。这个时间表的合理设计是为了确保营林及木竹采伐机械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营林及木竹采伐机械项目预算</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https://d.book118.com/737061035132006051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营林及木竹采伐机械项目规划设计方案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营林及木竹采伐机械项目规划设计方案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营林及木竹采伐机械项目规划设计方案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营林及木竹采伐机械项目规划设计方案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营林及木竹采伐机械项目规划设计方案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营林及木竹采伐机械项目规划设计方案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营林及木竹采伐机械项目规划设计方案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营林及木竹采伐机械项目规划设计方案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营林及木竹采伐机械项目规划设计方案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营林及木竹采伐机械项目规划设计方案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营林及木竹采伐机械项目规划设计方案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营林及木竹采伐机械项目规划设计方案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营林及木竹采伐机械项目规划设计方案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营林及木竹采伐机械项目规划设计方案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营林及木竹采伐机械项目规划设计方案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营林及木竹采伐机械项目规划设计方案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营林及木竹采伐机械项目规划设计方案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2B3E80"/>
    <w:rsid w:val="2D2B3E8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37061035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2024-02-29T19:39:00Z</dcterms:created>
  <dcterms:modified xsi:type="dcterms:W3CDTF">2024-02-29T19:39:21Z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F2D8B22F9AE041ADA89CF68E6F167F92_11</vt:lpwstr>
  </property>
  <property fmtid="{D5CDD505-2E9C-101B-9397-08002B2CF9AE}" pid="3" name="KSOProductBuildVer">
    <vt:lpwstr>2052-12.1.0.16388</vt:lpwstr>
  </property>
</Properties>
</file>