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输配电及控制设备项目规划设计方案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50" w:history="1">
        <w:r>
          <w:rPr>
            <w:rFonts w:ascii="仿宋" w:eastAsia="仿宋" w:hAnsi="仿宋" w:cs="仿宋" w:hint="eastAsia"/>
            <w:lang w:eastAsia="zh-CN"/>
          </w:rPr>
          <w:t>前言</w:t>
        </w:r>
        <w:r>
          <w:tab/>
        </w:r>
        <w:r>
          <w:fldChar w:fldCharType="begin"/>
        </w:r>
        <w:r>
          <w:instrText xml:space="preserve"> PAGEREF _Toc28950 \h </w:instrText>
        </w:r>
        <w:r>
          <w:fldChar w:fldCharType="separate"/>
        </w:r>
        <w:r>
          <w:t>3</w:t>
        </w:r>
        <w:r>
          <w:fldChar w:fldCharType="end"/>
        </w:r>
      </w:hyperlink>
    </w:p>
    <w:p>
      <w:pPr>
        <w:pStyle w:val="TOC1"/>
        <w:tabs>
          <w:tab w:val="right" w:leader="dot" w:pos="8306"/>
        </w:tabs>
      </w:pPr>
      <w:hyperlink w:anchor="_Toc22489" w:history="1">
        <w:r>
          <w:rPr>
            <w:rFonts w:ascii="仿宋" w:eastAsia="仿宋" w:hAnsi="仿宋" w:cs="仿宋" w:hint="eastAsia"/>
            <w:lang w:eastAsia="zh-CN"/>
          </w:rPr>
          <w:t>一、输配电及控制设备项目建设单位说明</w:t>
        </w:r>
        <w:r>
          <w:tab/>
        </w:r>
        <w:r>
          <w:fldChar w:fldCharType="begin"/>
        </w:r>
        <w:r>
          <w:instrText xml:space="preserve"> PAGEREF _Toc22489 \h </w:instrText>
        </w:r>
        <w:r>
          <w:fldChar w:fldCharType="separate"/>
        </w:r>
        <w:r>
          <w:t>3</w:t>
        </w:r>
        <w:r>
          <w:fldChar w:fldCharType="end"/>
        </w:r>
      </w:hyperlink>
    </w:p>
    <w:p>
      <w:pPr>
        <w:pStyle w:val="TOC2"/>
        <w:tabs>
          <w:tab w:val="right" w:leader="dot" w:pos="8306"/>
        </w:tabs>
      </w:pPr>
      <w:hyperlink w:anchor="_Toc10841" w:history="1">
        <w:r>
          <w:rPr>
            <w:rFonts w:ascii="仿宋" w:eastAsia="仿宋" w:hAnsi="仿宋" w:cs="仿宋" w:hint="eastAsia"/>
            <w:lang w:eastAsia="zh-CN"/>
          </w:rPr>
          <w:t>(一)、输配电及控制设备项目承办单位基本情况</w:t>
        </w:r>
        <w:r>
          <w:tab/>
        </w:r>
        <w:r>
          <w:fldChar w:fldCharType="begin"/>
        </w:r>
        <w:r>
          <w:instrText xml:space="preserve"> PAGEREF _Toc10841 \h </w:instrText>
        </w:r>
        <w:r>
          <w:fldChar w:fldCharType="separate"/>
        </w:r>
        <w:r>
          <w:t>3</w:t>
        </w:r>
        <w:r>
          <w:fldChar w:fldCharType="end"/>
        </w:r>
      </w:hyperlink>
    </w:p>
    <w:p>
      <w:pPr>
        <w:pStyle w:val="TOC2"/>
        <w:tabs>
          <w:tab w:val="right" w:leader="dot" w:pos="8306"/>
        </w:tabs>
      </w:pPr>
      <w:hyperlink w:anchor="_Toc30706" w:history="1">
        <w:r>
          <w:rPr>
            <w:rFonts w:ascii="仿宋" w:eastAsia="仿宋" w:hAnsi="仿宋" w:cs="仿宋" w:hint="eastAsia"/>
            <w:lang w:eastAsia="zh-CN"/>
          </w:rPr>
          <w:t>(二)、公司经济效益分析</w:t>
        </w:r>
        <w:r>
          <w:tab/>
        </w:r>
        <w:r>
          <w:fldChar w:fldCharType="begin"/>
        </w:r>
        <w:r>
          <w:instrText xml:space="preserve"> PAGEREF _Toc30706 \h </w:instrText>
        </w:r>
        <w:r>
          <w:fldChar w:fldCharType="separate"/>
        </w:r>
        <w:r>
          <w:t>4</w:t>
        </w:r>
        <w:r>
          <w:fldChar w:fldCharType="end"/>
        </w:r>
      </w:hyperlink>
    </w:p>
    <w:p>
      <w:pPr>
        <w:pStyle w:val="TOC1"/>
        <w:tabs>
          <w:tab w:val="right" w:leader="dot" w:pos="8306"/>
        </w:tabs>
      </w:pPr>
      <w:hyperlink w:anchor="_Toc29581" w:history="1">
        <w:r>
          <w:rPr>
            <w:rFonts w:ascii="仿宋" w:eastAsia="仿宋" w:hAnsi="仿宋" w:cs="仿宋" w:hint="eastAsia"/>
            <w:lang w:eastAsia="zh-CN"/>
          </w:rPr>
          <w:t>二、输配电及控制设备项目土建工程</w:t>
        </w:r>
        <w:r>
          <w:tab/>
        </w:r>
        <w:r>
          <w:fldChar w:fldCharType="begin"/>
        </w:r>
        <w:r>
          <w:instrText xml:space="preserve"> PAGEREF _Toc29581 \h </w:instrText>
        </w:r>
        <w:r>
          <w:fldChar w:fldCharType="separate"/>
        </w:r>
        <w:r>
          <w:t>5</w:t>
        </w:r>
        <w:r>
          <w:fldChar w:fldCharType="end"/>
        </w:r>
      </w:hyperlink>
    </w:p>
    <w:p>
      <w:pPr>
        <w:pStyle w:val="TOC2"/>
        <w:tabs>
          <w:tab w:val="right" w:leader="dot" w:pos="8306"/>
        </w:tabs>
      </w:pPr>
      <w:hyperlink w:anchor="_Toc30846" w:history="1">
        <w:r>
          <w:rPr>
            <w:rFonts w:ascii="仿宋" w:eastAsia="仿宋" w:hAnsi="仿宋" w:cs="仿宋" w:hint="eastAsia"/>
            <w:lang w:eastAsia="zh-CN"/>
          </w:rPr>
          <w:t>(一)、建筑工程设计原则</w:t>
        </w:r>
        <w:r>
          <w:tab/>
        </w:r>
        <w:r>
          <w:fldChar w:fldCharType="begin"/>
        </w:r>
        <w:r>
          <w:instrText xml:space="preserve"> PAGEREF _Toc30846 \h </w:instrText>
        </w:r>
        <w:r>
          <w:fldChar w:fldCharType="separate"/>
        </w:r>
        <w:r>
          <w:t>5</w:t>
        </w:r>
        <w:r>
          <w:fldChar w:fldCharType="end"/>
        </w:r>
      </w:hyperlink>
    </w:p>
    <w:p>
      <w:pPr>
        <w:pStyle w:val="TOC2"/>
        <w:tabs>
          <w:tab w:val="right" w:leader="dot" w:pos="8306"/>
        </w:tabs>
      </w:pPr>
      <w:hyperlink w:anchor="_Toc21394" w:history="1">
        <w:r>
          <w:rPr>
            <w:rFonts w:ascii="仿宋" w:eastAsia="仿宋" w:hAnsi="仿宋" w:cs="仿宋" w:hint="eastAsia"/>
            <w:lang w:eastAsia="zh-CN"/>
          </w:rPr>
          <w:t>(二)、土建工程设计年限及安全等级</w:t>
        </w:r>
        <w:r>
          <w:tab/>
        </w:r>
        <w:r>
          <w:fldChar w:fldCharType="begin"/>
        </w:r>
        <w:r>
          <w:instrText xml:space="preserve"> PAGEREF _Toc21394 \h </w:instrText>
        </w:r>
        <w:r>
          <w:fldChar w:fldCharType="separate"/>
        </w:r>
        <w:r>
          <w:t>6</w:t>
        </w:r>
        <w:r>
          <w:fldChar w:fldCharType="end"/>
        </w:r>
      </w:hyperlink>
    </w:p>
    <w:p>
      <w:pPr>
        <w:pStyle w:val="TOC2"/>
        <w:tabs>
          <w:tab w:val="right" w:leader="dot" w:pos="8306"/>
        </w:tabs>
      </w:pPr>
      <w:hyperlink w:anchor="_Toc20748" w:history="1">
        <w:r>
          <w:rPr>
            <w:rFonts w:ascii="仿宋" w:eastAsia="仿宋" w:hAnsi="仿宋" w:cs="仿宋" w:hint="eastAsia"/>
            <w:lang w:eastAsia="zh-CN"/>
          </w:rPr>
          <w:t>(三)、建筑工程设计总体要求</w:t>
        </w:r>
        <w:r>
          <w:tab/>
        </w:r>
        <w:r>
          <w:fldChar w:fldCharType="begin"/>
        </w:r>
        <w:r>
          <w:instrText xml:space="preserve"> PAGEREF _Toc20748 \h </w:instrText>
        </w:r>
        <w:r>
          <w:fldChar w:fldCharType="separate"/>
        </w:r>
        <w:r>
          <w:t>7</w:t>
        </w:r>
        <w:r>
          <w:fldChar w:fldCharType="end"/>
        </w:r>
      </w:hyperlink>
    </w:p>
    <w:p>
      <w:pPr>
        <w:pStyle w:val="TOC2"/>
        <w:tabs>
          <w:tab w:val="right" w:leader="dot" w:pos="8306"/>
        </w:tabs>
      </w:pPr>
      <w:hyperlink w:anchor="_Toc1835" w:history="1">
        <w:r>
          <w:rPr>
            <w:rFonts w:ascii="仿宋" w:eastAsia="仿宋" w:hAnsi="仿宋" w:cs="仿宋" w:hint="eastAsia"/>
            <w:lang w:eastAsia="zh-CN"/>
          </w:rPr>
          <w:t>(四)、土建工程建设指标</w:t>
        </w:r>
        <w:r>
          <w:tab/>
        </w:r>
        <w:r>
          <w:fldChar w:fldCharType="begin"/>
        </w:r>
        <w:r>
          <w:instrText xml:space="preserve"> PAGEREF _Toc1835 \h </w:instrText>
        </w:r>
        <w:r>
          <w:fldChar w:fldCharType="separate"/>
        </w:r>
        <w:r>
          <w:t>8</w:t>
        </w:r>
        <w:r>
          <w:fldChar w:fldCharType="end"/>
        </w:r>
      </w:hyperlink>
    </w:p>
    <w:p>
      <w:pPr>
        <w:pStyle w:val="TOC1"/>
        <w:tabs>
          <w:tab w:val="right" w:leader="dot" w:pos="8306"/>
        </w:tabs>
      </w:pPr>
      <w:hyperlink w:anchor="_Toc2331" w:history="1">
        <w:r>
          <w:rPr>
            <w:rFonts w:ascii="仿宋" w:eastAsia="仿宋" w:hAnsi="仿宋" w:cs="仿宋" w:hint="eastAsia"/>
            <w:lang w:eastAsia="zh-CN"/>
          </w:rPr>
          <w:t>三、市场分析、调研</w:t>
        </w:r>
        <w:r>
          <w:tab/>
        </w:r>
        <w:r>
          <w:fldChar w:fldCharType="begin"/>
        </w:r>
        <w:r>
          <w:instrText xml:space="preserve"> PAGEREF _Toc2331 \h </w:instrText>
        </w:r>
        <w:r>
          <w:fldChar w:fldCharType="separate"/>
        </w:r>
        <w:r>
          <w:t>8</w:t>
        </w:r>
        <w:r>
          <w:fldChar w:fldCharType="end"/>
        </w:r>
      </w:hyperlink>
    </w:p>
    <w:p>
      <w:pPr>
        <w:pStyle w:val="TOC2"/>
        <w:tabs>
          <w:tab w:val="right" w:leader="dot" w:pos="8306"/>
        </w:tabs>
      </w:pPr>
      <w:hyperlink w:anchor="_Toc18063" w:history="1">
        <w:r>
          <w:rPr>
            <w:rFonts w:ascii="仿宋" w:eastAsia="仿宋" w:hAnsi="仿宋" w:cs="仿宋" w:hint="eastAsia"/>
            <w:lang w:eastAsia="zh-CN"/>
          </w:rPr>
          <w:t>(一)、输配电及控制设备行业分析</w:t>
        </w:r>
        <w:r>
          <w:tab/>
        </w:r>
        <w:r>
          <w:fldChar w:fldCharType="begin"/>
        </w:r>
        <w:r>
          <w:instrText xml:space="preserve"> PAGEREF _Toc18063 \h </w:instrText>
        </w:r>
        <w:r>
          <w:fldChar w:fldCharType="separate"/>
        </w:r>
        <w:r>
          <w:t>8</w:t>
        </w:r>
        <w:r>
          <w:fldChar w:fldCharType="end"/>
        </w:r>
      </w:hyperlink>
    </w:p>
    <w:p>
      <w:pPr>
        <w:pStyle w:val="TOC2"/>
        <w:tabs>
          <w:tab w:val="right" w:leader="dot" w:pos="8306"/>
        </w:tabs>
      </w:pPr>
      <w:hyperlink w:anchor="_Toc29653" w:history="1">
        <w:r>
          <w:rPr>
            <w:rFonts w:ascii="仿宋" w:eastAsia="仿宋" w:hAnsi="仿宋" w:cs="仿宋" w:hint="eastAsia"/>
            <w:lang w:eastAsia="zh-CN"/>
          </w:rPr>
          <w:t>(二)、输配电及控制设备市场分析预测</w:t>
        </w:r>
        <w:r>
          <w:tab/>
        </w:r>
        <w:r>
          <w:fldChar w:fldCharType="begin"/>
        </w:r>
        <w:r>
          <w:instrText xml:space="preserve"> PAGEREF _Toc29653 \h </w:instrText>
        </w:r>
        <w:r>
          <w:fldChar w:fldCharType="separate"/>
        </w:r>
        <w:r>
          <w:t>9</w:t>
        </w:r>
        <w:r>
          <w:fldChar w:fldCharType="end"/>
        </w:r>
      </w:hyperlink>
    </w:p>
    <w:p>
      <w:pPr>
        <w:pStyle w:val="TOC1"/>
        <w:tabs>
          <w:tab w:val="right" w:leader="dot" w:pos="8306"/>
        </w:tabs>
      </w:pPr>
      <w:hyperlink w:anchor="_Toc27858" w:history="1">
        <w:r>
          <w:rPr>
            <w:rFonts w:ascii="仿宋" w:eastAsia="仿宋" w:hAnsi="仿宋" w:cs="仿宋" w:hint="eastAsia"/>
            <w:lang w:eastAsia="zh-CN"/>
          </w:rPr>
          <w:t>四、输配电及控制设备项目建设背景及必要性分析</w:t>
        </w:r>
        <w:r>
          <w:tab/>
        </w:r>
        <w:r>
          <w:fldChar w:fldCharType="begin"/>
        </w:r>
        <w:r>
          <w:instrText xml:space="preserve"> PAGEREF _Toc27858 \h </w:instrText>
        </w:r>
        <w:r>
          <w:fldChar w:fldCharType="separate"/>
        </w:r>
        <w:r>
          <w:t>10</w:t>
        </w:r>
        <w:r>
          <w:fldChar w:fldCharType="end"/>
        </w:r>
      </w:hyperlink>
    </w:p>
    <w:p>
      <w:pPr>
        <w:pStyle w:val="TOC2"/>
        <w:tabs>
          <w:tab w:val="right" w:leader="dot" w:pos="8306"/>
        </w:tabs>
      </w:pPr>
      <w:hyperlink w:anchor="_Toc10848" w:history="1">
        <w:r>
          <w:rPr>
            <w:rFonts w:ascii="仿宋" w:eastAsia="仿宋" w:hAnsi="仿宋" w:cs="仿宋" w:hint="eastAsia"/>
            <w:lang w:eastAsia="zh-CN"/>
          </w:rPr>
          <w:t>(一)、输配电及控制设备项目背景分析</w:t>
        </w:r>
        <w:r>
          <w:tab/>
        </w:r>
        <w:r>
          <w:fldChar w:fldCharType="begin"/>
        </w:r>
        <w:r>
          <w:instrText xml:space="preserve"> PAGEREF _Toc10848 \h </w:instrText>
        </w:r>
        <w:r>
          <w:fldChar w:fldCharType="separate"/>
        </w:r>
        <w:r>
          <w:t>10</w:t>
        </w:r>
        <w:r>
          <w:fldChar w:fldCharType="end"/>
        </w:r>
      </w:hyperlink>
    </w:p>
    <w:p>
      <w:pPr>
        <w:pStyle w:val="TOC2"/>
        <w:tabs>
          <w:tab w:val="right" w:leader="dot" w:pos="8306"/>
        </w:tabs>
      </w:pPr>
      <w:hyperlink w:anchor="_Toc14165" w:history="1">
        <w:r>
          <w:rPr>
            <w:rFonts w:ascii="仿宋" w:eastAsia="仿宋" w:hAnsi="仿宋" w:cs="仿宋" w:hint="eastAsia"/>
            <w:lang w:eastAsia="zh-CN"/>
          </w:rPr>
          <w:t>(二)、输配电及控制设备项目建设必要性分析</w:t>
        </w:r>
        <w:r>
          <w:tab/>
        </w:r>
        <w:r>
          <w:fldChar w:fldCharType="begin"/>
        </w:r>
        <w:r>
          <w:instrText xml:space="preserve"> PAGEREF _Toc14165 \h </w:instrText>
        </w:r>
        <w:r>
          <w:fldChar w:fldCharType="separate"/>
        </w:r>
        <w:r>
          <w:t>11</w:t>
        </w:r>
        <w:r>
          <w:fldChar w:fldCharType="end"/>
        </w:r>
      </w:hyperlink>
    </w:p>
    <w:p>
      <w:pPr>
        <w:pStyle w:val="TOC1"/>
        <w:tabs>
          <w:tab w:val="right" w:leader="dot" w:pos="8306"/>
        </w:tabs>
      </w:pPr>
      <w:hyperlink w:anchor="_Toc16909" w:history="1">
        <w:r>
          <w:rPr>
            <w:rFonts w:ascii="仿宋" w:eastAsia="仿宋" w:hAnsi="仿宋" w:cs="仿宋" w:hint="eastAsia"/>
            <w:lang w:eastAsia="zh-CN"/>
          </w:rPr>
          <w:t>五、输配电及控制设备项目概论</w:t>
        </w:r>
        <w:r>
          <w:tab/>
        </w:r>
        <w:r>
          <w:fldChar w:fldCharType="begin"/>
        </w:r>
        <w:r>
          <w:instrText xml:space="preserve"> PAGEREF _Toc16909 \h </w:instrText>
        </w:r>
        <w:r>
          <w:fldChar w:fldCharType="separate"/>
        </w:r>
        <w:r>
          <w:t>13</w:t>
        </w:r>
        <w:r>
          <w:fldChar w:fldCharType="end"/>
        </w:r>
      </w:hyperlink>
    </w:p>
    <w:p>
      <w:pPr>
        <w:pStyle w:val="TOC2"/>
        <w:tabs>
          <w:tab w:val="right" w:leader="dot" w:pos="8306"/>
        </w:tabs>
      </w:pPr>
      <w:hyperlink w:anchor="_Toc17873" w:history="1">
        <w:r>
          <w:rPr>
            <w:rFonts w:ascii="仿宋" w:eastAsia="仿宋" w:hAnsi="仿宋" w:cs="仿宋" w:hint="eastAsia"/>
            <w:lang w:eastAsia="zh-CN"/>
          </w:rPr>
          <w:t>(一)、输配电及控制设备项目概况</w:t>
        </w:r>
        <w:r>
          <w:tab/>
        </w:r>
        <w:r>
          <w:fldChar w:fldCharType="begin"/>
        </w:r>
        <w:r>
          <w:instrText xml:space="preserve"> PAGEREF _Toc17873 \h </w:instrText>
        </w:r>
        <w:r>
          <w:fldChar w:fldCharType="separate"/>
        </w:r>
        <w:r>
          <w:t>13</w:t>
        </w:r>
        <w:r>
          <w:fldChar w:fldCharType="end"/>
        </w:r>
      </w:hyperlink>
    </w:p>
    <w:p>
      <w:pPr>
        <w:pStyle w:val="TOC2"/>
        <w:tabs>
          <w:tab w:val="right" w:leader="dot" w:pos="8306"/>
        </w:tabs>
      </w:pPr>
      <w:hyperlink w:anchor="_Toc25775" w:history="1">
        <w:r>
          <w:rPr>
            <w:rFonts w:ascii="仿宋" w:eastAsia="仿宋" w:hAnsi="仿宋" w:cs="仿宋" w:hint="eastAsia"/>
            <w:lang w:eastAsia="zh-CN"/>
          </w:rPr>
          <w:t>(二)、输配电及控制设备项目目标</w:t>
        </w:r>
        <w:r>
          <w:tab/>
        </w:r>
        <w:r>
          <w:fldChar w:fldCharType="begin"/>
        </w:r>
        <w:r>
          <w:instrText xml:space="preserve"> PAGEREF _Toc25775 \h </w:instrText>
        </w:r>
        <w:r>
          <w:fldChar w:fldCharType="separate"/>
        </w:r>
        <w:r>
          <w:t>15</w:t>
        </w:r>
        <w:r>
          <w:fldChar w:fldCharType="end"/>
        </w:r>
      </w:hyperlink>
    </w:p>
    <w:p>
      <w:pPr>
        <w:pStyle w:val="TOC2"/>
        <w:tabs>
          <w:tab w:val="right" w:leader="dot" w:pos="8306"/>
        </w:tabs>
      </w:pPr>
      <w:hyperlink w:anchor="_Toc1992" w:history="1">
        <w:r>
          <w:rPr>
            <w:rFonts w:ascii="仿宋" w:eastAsia="仿宋" w:hAnsi="仿宋" w:cs="仿宋" w:hint="eastAsia"/>
            <w:lang w:eastAsia="zh-CN"/>
          </w:rPr>
          <w:t>(三)、输配电及控制设备项目提出的理由</w:t>
        </w:r>
        <w:r>
          <w:tab/>
        </w:r>
        <w:r>
          <w:fldChar w:fldCharType="begin"/>
        </w:r>
        <w:r>
          <w:instrText xml:space="preserve"> PAGEREF _Toc1992 \h </w:instrText>
        </w:r>
        <w:r>
          <w:fldChar w:fldCharType="separate"/>
        </w:r>
        <w:r>
          <w:t>16</w:t>
        </w:r>
        <w:r>
          <w:fldChar w:fldCharType="end"/>
        </w:r>
      </w:hyperlink>
    </w:p>
    <w:p>
      <w:pPr>
        <w:pStyle w:val="TOC2"/>
        <w:tabs>
          <w:tab w:val="right" w:leader="dot" w:pos="8306"/>
        </w:tabs>
      </w:pPr>
      <w:hyperlink w:anchor="_Toc25812" w:history="1">
        <w:r>
          <w:rPr>
            <w:rFonts w:ascii="仿宋" w:eastAsia="仿宋" w:hAnsi="仿宋" w:cs="仿宋" w:hint="eastAsia"/>
            <w:lang w:eastAsia="zh-CN"/>
          </w:rPr>
          <w:t>(四)、输配电及控制设备项目意义</w:t>
        </w:r>
        <w:r>
          <w:tab/>
        </w:r>
        <w:r>
          <w:fldChar w:fldCharType="begin"/>
        </w:r>
        <w:r>
          <w:instrText xml:space="preserve"> PAGEREF _Toc25812 \h </w:instrText>
        </w:r>
        <w:r>
          <w:fldChar w:fldCharType="separate"/>
        </w:r>
        <w:r>
          <w:t>18</w:t>
        </w:r>
        <w:r>
          <w:fldChar w:fldCharType="end"/>
        </w:r>
      </w:hyperlink>
    </w:p>
    <w:p>
      <w:pPr>
        <w:pStyle w:val="TOC2"/>
        <w:tabs>
          <w:tab w:val="right" w:leader="dot" w:pos="8306"/>
        </w:tabs>
      </w:pPr>
      <w:hyperlink w:anchor="_Toc27224" w:history="1">
        <w:r>
          <w:rPr>
            <w:rFonts w:ascii="仿宋" w:eastAsia="仿宋" w:hAnsi="仿宋" w:cs="仿宋" w:hint="eastAsia"/>
            <w:lang w:eastAsia="zh-CN"/>
          </w:rPr>
          <w:t>(五)、输配电及控制设备项目背景</w:t>
        </w:r>
        <w:r>
          <w:tab/>
        </w:r>
        <w:r>
          <w:fldChar w:fldCharType="begin"/>
        </w:r>
        <w:r>
          <w:instrText xml:space="preserve"> PAGEREF _Toc27224 \h </w:instrText>
        </w:r>
        <w:r>
          <w:fldChar w:fldCharType="separate"/>
        </w:r>
        <w:r>
          <w:t>19</w:t>
        </w:r>
        <w:r>
          <w:fldChar w:fldCharType="end"/>
        </w:r>
      </w:hyperlink>
    </w:p>
    <w:p>
      <w:pPr>
        <w:pStyle w:val="TOC1"/>
        <w:tabs>
          <w:tab w:val="right" w:leader="dot" w:pos="8306"/>
        </w:tabs>
      </w:pPr>
      <w:hyperlink w:anchor="_Toc29892" w:history="1">
        <w:r>
          <w:rPr>
            <w:rFonts w:ascii="仿宋" w:eastAsia="仿宋" w:hAnsi="仿宋" w:cs="仿宋" w:hint="eastAsia"/>
            <w:lang w:eastAsia="zh-CN"/>
          </w:rPr>
          <w:t>六、输配电及控制设备项目选址可行性分析</w:t>
        </w:r>
        <w:r>
          <w:tab/>
        </w:r>
        <w:r>
          <w:fldChar w:fldCharType="begin"/>
        </w:r>
        <w:r>
          <w:instrText xml:space="preserve"> PAGEREF _Toc29892 \h </w:instrText>
        </w:r>
        <w:r>
          <w:fldChar w:fldCharType="separate"/>
        </w:r>
        <w:r>
          <w:t>20</w:t>
        </w:r>
        <w:r>
          <w:fldChar w:fldCharType="end"/>
        </w:r>
      </w:hyperlink>
    </w:p>
    <w:p>
      <w:pPr>
        <w:pStyle w:val="TOC2"/>
        <w:tabs>
          <w:tab w:val="right" w:leader="dot" w:pos="8306"/>
        </w:tabs>
      </w:pPr>
      <w:hyperlink w:anchor="_Toc29123" w:history="1">
        <w:r>
          <w:rPr>
            <w:rFonts w:ascii="仿宋" w:eastAsia="仿宋" w:hAnsi="仿宋" w:cs="仿宋" w:hint="eastAsia"/>
            <w:lang w:eastAsia="zh-CN"/>
          </w:rPr>
          <w:t>(一)、输配电及控制设备项目选址</w:t>
        </w:r>
        <w:r>
          <w:tab/>
        </w:r>
        <w:r>
          <w:fldChar w:fldCharType="begin"/>
        </w:r>
        <w:r>
          <w:instrText xml:space="preserve"> PAGEREF _Toc29123 \h </w:instrText>
        </w:r>
        <w:r>
          <w:fldChar w:fldCharType="separate"/>
        </w:r>
        <w:r>
          <w:t>20</w:t>
        </w:r>
        <w:r>
          <w:fldChar w:fldCharType="end"/>
        </w:r>
      </w:hyperlink>
    </w:p>
    <w:p>
      <w:pPr>
        <w:pStyle w:val="TOC2"/>
        <w:tabs>
          <w:tab w:val="right" w:leader="dot" w:pos="8306"/>
        </w:tabs>
      </w:pPr>
      <w:hyperlink w:anchor="_Toc7788" w:history="1">
        <w:r>
          <w:rPr>
            <w:rFonts w:ascii="仿宋" w:eastAsia="仿宋" w:hAnsi="仿宋" w:cs="仿宋" w:hint="eastAsia"/>
            <w:lang w:eastAsia="zh-CN"/>
          </w:rPr>
          <w:t>(二)、用地控制指标</w:t>
        </w:r>
        <w:r>
          <w:tab/>
        </w:r>
        <w:r>
          <w:fldChar w:fldCharType="begin"/>
        </w:r>
        <w:r>
          <w:instrText xml:space="preserve"> PAGEREF _Toc7788 \h </w:instrText>
        </w:r>
        <w:r>
          <w:fldChar w:fldCharType="separate"/>
        </w:r>
        <w:r>
          <w:t>20</w:t>
        </w:r>
        <w:r>
          <w:fldChar w:fldCharType="end"/>
        </w:r>
      </w:hyperlink>
    </w:p>
    <w:p>
      <w:pPr>
        <w:pStyle w:val="TOC2"/>
        <w:tabs>
          <w:tab w:val="right" w:leader="dot" w:pos="8306"/>
        </w:tabs>
      </w:pPr>
      <w:hyperlink w:anchor="_Toc1072" w:history="1">
        <w:r>
          <w:rPr>
            <w:rFonts w:ascii="仿宋" w:eastAsia="仿宋" w:hAnsi="仿宋" w:cs="仿宋" w:hint="eastAsia"/>
            <w:lang w:eastAsia="zh-CN"/>
          </w:rPr>
          <w:t>(三)、节约用地措施</w:t>
        </w:r>
        <w:r>
          <w:tab/>
        </w:r>
        <w:r>
          <w:fldChar w:fldCharType="begin"/>
        </w:r>
        <w:r>
          <w:instrText xml:space="preserve"> PAGEREF _Toc1072 \h </w:instrText>
        </w:r>
        <w:r>
          <w:fldChar w:fldCharType="separate"/>
        </w:r>
        <w:r>
          <w:t>22</w:t>
        </w:r>
        <w:r>
          <w:fldChar w:fldCharType="end"/>
        </w:r>
      </w:hyperlink>
    </w:p>
    <w:p>
      <w:pPr>
        <w:pStyle w:val="TOC2"/>
        <w:tabs>
          <w:tab w:val="right" w:leader="dot" w:pos="8306"/>
        </w:tabs>
      </w:pPr>
      <w:hyperlink w:anchor="_Toc19355" w:history="1">
        <w:r>
          <w:rPr>
            <w:rFonts w:ascii="仿宋" w:eastAsia="仿宋" w:hAnsi="仿宋" w:cs="仿宋" w:hint="eastAsia"/>
            <w:lang w:eastAsia="zh-CN"/>
          </w:rPr>
          <w:t>(四)、总图布置方案</w:t>
        </w:r>
        <w:r>
          <w:tab/>
        </w:r>
        <w:r>
          <w:fldChar w:fldCharType="begin"/>
        </w:r>
        <w:r>
          <w:instrText xml:space="preserve"> PAGEREF _Toc19355 \h </w:instrText>
        </w:r>
        <w:r>
          <w:fldChar w:fldCharType="separate"/>
        </w:r>
        <w:r>
          <w:t>23</w:t>
        </w:r>
        <w:r>
          <w:fldChar w:fldCharType="end"/>
        </w:r>
      </w:hyperlink>
    </w:p>
    <w:p>
      <w:pPr>
        <w:pStyle w:val="TOC2"/>
        <w:tabs>
          <w:tab w:val="right" w:leader="dot" w:pos="8306"/>
        </w:tabs>
      </w:pPr>
      <w:hyperlink w:anchor="_Toc5992" w:history="1">
        <w:r>
          <w:rPr>
            <w:rFonts w:ascii="仿宋" w:eastAsia="仿宋" w:hAnsi="仿宋" w:cs="仿宋" w:hint="eastAsia"/>
            <w:lang w:eastAsia="zh-CN"/>
          </w:rPr>
          <w:t>(五)、选址综合评价</w:t>
        </w:r>
        <w:r>
          <w:tab/>
        </w:r>
        <w:r>
          <w:fldChar w:fldCharType="begin"/>
        </w:r>
        <w:r>
          <w:instrText xml:space="preserve"> PAGEREF _Toc5992 \h </w:instrText>
        </w:r>
        <w:r>
          <w:fldChar w:fldCharType="separate"/>
        </w:r>
        <w:r>
          <w:t>24</w:t>
        </w:r>
        <w:r>
          <w:fldChar w:fldCharType="end"/>
        </w:r>
      </w:hyperlink>
    </w:p>
    <w:p>
      <w:pPr>
        <w:pStyle w:val="TOC1"/>
        <w:tabs>
          <w:tab w:val="right" w:leader="dot" w:pos="8306"/>
        </w:tabs>
      </w:pPr>
      <w:hyperlink w:anchor="_Toc26945" w:history="1">
        <w:r>
          <w:rPr>
            <w:rFonts w:ascii="仿宋" w:eastAsia="仿宋" w:hAnsi="仿宋" w:cs="仿宋" w:hint="eastAsia"/>
            <w:lang w:eastAsia="zh-CN"/>
          </w:rPr>
          <w:t>七、输配电及控制设备项目经营效益</w:t>
        </w:r>
        <w:r>
          <w:tab/>
        </w:r>
        <w:r>
          <w:fldChar w:fldCharType="begin"/>
        </w:r>
        <w:r>
          <w:instrText xml:space="preserve"> PAGEREF _Toc26945 \h </w:instrText>
        </w:r>
        <w:r>
          <w:fldChar w:fldCharType="separate"/>
        </w:r>
        <w:r>
          <w:t>25</w:t>
        </w:r>
        <w:r>
          <w:fldChar w:fldCharType="end"/>
        </w:r>
      </w:hyperlink>
    </w:p>
    <w:p>
      <w:pPr>
        <w:pStyle w:val="TOC2"/>
        <w:tabs>
          <w:tab w:val="right" w:leader="dot" w:pos="8306"/>
        </w:tabs>
      </w:pPr>
      <w:hyperlink w:anchor="_Toc16808" w:history="1">
        <w:r>
          <w:rPr>
            <w:rFonts w:ascii="仿宋" w:eastAsia="仿宋" w:hAnsi="仿宋" w:cs="仿宋" w:hint="eastAsia"/>
            <w:lang w:eastAsia="zh-CN"/>
          </w:rPr>
          <w:t>(一)、经济评价财务测算</w:t>
        </w:r>
        <w:r>
          <w:tab/>
        </w:r>
        <w:r>
          <w:fldChar w:fldCharType="begin"/>
        </w:r>
        <w:r>
          <w:instrText xml:space="preserve"> PAGEREF _Toc16808 \h </w:instrText>
        </w:r>
        <w:r>
          <w:fldChar w:fldCharType="separate"/>
        </w:r>
        <w:r>
          <w:t>25</w:t>
        </w:r>
        <w:r>
          <w:fldChar w:fldCharType="end"/>
        </w:r>
      </w:hyperlink>
    </w:p>
    <w:p>
      <w:pPr>
        <w:pStyle w:val="TOC2"/>
        <w:tabs>
          <w:tab w:val="right" w:leader="dot" w:pos="8306"/>
        </w:tabs>
      </w:pPr>
      <w:hyperlink w:anchor="_Toc17806" w:history="1">
        <w:r>
          <w:rPr>
            <w:rFonts w:ascii="仿宋" w:eastAsia="仿宋" w:hAnsi="仿宋" w:cs="仿宋" w:hint="eastAsia"/>
            <w:lang w:eastAsia="zh-CN"/>
          </w:rPr>
          <w:t>(二)、输配电及控制设备项目盈利能力分析</w:t>
        </w:r>
        <w:r>
          <w:tab/>
        </w:r>
        <w:r>
          <w:fldChar w:fldCharType="begin"/>
        </w:r>
        <w:r>
          <w:instrText xml:space="preserve"> PAGEREF _Toc17806 \h </w:instrText>
        </w:r>
        <w:r>
          <w:fldChar w:fldCharType="separate"/>
        </w:r>
        <w:r>
          <w:t>27</w:t>
        </w:r>
        <w:r>
          <w:fldChar w:fldCharType="end"/>
        </w:r>
      </w:hyperlink>
    </w:p>
    <w:p>
      <w:pPr>
        <w:pStyle w:val="TOC1"/>
        <w:tabs>
          <w:tab w:val="right" w:leader="dot" w:pos="8306"/>
        </w:tabs>
      </w:pPr>
      <w:hyperlink w:anchor="_Toc28085" w:history="1">
        <w:r>
          <w:rPr>
            <w:rFonts w:ascii="仿宋" w:eastAsia="仿宋" w:hAnsi="仿宋" w:cs="仿宋" w:hint="eastAsia"/>
            <w:lang w:eastAsia="zh-CN"/>
          </w:rPr>
          <w:t>八、输配电及控制设备项目人力资源管理</w:t>
        </w:r>
        <w:r>
          <w:tab/>
        </w:r>
        <w:r>
          <w:fldChar w:fldCharType="begin"/>
        </w:r>
        <w:r>
          <w:instrText xml:space="preserve"> PAGEREF _Toc28085 \h </w:instrText>
        </w:r>
        <w:r>
          <w:fldChar w:fldCharType="separate"/>
        </w:r>
        <w:r>
          <w:t>27</w:t>
        </w:r>
        <w:r>
          <w:fldChar w:fldCharType="end"/>
        </w:r>
      </w:hyperlink>
    </w:p>
    <w:p>
      <w:pPr>
        <w:pStyle w:val="TOC2"/>
        <w:tabs>
          <w:tab w:val="right" w:leader="dot" w:pos="8306"/>
        </w:tabs>
      </w:pPr>
      <w:hyperlink w:anchor="_Toc2086" w:history="1">
        <w:r>
          <w:rPr>
            <w:rFonts w:ascii="仿宋" w:eastAsia="仿宋" w:hAnsi="仿宋" w:cs="仿宋" w:hint="eastAsia"/>
            <w:lang w:eastAsia="zh-CN"/>
          </w:rPr>
          <w:t>(一)、建立健全的预算管理制度</w:t>
        </w:r>
        <w:r>
          <w:tab/>
        </w:r>
        <w:r>
          <w:fldChar w:fldCharType="begin"/>
        </w:r>
        <w:r>
          <w:instrText xml:space="preserve"> PAGEREF _Toc2086 \h </w:instrText>
        </w:r>
        <w:r>
          <w:fldChar w:fldCharType="separate"/>
        </w:r>
        <w:r>
          <w:t>27</w:t>
        </w:r>
        <w:r>
          <w:fldChar w:fldCharType="end"/>
        </w:r>
      </w:hyperlink>
    </w:p>
    <w:p>
      <w:pPr>
        <w:pStyle w:val="TOC2"/>
        <w:tabs>
          <w:tab w:val="right" w:leader="dot" w:pos="8306"/>
        </w:tabs>
      </w:pPr>
      <w:hyperlink w:anchor="_Toc13523" w:history="1">
        <w:r>
          <w:rPr>
            <w:rFonts w:ascii="仿宋" w:eastAsia="仿宋" w:hAnsi="仿宋" w:cs="仿宋" w:hint="eastAsia"/>
            <w:lang w:eastAsia="zh-CN"/>
          </w:rPr>
          <w:t>(二)、加强资金流动监控</w:t>
        </w:r>
        <w:r>
          <w:tab/>
        </w:r>
        <w:r>
          <w:fldChar w:fldCharType="begin"/>
        </w:r>
        <w:r>
          <w:instrText xml:space="preserve"> PAGEREF _Toc13523 \h </w:instrText>
        </w:r>
        <w:r>
          <w:fldChar w:fldCharType="separate"/>
        </w:r>
        <w:r>
          <w:t>29</w:t>
        </w:r>
        <w:r>
          <w:fldChar w:fldCharType="end"/>
        </w:r>
      </w:hyperlink>
    </w:p>
    <w:p>
      <w:pPr>
        <w:pStyle w:val="TOC2"/>
        <w:tabs>
          <w:tab w:val="right" w:leader="dot" w:pos="8306"/>
        </w:tabs>
      </w:pPr>
      <w:hyperlink w:anchor="_Toc23743" w:history="1">
        <w:r>
          <w:rPr>
            <w:rFonts w:ascii="仿宋" w:eastAsia="仿宋" w:hAnsi="仿宋" w:cs="仿宋" w:hint="eastAsia"/>
            <w:lang w:eastAsia="zh-CN"/>
          </w:rPr>
          <w:t>(三)、制定完善的风险控制机制</w:t>
        </w:r>
        <w:r>
          <w:tab/>
        </w:r>
        <w:r>
          <w:fldChar w:fldCharType="begin"/>
        </w:r>
        <w:r>
          <w:instrText xml:space="preserve"> PAGEREF _Toc23743 \h </w:instrText>
        </w:r>
        <w:r>
          <w:fldChar w:fldCharType="separate"/>
        </w:r>
        <w:r>
          <w:t>30</w:t>
        </w:r>
        <w:r>
          <w:fldChar w:fldCharType="end"/>
        </w:r>
      </w:hyperlink>
    </w:p>
    <w:p>
      <w:pPr>
        <w:pStyle w:val="TOC2"/>
        <w:tabs>
          <w:tab w:val="right" w:leader="dot" w:pos="8306"/>
        </w:tabs>
      </w:pPr>
      <w:hyperlink w:anchor="_Toc13656" w:history="1">
        <w:r>
          <w:rPr>
            <w:rFonts w:ascii="仿宋" w:eastAsia="仿宋" w:hAnsi="仿宋" w:cs="仿宋" w:hint="eastAsia"/>
            <w:lang w:eastAsia="zh-CN"/>
          </w:rPr>
          <w:t>(四)、优化成本管理</w:t>
        </w:r>
        <w:r>
          <w:tab/>
        </w:r>
        <w:r>
          <w:fldChar w:fldCharType="begin"/>
        </w:r>
        <w:r>
          <w:instrText xml:space="preserve"> PAGEREF _Toc13656 \h </w:instrText>
        </w:r>
        <w:r>
          <w:fldChar w:fldCharType="separate"/>
        </w:r>
        <w:r>
          <w:t>32</w:t>
        </w:r>
        <w:r>
          <w:fldChar w:fldCharType="end"/>
        </w:r>
      </w:hyperlink>
    </w:p>
    <w:p>
      <w:pPr>
        <w:pStyle w:val="TOC1"/>
        <w:tabs>
          <w:tab w:val="right" w:leader="dot" w:pos="8306"/>
        </w:tabs>
      </w:pPr>
      <w:hyperlink w:anchor="_Toc27618" w:history="1">
        <w:r>
          <w:rPr>
            <w:rFonts w:ascii="仿宋" w:eastAsia="仿宋" w:hAnsi="仿宋" w:cs="仿宋" w:hint="eastAsia"/>
            <w:lang w:eastAsia="zh-CN"/>
          </w:rPr>
          <w:t>九、输配电及控制设备项目计划安排</w:t>
        </w:r>
        <w:r>
          <w:tab/>
        </w:r>
        <w:r>
          <w:fldChar w:fldCharType="begin"/>
        </w:r>
        <w:r>
          <w:instrText xml:space="preserve"> PAGEREF _Toc27618 \h </w:instrText>
        </w:r>
        <w:r>
          <w:fldChar w:fldCharType="separate"/>
        </w:r>
        <w:r>
          <w:t>33</w:t>
        </w:r>
        <w:r>
          <w:fldChar w:fldCharType="end"/>
        </w:r>
      </w:hyperlink>
    </w:p>
    <w:p>
      <w:pPr>
        <w:pStyle w:val="TOC2"/>
        <w:tabs>
          <w:tab w:val="right" w:leader="dot" w:pos="8306"/>
        </w:tabs>
      </w:pPr>
      <w:hyperlink w:anchor="_Toc13040" w:history="1">
        <w:r>
          <w:rPr>
            <w:rFonts w:ascii="仿宋" w:eastAsia="仿宋" w:hAnsi="仿宋" w:cs="仿宋" w:hint="eastAsia"/>
            <w:lang w:eastAsia="zh-CN"/>
          </w:rPr>
          <w:t>(一)、建设周期</w:t>
        </w:r>
        <w:r>
          <w:tab/>
        </w:r>
        <w:r>
          <w:fldChar w:fldCharType="begin"/>
        </w:r>
        <w:r>
          <w:instrText xml:space="preserve"> PAGEREF _Toc13040 \h </w:instrText>
        </w:r>
        <w:r>
          <w:fldChar w:fldCharType="separate"/>
        </w:r>
        <w:r>
          <w:t>33</w:t>
        </w:r>
        <w:r>
          <w:fldChar w:fldCharType="end"/>
        </w:r>
      </w:hyperlink>
    </w:p>
    <w:p>
      <w:pPr>
        <w:pStyle w:val="TOC2"/>
        <w:tabs>
          <w:tab w:val="right" w:leader="dot" w:pos="8306"/>
        </w:tabs>
      </w:pPr>
      <w:hyperlink w:anchor="_Toc23221" w:history="1">
        <w:r>
          <w:rPr>
            <w:rFonts w:ascii="仿宋" w:eastAsia="仿宋" w:hAnsi="仿宋" w:cs="仿宋" w:hint="eastAsia"/>
            <w:lang w:eastAsia="zh-CN"/>
          </w:rPr>
          <w:t>(二)、建设进度</w:t>
        </w:r>
        <w:r>
          <w:tab/>
        </w:r>
        <w:r>
          <w:fldChar w:fldCharType="begin"/>
        </w:r>
        <w:r>
          <w:instrText xml:space="preserve"> PAGEREF _Toc23221 \h </w:instrText>
        </w:r>
        <w:r>
          <w:fldChar w:fldCharType="separate"/>
        </w:r>
        <w:r>
          <w:t>34</w:t>
        </w:r>
        <w:r>
          <w:fldChar w:fldCharType="end"/>
        </w:r>
      </w:hyperlink>
    </w:p>
    <w:p>
      <w:pPr>
        <w:pStyle w:val="TOC2"/>
        <w:tabs>
          <w:tab w:val="right" w:leader="dot" w:pos="8306"/>
        </w:tabs>
      </w:pPr>
      <w:hyperlink w:anchor="_Toc30149" w:history="1">
        <w:r>
          <w:rPr>
            <w:rFonts w:ascii="仿宋" w:eastAsia="仿宋" w:hAnsi="仿宋" w:cs="仿宋" w:hint="eastAsia"/>
            <w:lang w:eastAsia="zh-CN"/>
          </w:rPr>
          <w:t>(三)、进度安排注意事项</w:t>
        </w:r>
        <w:r>
          <w:tab/>
        </w:r>
        <w:r>
          <w:fldChar w:fldCharType="begin"/>
        </w:r>
        <w:r>
          <w:instrText xml:space="preserve"> PAGEREF _Toc30149 \h </w:instrText>
        </w:r>
        <w:r>
          <w:fldChar w:fldCharType="separate"/>
        </w:r>
        <w:r>
          <w:t>35</w:t>
        </w:r>
        <w:r>
          <w:fldChar w:fldCharType="end"/>
        </w:r>
      </w:hyperlink>
    </w:p>
    <w:p>
      <w:pPr>
        <w:pStyle w:val="TOC2"/>
        <w:tabs>
          <w:tab w:val="right" w:leader="dot" w:pos="8306"/>
        </w:tabs>
      </w:pPr>
      <w:hyperlink w:anchor="_Toc4587" w:history="1">
        <w:r>
          <w:rPr>
            <w:rFonts w:ascii="仿宋" w:eastAsia="仿宋" w:hAnsi="仿宋" w:cs="仿宋" w:hint="eastAsia"/>
            <w:lang w:eastAsia="zh-CN"/>
          </w:rPr>
          <w:t>(四)、人力资源配置</w:t>
        </w:r>
        <w:r>
          <w:tab/>
        </w:r>
        <w:r>
          <w:fldChar w:fldCharType="begin"/>
        </w:r>
        <w:r>
          <w:instrText xml:space="preserve"> PAGEREF _Toc4587 \h </w:instrText>
        </w:r>
        <w:r>
          <w:fldChar w:fldCharType="separate"/>
        </w:r>
        <w:r>
          <w:t>37</w:t>
        </w:r>
        <w:r>
          <w:fldChar w:fldCharType="end"/>
        </w:r>
      </w:hyperlink>
    </w:p>
    <w:p>
      <w:pPr>
        <w:pStyle w:val="TOC1"/>
        <w:tabs>
          <w:tab w:val="right" w:leader="dot" w:pos="8306"/>
        </w:tabs>
      </w:pPr>
      <w:hyperlink w:anchor="_Toc18474" w:history="1">
        <w:r>
          <w:rPr>
            <w:rFonts w:ascii="仿宋" w:eastAsia="仿宋" w:hAnsi="仿宋" w:cs="仿宋" w:hint="eastAsia"/>
            <w:lang w:eastAsia="zh-CN"/>
          </w:rPr>
          <w:t>十、输配电及控制设备项目风险管理</w:t>
        </w:r>
        <w:r>
          <w:tab/>
        </w:r>
        <w:r>
          <w:fldChar w:fldCharType="begin"/>
        </w:r>
        <w:r>
          <w:instrText xml:space="preserve"> PAGEREF _Toc18474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86" w:history="1">
        <w:r>
          <w:rPr>
            <w:rFonts w:ascii="仿宋" w:eastAsia="仿宋" w:hAnsi="仿宋" w:cs="仿宋" w:hint="eastAsia"/>
            <w:lang w:eastAsia="zh-CN"/>
          </w:rPr>
          <w:t>(一)、风险识别与评估</w:t>
        </w:r>
        <w:r>
          <w:tab/>
        </w:r>
        <w:r>
          <w:fldChar w:fldCharType="begin"/>
        </w:r>
        <w:r>
          <w:instrText xml:space="preserve"> PAGEREF _Toc19786 \h </w:instrText>
        </w:r>
        <w:r>
          <w:fldChar w:fldCharType="separate"/>
        </w:r>
        <w:r>
          <w:t>37</w:t>
        </w:r>
        <w:r>
          <w:fldChar w:fldCharType="end"/>
        </w:r>
      </w:hyperlink>
    </w:p>
    <w:p>
      <w:pPr>
        <w:pStyle w:val="TOC2"/>
        <w:tabs>
          <w:tab w:val="right" w:leader="dot" w:pos="8306"/>
        </w:tabs>
      </w:pPr>
      <w:hyperlink w:anchor="_Toc11909" w:history="1">
        <w:r>
          <w:rPr>
            <w:rFonts w:ascii="仿宋" w:eastAsia="仿宋" w:hAnsi="仿宋" w:cs="仿宋" w:hint="eastAsia"/>
            <w:lang w:eastAsia="zh-CN"/>
          </w:rPr>
          <w:t>(二)、风险应对策略</w:t>
        </w:r>
        <w:r>
          <w:tab/>
        </w:r>
        <w:r>
          <w:fldChar w:fldCharType="begin"/>
        </w:r>
        <w:r>
          <w:instrText xml:space="preserve"> PAGEREF _Toc11909 \h </w:instrText>
        </w:r>
        <w:r>
          <w:fldChar w:fldCharType="separate"/>
        </w:r>
        <w:r>
          <w:t>39</w:t>
        </w:r>
        <w:r>
          <w:fldChar w:fldCharType="end"/>
        </w:r>
      </w:hyperlink>
    </w:p>
    <w:p>
      <w:pPr>
        <w:pStyle w:val="TOC2"/>
        <w:tabs>
          <w:tab w:val="right" w:leader="dot" w:pos="8306"/>
        </w:tabs>
      </w:pPr>
      <w:hyperlink w:anchor="_Toc16497" w:history="1">
        <w:r>
          <w:rPr>
            <w:rFonts w:ascii="仿宋" w:eastAsia="仿宋" w:hAnsi="仿宋" w:cs="仿宋" w:hint="eastAsia"/>
            <w:lang w:eastAsia="zh-CN"/>
          </w:rPr>
          <w:t>(三)、风险监控与控制</w:t>
        </w:r>
        <w:r>
          <w:tab/>
        </w:r>
        <w:r>
          <w:fldChar w:fldCharType="begin"/>
        </w:r>
        <w:r>
          <w:instrText xml:space="preserve"> PAGEREF _Toc16497 \h </w:instrText>
        </w:r>
        <w:r>
          <w:fldChar w:fldCharType="separate"/>
        </w:r>
        <w:r>
          <w:t>40</w:t>
        </w:r>
        <w:r>
          <w:fldChar w:fldCharType="end"/>
        </w:r>
      </w:hyperlink>
    </w:p>
    <w:p>
      <w:pPr>
        <w:pStyle w:val="TOC1"/>
        <w:tabs>
          <w:tab w:val="right" w:leader="dot" w:pos="8306"/>
        </w:tabs>
      </w:pPr>
      <w:hyperlink w:anchor="_Toc4994" w:history="1">
        <w:r>
          <w:rPr>
            <w:rFonts w:ascii="仿宋" w:eastAsia="仿宋" w:hAnsi="仿宋" w:cs="仿宋" w:hint="eastAsia"/>
            <w:lang w:eastAsia="zh-CN"/>
          </w:rPr>
          <w:t>十一、输配电及控制设备项目创新与研发</w:t>
        </w:r>
        <w:r>
          <w:tab/>
        </w:r>
        <w:r>
          <w:fldChar w:fldCharType="begin"/>
        </w:r>
        <w:r>
          <w:instrText xml:space="preserve"> PAGEREF _Toc4994 \h </w:instrText>
        </w:r>
        <w:r>
          <w:fldChar w:fldCharType="separate"/>
        </w:r>
        <w:r>
          <w:t>41</w:t>
        </w:r>
        <w:r>
          <w:fldChar w:fldCharType="end"/>
        </w:r>
      </w:hyperlink>
    </w:p>
    <w:p>
      <w:pPr>
        <w:pStyle w:val="TOC2"/>
        <w:tabs>
          <w:tab w:val="right" w:leader="dot" w:pos="8306"/>
        </w:tabs>
      </w:pPr>
      <w:hyperlink w:anchor="_Toc17092" w:history="1">
        <w:r>
          <w:rPr>
            <w:rFonts w:ascii="仿宋" w:eastAsia="仿宋" w:hAnsi="仿宋" w:cs="仿宋" w:hint="eastAsia"/>
            <w:lang w:eastAsia="zh-CN"/>
          </w:rPr>
          <w:t>(一)、创新策略与方向</w:t>
        </w:r>
        <w:r>
          <w:tab/>
        </w:r>
        <w:r>
          <w:fldChar w:fldCharType="begin"/>
        </w:r>
        <w:r>
          <w:instrText xml:space="preserve"> PAGEREF _Toc17092 \h </w:instrText>
        </w:r>
        <w:r>
          <w:fldChar w:fldCharType="separate"/>
        </w:r>
        <w:r>
          <w:t>41</w:t>
        </w:r>
        <w:r>
          <w:fldChar w:fldCharType="end"/>
        </w:r>
      </w:hyperlink>
    </w:p>
    <w:p>
      <w:pPr>
        <w:pStyle w:val="TOC2"/>
        <w:tabs>
          <w:tab w:val="right" w:leader="dot" w:pos="8306"/>
        </w:tabs>
      </w:pPr>
      <w:hyperlink w:anchor="_Toc13009" w:history="1">
        <w:r>
          <w:rPr>
            <w:rFonts w:ascii="仿宋" w:eastAsia="仿宋" w:hAnsi="仿宋" w:cs="仿宋" w:hint="eastAsia"/>
            <w:lang w:eastAsia="zh-CN"/>
          </w:rPr>
          <w:t>(二)、研发规划与投入</w:t>
        </w:r>
        <w:r>
          <w:tab/>
        </w:r>
        <w:r>
          <w:fldChar w:fldCharType="begin"/>
        </w:r>
        <w:r>
          <w:instrText xml:space="preserve"> PAGEREF _Toc13009 \h </w:instrText>
        </w:r>
        <w:r>
          <w:fldChar w:fldCharType="separate"/>
        </w:r>
        <w:r>
          <w:t>43</w:t>
        </w:r>
        <w:r>
          <w:fldChar w:fldCharType="end"/>
        </w:r>
      </w:hyperlink>
    </w:p>
    <w:p>
      <w:pPr>
        <w:pStyle w:val="TOC1"/>
        <w:tabs>
          <w:tab w:val="right" w:leader="dot" w:pos="8306"/>
        </w:tabs>
      </w:pPr>
      <w:hyperlink w:anchor="_Toc17310" w:history="1">
        <w:r>
          <w:rPr>
            <w:rFonts w:ascii="仿宋" w:eastAsia="仿宋" w:hAnsi="仿宋" w:cs="仿宋" w:hint="eastAsia"/>
            <w:lang w:eastAsia="zh-CN"/>
          </w:rPr>
          <w:t>十二、输配电及控制设备项目环境影响分析</w:t>
        </w:r>
        <w:r>
          <w:tab/>
        </w:r>
        <w:r>
          <w:fldChar w:fldCharType="begin"/>
        </w:r>
        <w:r>
          <w:instrText xml:space="preserve"> PAGEREF _Toc17310 \h </w:instrText>
        </w:r>
        <w:r>
          <w:fldChar w:fldCharType="separate"/>
        </w:r>
        <w:r>
          <w:t>45</w:t>
        </w:r>
        <w:r>
          <w:fldChar w:fldCharType="end"/>
        </w:r>
      </w:hyperlink>
    </w:p>
    <w:p>
      <w:pPr>
        <w:pStyle w:val="TOC2"/>
        <w:tabs>
          <w:tab w:val="right" w:leader="dot" w:pos="8306"/>
        </w:tabs>
      </w:pPr>
      <w:hyperlink w:anchor="_Toc7945" w:history="1">
        <w:r>
          <w:rPr>
            <w:rFonts w:ascii="仿宋" w:eastAsia="仿宋" w:hAnsi="仿宋" w:cs="仿宋" w:hint="eastAsia"/>
            <w:lang w:eastAsia="zh-CN"/>
          </w:rPr>
          <w:t>(一)、建设区域环境质量现状</w:t>
        </w:r>
        <w:r>
          <w:tab/>
        </w:r>
        <w:r>
          <w:fldChar w:fldCharType="begin"/>
        </w:r>
        <w:r>
          <w:instrText xml:space="preserve"> PAGEREF _Toc7945 \h </w:instrText>
        </w:r>
        <w:r>
          <w:fldChar w:fldCharType="separate"/>
        </w:r>
        <w:r>
          <w:t>45</w:t>
        </w:r>
        <w:r>
          <w:fldChar w:fldCharType="end"/>
        </w:r>
      </w:hyperlink>
    </w:p>
    <w:p>
      <w:pPr>
        <w:pStyle w:val="TOC2"/>
        <w:tabs>
          <w:tab w:val="right" w:leader="dot" w:pos="8306"/>
        </w:tabs>
      </w:pPr>
      <w:hyperlink w:anchor="_Toc4418" w:history="1">
        <w:r>
          <w:rPr>
            <w:rFonts w:ascii="仿宋" w:eastAsia="仿宋" w:hAnsi="仿宋" w:cs="仿宋" w:hint="eastAsia"/>
            <w:lang w:eastAsia="zh-CN"/>
          </w:rPr>
          <w:t>(二)、建设期环境保护</w:t>
        </w:r>
        <w:r>
          <w:tab/>
        </w:r>
        <w:r>
          <w:fldChar w:fldCharType="begin"/>
        </w:r>
        <w:r>
          <w:instrText xml:space="preserve"> PAGEREF _Toc4418 \h </w:instrText>
        </w:r>
        <w:r>
          <w:fldChar w:fldCharType="separate"/>
        </w:r>
        <w:r>
          <w:t>46</w:t>
        </w:r>
        <w:r>
          <w:fldChar w:fldCharType="end"/>
        </w:r>
      </w:hyperlink>
    </w:p>
    <w:p>
      <w:pPr>
        <w:pStyle w:val="TOC2"/>
        <w:tabs>
          <w:tab w:val="right" w:leader="dot" w:pos="8306"/>
        </w:tabs>
      </w:pPr>
      <w:hyperlink w:anchor="_Toc25439" w:history="1">
        <w:r>
          <w:rPr>
            <w:rFonts w:ascii="仿宋" w:eastAsia="仿宋" w:hAnsi="仿宋" w:cs="仿宋" w:hint="eastAsia"/>
            <w:lang w:eastAsia="zh-CN"/>
          </w:rPr>
          <w:t>(三)、运营期环境保护</w:t>
        </w:r>
        <w:r>
          <w:tab/>
        </w:r>
        <w:r>
          <w:fldChar w:fldCharType="begin"/>
        </w:r>
        <w:r>
          <w:instrText xml:space="preserve"> PAGEREF _Toc25439 \h </w:instrText>
        </w:r>
        <w:r>
          <w:fldChar w:fldCharType="separate"/>
        </w:r>
        <w:r>
          <w:t>47</w:t>
        </w:r>
        <w:r>
          <w:fldChar w:fldCharType="end"/>
        </w:r>
      </w:hyperlink>
    </w:p>
    <w:p>
      <w:pPr>
        <w:pStyle w:val="TOC2"/>
        <w:tabs>
          <w:tab w:val="right" w:leader="dot" w:pos="8306"/>
        </w:tabs>
      </w:pPr>
      <w:hyperlink w:anchor="_Toc4125" w:history="1">
        <w:r>
          <w:rPr>
            <w:rFonts w:ascii="仿宋" w:eastAsia="仿宋" w:hAnsi="仿宋" w:cs="仿宋" w:hint="eastAsia"/>
            <w:lang w:eastAsia="zh-CN"/>
          </w:rPr>
          <w:t>(四)、输配电及控制设备项目建设对区域经济的影响</w:t>
        </w:r>
        <w:r>
          <w:tab/>
        </w:r>
        <w:r>
          <w:fldChar w:fldCharType="begin"/>
        </w:r>
        <w:r>
          <w:instrText xml:space="preserve"> PAGEREF _Toc4125 \h </w:instrText>
        </w:r>
        <w:r>
          <w:fldChar w:fldCharType="separate"/>
        </w:r>
        <w:r>
          <w:t>49</w:t>
        </w:r>
        <w:r>
          <w:fldChar w:fldCharType="end"/>
        </w:r>
      </w:hyperlink>
    </w:p>
    <w:p>
      <w:pPr>
        <w:pStyle w:val="TOC2"/>
        <w:tabs>
          <w:tab w:val="right" w:leader="dot" w:pos="8306"/>
        </w:tabs>
      </w:pPr>
      <w:hyperlink w:anchor="_Toc2130" w:history="1">
        <w:r>
          <w:rPr>
            <w:rFonts w:ascii="仿宋" w:eastAsia="仿宋" w:hAnsi="仿宋" w:cs="仿宋" w:hint="eastAsia"/>
            <w:lang w:eastAsia="zh-CN"/>
          </w:rPr>
          <w:t>(五)、废弃物处理</w:t>
        </w:r>
        <w:r>
          <w:tab/>
        </w:r>
        <w:r>
          <w:fldChar w:fldCharType="begin"/>
        </w:r>
        <w:r>
          <w:instrText xml:space="preserve"> PAGEREF _Toc2130 \h </w:instrText>
        </w:r>
        <w:r>
          <w:fldChar w:fldCharType="separate"/>
        </w:r>
        <w:r>
          <w:t>51</w:t>
        </w:r>
        <w:r>
          <w:fldChar w:fldCharType="end"/>
        </w:r>
      </w:hyperlink>
    </w:p>
    <w:p>
      <w:pPr>
        <w:pStyle w:val="TOC2"/>
        <w:tabs>
          <w:tab w:val="right" w:leader="dot" w:pos="8306"/>
        </w:tabs>
      </w:pPr>
      <w:hyperlink w:anchor="_Toc11610" w:history="1">
        <w:r>
          <w:rPr>
            <w:rFonts w:ascii="仿宋" w:eastAsia="仿宋" w:hAnsi="仿宋" w:cs="仿宋" w:hint="eastAsia"/>
            <w:lang w:eastAsia="zh-CN"/>
          </w:rPr>
          <w:t>(六)、特殊环境影响分析</w:t>
        </w:r>
        <w:r>
          <w:tab/>
        </w:r>
        <w:r>
          <w:fldChar w:fldCharType="begin"/>
        </w:r>
        <w:r>
          <w:instrText xml:space="preserve"> PAGEREF _Toc11610 \h </w:instrText>
        </w:r>
        <w:r>
          <w:fldChar w:fldCharType="separate"/>
        </w:r>
        <w:r>
          <w:t>52</w:t>
        </w:r>
        <w:r>
          <w:fldChar w:fldCharType="end"/>
        </w:r>
      </w:hyperlink>
    </w:p>
    <w:p>
      <w:pPr>
        <w:pStyle w:val="TOC2"/>
        <w:tabs>
          <w:tab w:val="right" w:leader="dot" w:pos="8306"/>
        </w:tabs>
      </w:pPr>
      <w:hyperlink w:anchor="_Toc14972" w:history="1">
        <w:r>
          <w:rPr>
            <w:rFonts w:ascii="仿宋" w:eastAsia="仿宋" w:hAnsi="仿宋" w:cs="仿宋" w:hint="eastAsia"/>
            <w:lang w:eastAsia="zh-CN"/>
          </w:rPr>
          <w:t>(七)、清洁生产</w:t>
        </w:r>
        <w:r>
          <w:tab/>
        </w:r>
        <w:r>
          <w:fldChar w:fldCharType="begin"/>
        </w:r>
        <w:r>
          <w:instrText xml:space="preserve"> PAGEREF _Toc14972 \h </w:instrText>
        </w:r>
        <w:r>
          <w:fldChar w:fldCharType="separate"/>
        </w:r>
        <w:r>
          <w:t>53</w:t>
        </w:r>
        <w:r>
          <w:fldChar w:fldCharType="end"/>
        </w:r>
      </w:hyperlink>
    </w:p>
    <w:p>
      <w:pPr>
        <w:pStyle w:val="TOC2"/>
        <w:tabs>
          <w:tab w:val="right" w:leader="dot" w:pos="8306"/>
        </w:tabs>
      </w:pPr>
      <w:hyperlink w:anchor="_Toc28377" w:history="1">
        <w:r>
          <w:rPr>
            <w:rFonts w:ascii="仿宋" w:eastAsia="仿宋" w:hAnsi="仿宋" w:cs="仿宋" w:hint="eastAsia"/>
            <w:lang w:eastAsia="zh-CN"/>
          </w:rPr>
          <w:t>(八)、环境保护综合评价</w:t>
        </w:r>
        <w:r>
          <w:tab/>
        </w:r>
        <w:r>
          <w:fldChar w:fldCharType="begin"/>
        </w:r>
        <w:r>
          <w:instrText xml:space="preserve"> PAGEREF _Toc28377 \h </w:instrText>
        </w:r>
        <w:r>
          <w:fldChar w:fldCharType="separate"/>
        </w:r>
        <w:r>
          <w:t>54</w:t>
        </w:r>
        <w:r>
          <w:fldChar w:fldCharType="end"/>
        </w:r>
      </w:hyperlink>
    </w:p>
    <w:p>
      <w:pPr>
        <w:pStyle w:val="TOC1"/>
        <w:tabs>
          <w:tab w:val="right" w:leader="dot" w:pos="8306"/>
        </w:tabs>
      </w:pPr>
      <w:hyperlink w:anchor="_Toc3367" w:history="1">
        <w:r>
          <w:rPr>
            <w:rFonts w:ascii="仿宋" w:eastAsia="仿宋" w:hAnsi="仿宋" w:cs="仿宋" w:hint="eastAsia"/>
            <w:lang w:eastAsia="zh-CN"/>
          </w:rPr>
          <w:t>十三、营销与推广策略</w:t>
        </w:r>
        <w:r>
          <w:tab/>
        </w:r>
        <w:r>
          <w:fldChar w:fldCharType="begin"/>
        </w:r>
        <w:r>
          <w:instrText xml:space="preserve"> PAGEREF _Toc3367 \h </w:instrText>
        </w:r>
        <w:r>
          <w:fldChar w:fldCharType="separate"/>
        </w:r>
        <w:r>
          <w:t>56</w:t>
        </w:r>
        <w:r>
          <w:fldChar w:fldCharType="end"/>
        </w:r>
      </w:hyperlink>
    </w:p>
    <w:p>
      <w:pPr>
        <w:pStyle w:val="TOC2"/>
        <w:tabs>
          <w:tab w:val="right" w:leader="dot" w:pos="8306"/>
        </w:tabs>
      </w:pPr>
      <w:hyperlink w:anchor="_Toc21504" w:history="1">
        <w:r>
          <w:rPr>
            <w:rFonts w:ascii="仿宋" w:eastAsia="仿宋" w:hAnsi="仿宋" w:cs="仿宋" w:hint="eastAsia"/>
            <w:lang w:eastAsia="zh-CN"/>
          </w:rPr>
          <w:t>(一)、产品/服务定位与特点</w:t>
        </w:r>
        <w:r>
          <w:tab/>
        </w:r>
        <w:r>
          <w:fldChar w:fldCharType="begin"/>
        </w:r>
        <w:r>
          <w:instrText xml:space="preserve"> PAGEREF _Toc21504 \h </w:instrText>
        </w:r>
        <w:r>
          <w:fldChar w:fldCharType="separate"/>
        </w:r>
        <w:r>
          <w:t>56</w:t>
        </w:r>
        <w:r>
          <w:fldChar w:fldCharType="end"/>
        </w:r>
      </w:hyperlink>
    </w:p>
    <w:p>
      <w:pPr>
        <w:pStyle w:val="TOC2"/>
        <w:tabs>
          <w:tab w:val="right" w:leader="dot" w:pos="8306"/>
        </w:tabs>
      </w:pPr>
      <w:hyperlink w:anchor="_Toc24155" w:history="1">
        <w:r>
          <w:rPr>
            <w:rFonts w:ascii="仿宋" w:eastAsia="仿宋" w:hAnsi="仿宋" w:cs="仿宋" w:hint="eastAsia"/>
            <w:lang w:eastAsia="zh-CN"/>
          </w:rPr>
          <w:t>(二)、市场定位与竞争分析</w:t>
        </w:r>
        <w:r>
          <w:tab/>
        </w:r>
        <w:r>
          <w:fldChar w:fldCharType="begin"/>
        </w:r>
        <w:r>
          <w:instrText xml:space="preserve"> PAGEREF _Toc24155 \h </w:instrText>
        </w:r>
        <w:r>
          <w:fldChar w:fldCharType="separate"/>
        </w:r>
        <w:r>
          <w:t>57</w:t>
        </w:r>
        <w:r>
          <w:fldChar w:fldCharType="end"/>
        </w:r>
      </w:hyperlink>
    </w:p>
    <w:p>
      <w:pPr>
        <w:pStyle w:val="TOC2"/>
        <w:tabs>
          <w:tab w:val="right" w:leader="dot" w:pos="8306"/>
        </w:tabs>
      </w:pPr>
      <w:hyperlink w:anchor="_Toc5639" w:history="1">
        <w:r>
          <w:rPr>
            <w:rFonts w:ascii="仿宋" w:eastAsia="仿宋" w:hAnsi="仿宋" w:cs="仿宋" w:hint="eastAsia"/>
            <w:lang w:eastAsia="zh-CN"/>
          </w:rPr>
          <w:t>(三)、营销渠道与策略</w:t>
        </w:r>
        <w:r>
          <w:tab/>
        </w:r>
        <w:r>
          <w:fldChar w:fldCharType="begin"/>
        </w:r>
        <w:r>
          <w:instrText xml:space="preserve"> PAGEREF _Toc5639 \h </w:instrText>
        </w:r>
        <w:r>
          <w:fldChar w:fldCharType="separate"/>
        </w:r>
        <w:r>
          <w:t>59</w:t>
        </w:r>
        <w:r>
          <w:fldChar w:fldCharType="end"/>
        </w:r>
      </w:hyperlink>
    </w:p>
    <w:p>
      <w:pPr>
        <w:pStyle w:val="TOC2"/>
        <w:tabs>
          <w:tab w:val="right" w:leader="dot" w:pos="8306"/>
        </w:tabs>
      </w:pPr>
      <w:hyperlink w:anchor="_Toc20603" w:history="1">
        <w:r>
          <w:rPr>
            <w:rFonts w:ascii="仿宋" w:eastAsia="仿宋" w:hAnsi="仿宋" w:cs="仿宋" w:hint="eastAsia"/>
            <w:lang w:eastAsia="zh-CN"/>
          </w:rPr>
          <w:t>(四)、推广与宣传活动</w:t>
        </w:r>
        <w:r>
          <w:tab/>
        </w:r>
        <w:r>
          <w:fldChar w:fldCharType="begin"/>
        </w:r>
        <w:r>
          <w:instrText xml:space="preserve"> PAGEREF _Toc20603 \h </w:instrText>
        </w:r>
        <w:r>
          <w:fldChar w:fldCharType="separate"/>
        </w:r>
        <w:r>
          <w:t>60</w:t>
        </w:r>
        <w:r>
          <w:fldChar w:fldCharType="end"/>
        </w:r>
      </w:hyperlink>
    </w:p>
    <w:p>
      <w:pPr>
        <w:pStyle w:val="TOC1"/>
        <w:tabs>
          <w:tab w:val="right" w:leader="dot" w:pos="8306"/>
        </w:tabs>
      </w:pPr>
      <w:hyperlink w:anchor="_Toc2985" w:history="1">
        <w:r>
          <w:rPr>
            <w:rFonts w:ascii="仿宋" w:eastAsia="仿宋" w:hAnsi="仿宋" w:cs="仿宋" w:hint="eastAsia"/>
            <w:lang w:eastAsia="zh-CN"/>
          </w:rPr>
          <w:t>十四、输配电及控制设备项目工程方案分析</w:t>
        </w:r>
        <w:r>
          <w:tab/>
        </w:r>
        <w:r>
          <w:fldChar w:fldCharType="begin"/>
        </w:r>
        <w:r>
          <w:instrText xml:space="preserve"> PAGEREF _Toc2985 \h </w:instrText>
        </w:r>
        <w:r>
          <w:fldChar w:fldCharType="separate"/>
        </w:r>
        <w:r>
          <w:t>65</w:t>
        </w:r>
        <w:r>
          <w:fldChar w:fldCharType="end"/>
        </w:r>
      </w:hyperlink>
    </w:p>
    <w:p>
      <w:pPr>
        <w:pStyle w:val="TOC2"/>
        <w:tabs>
          <w:tab w:val="right" w:leader="dot" w:pos="8306"/>
        </w:tabs>
      </w:pPr>
      <w:hyperlink w:anchor="_Toc11693" w:history="1">
        <w:r>
          <w:rPr>
            <w:rFonts w:ascii="仿宋" w:eastAsia="仿宋" w:hAnsi="仿宋" w:cs="仿宋" w:hint="eastAsia"/>
            <w:lang w:eastAsia="zh-CN"/>
          </w:rPr>
          <w:t>(一)、建筑工程设计原则</w:t>
        </w:r>
        <w:r>
          <w:tab/>
        </w:r>
        <w:r>
          <w:fldChar w:fldCharType="begin"/>
        </w:r>
        <w:r>
          <w:instrText xml:space="preserve"> PAGEREF _Toc11693 \h </w:instrText>
        </w:r>
        <w:r>
          <w:fldChar w:fldCharType="separate"/>
        </w:r>
        <w:r>
          <w:t>65</w:t>
        </w:r>
        <w:r>
          <w:fldChar w:fldCharType="end"/>
        </w:r>
      </w:hyperlink>
    </w:p>
    <w:p>
      <w:pPr>
        <w:pStyle w:val="TOC2"/>
        <w:tabs>
          <w:tab w:val="right" w:leader="dot" w:pos="8306"/>
        </w:tabs>
      </w:pPr>
      <w:hyperlink w:anchor="_Toc21350" w:history="1">
        <w:r>
          <w:rPr>
            <w:rFonts w:ascii="仿宋" w:eastAsia="仿宋" w:hAnsi="仿宋" w:cs="仿宋" w:hint="eastAsia"/>
            <w:lang w:eastAsia="zh-CN"/>
          </w:rPr>
          <w:t>(二)、土建工程建设指标</w:t>
        </w:r>
        <w:r>
          <w:tab/>
        </w:r>
        <w:r>
          <w:fldChar w:fldCharType="begin"/>
        </w:r>
        <w:r>
          <w:instrText xml:space="preserve"> PAGEREF _Toc21350 \h </w:instrText>
        </w:r>
        <w:r>
          <w:fldChar w:fldCharType="separate"/>
        </w:r>
        <w:r>
          <w:t>68</w:t>
        </w:r>
        <w:r>
          <w:fldChar w:fldCharType="end"/>
        </w:r>
      </w:hyperlink>
    </w:p>
    <w:p>
      <w:pPr>
        <w:pStyle w:val="TOC1"/>
        <w:tabs>
          <w:tab w:val="right" w:leader="dot" w:pos="8306"/>
        </w:tabs>
      </w:pPr>
      <w:hyperlink w:anchor="_Toc27552" w:history="1">
        <w:r>
          <w:rPr>
            <w:rFonts w:ascii="仿宋" w:eastAsia="仿宋" w:hAnsi="仿宋" w:cs="仿宋" w:hint="eastAsia"/>
            <w:lang w:eastAsia="zh-CN"/>
          </w:rPr>
          <w:t>十五、输配电及控制设备项目变更管理</w:t>
        </w:r>
        <w:r>
          <w:tab/>
        </w:r>
        <w:r>
          <w:fldChar w:fldCharType="begin"/>
        </w:r>
        <w:r>
          <w:instrText xml:space="preserve"> PAGEREF _Toc27552 \h </w:instrText>
        </w:r>
        <w:r>
          <w:fldChar w:fldCharType="separate"/>
        </w:r>
        <w:r>
          <w:t>70</w:t>
        </w:r>
        <w:r>
          <w:fldChar w:fldCharType="end"/>
        </w:r>
      </w:hyperlink>
    </w:p>
    <w:p>
      <w:pPr>
        <w:pStyle w:val="TOC2"/>
        <w:tabs>
          <w:tab w:val="right" w:leader="dot" w:pos="8306"/>
        </w:tabs>
      </w:pPr>
      <w:hyperlink w:anchor="_Toc16561" w:history="1">
        <w:r>
          <w:rPr>
            <w:rFonts w:ascii="仿宋" w:eastAsia="仿宋" w:hAnsi="仿宋" w:cs="仿宋" w:hint="eastAsia"/>
            <w:lang w:eastAsia="zh-CN"/>
          </w:rPr>
          <w:t>(一)、变更申请与评估</w:t>
        </w:r>
        <w:r>
          <w:tab/>
        </w:r>
        <w:r>
          <w:fldChar w:fldCharType="begin"/>
        </w:r>
        <w:r>
          <w:instrText xml:space="preserve"> PAGEREF _Toc16561 \h </w:instrText>
        </w:r>
        <w:r>
          <w:fldChar w:fldCharType="separate"/>
        </w:r>
        <w:r>
          <w:t>70</w:t>
        </w:r>
        <w:r>
          <w:fldChar w:fldCharType="end"/>
        </w:r>
      </w:hyperlink>
    </w:p>
    <w:p>
      <w:pPr>
        <w:pStyle w:val="TOC2"/>
        <w:tabs>
          <w:tab w:val="right" w:leader="dot" w:pos="8306"/>
        </w:tabs>
      </w:pPr>
      <w:hyperlink w:anchor="_Toc31345" w:history="1">
        <w:r>
          <w:rPr>
            <w:rFonts w:ascii="仿宋" w:eastAsia="仿宋" w:hAnsi="仿宋" w:cs="仿宋" w:hint="eastAsia"/>
            <w:lang w:eastAsia="zh-CN"/>
          </w:rPr>
          <w:t>(二)、变更实施与控制</w:t>
        </w:r>
        <w:r>
          <w:tab/>
        </w:r>
        <w:r>
          <w:fldChar w:fldCharType="begin"/>
        </w:r>
        <w:r>
          <w:instrText xml:space="preserve"> PAGEREF _Toc31345 \h </w:instrText>
        </w:r>
        <w:r>
          <w:fldChar w:fldCharType="separate"/>
        </w:r>
        <w:r>
          <w:t>70</w:t>
        </w:r>
        <w:r>
          <w:fldChar w:fldCharType="end"/>
        </w:r>
      </w:hyperlink>
    </w:p>
    <w:p>
      <w:pPr>
        <w:pStyle w:val="TOC1"/>
        <w:tabs>
          <w:tab w:val="right" w:leader="dot" w:pos="8306"/>
        </w:tabs>
      </w:pPr>
      <w:hyperlink w:anchor="_Toc11205" w:history="1">
        <w:r>
          <w:rPr>
            <w:rFonts w:ascii="仿宋" w:eastAsia="仿宋" w:hAnsi="仿宋" w:cs="仿宋" w:hint="eastAsia"/>
            <w:lang w:eastAsia="zh-CN"/>
          </w:rPr>
          <w:t>十六、输配电及控制设备项目治理与监督</w:t>
        </w:r>
        <w:r>
          <w:tab/>
        </w:r>
        <w:r>
          <w:fldChar w:fldCharType="begin"/>
        </w:r>
        <w:r>
          <w:instrText xml:space="preserve"> PAGEREF _Toc11205 \h </w:instrText>
        </w:r>
        <w:r>
          <w:fldChar w:fldCharType="separate"/>
        </w:r>
        <w:r>
          <w:t>71</w:t>
        </w:r>
        <w:r>
          <w:fldChar w:fldCharType="end"/>
        </w:r>
      </w:hyperlink>
    </w:p>
    <w:p>
      <w:pPr>
        <w:pStyle w:val="TOC2"/>
        <w:tabs>
          <w:tab w:val="right" w:leader="dot" w:pos="8306"/>
        </w:tabs>
      </w:pPr>
      <w:hyperlink w:anchor="_Toc8122" w:history="1">
        <w:r>
          <w:rPr>
            <w:rFonts w:ascii="仿宋" w:eastAsia="仿宋" w:hAnsi="仿宋" w:cs="仿宋" w:hint="eastAsia"/>
            <w:lang w:eastAsia="zh-CN"/>
          </w:rPr>
          <w:t>(一)、输配电及控制设备项目治理结构</w:t>
        </w:r>
        <w:r>
          <w:tab/>
        </w:r>
        <w:r>
          <w:fldChar w:fldCharType="begin"/>
        </w:r>
        <w:r>
          <w:instrText xml:space="preserve"> PAGEREF _Toc8122 \h </w:instrText>
        </w:r>
        <w:r>
          <w:fldChar w:fldCharType="separate"/>
        </w:r>
        <w:r>
          <w:t>71</w:t>
        </w:r>
        <w:r>
          <w:fldChar w:fldCharType="end"/>
        </w:r>
      </w:hyperlink>
    </w:p>
    <w:p>
      <w:pPr>
        <w:pStyle w:val="TOC2"/>
        <w:tabs>
          <w:tab w:val="right" w:leader="dot" w:pos="8306"/>
        </w:tabs>
      </w:pPr>
      <w:hyperlink w:anchor="_Toc250" w:history="1">
        <w:r>
          <w:rPr>
            <w:rFonts w:ascii="仿宋" w:eastAsia="仿宋" w:hAnsi="仿宋" w:cs="仿宋" w:hint="eastAsia"/>
            <w:lang w:eastAsia="zh-CN"/>
          </w:rPr>
          <w:t>(二)、监督与审计</w:t>
        </w:r>
        <w:r>
          <w:tab/>
        </w:r>
        <w:r>
          <w:fldChar w:fldCharType="begin"/>
        </w:r>
        <w:r>
          <w:instrText xml:space="preserve"> PAGEREF _Toc250 \h </w:instrText>
        </w:r>
        <w:r>
          <w:fldChar w:fldCharType="separate"/>
        </w:r>
        <w:r>
          <w:t>73</w:t>
        </w:r>
        <w:r>
          <w:fldChar w:fldCharType="end"/>
        </w:r>
      </w:hyperlink>
    </w:p>
    <w:p>
      <w:pPr>
        <w:pStyle w:val="TOC1"/>
        <w:tabs>
          <w:tab w:val="right" w:leader="dot" w:pos="8306"/>
        </w:tabs>
      </w:pPr>
      <w:hyperlink w:anchor="_Toc26382" w:history="1">
        <w:r>
          <w:rPr>
            <w:rFonts w:ascii="仿宋" w:eastAsia="仿宋" w:hAnsi="仿宋" w:cs="仿宋" w:hint="eastAsia"/>
            <w:lang w:eastAsia="zh-CN"/>
          </w:rPr>
          <w:t>十七、利益相关者分析与沟通计划</w:t>
        </w:r>
        <w:r>
          <w:tab/>
        </w:r>
        <w:r>
          <w:fldChar w:fldCharType="begin"/>
        </w:r>
        <w:r>
          <w:instrText xml:space="preserve"> PAGEREF _Toc26382 \h </w:instrText>
        </w:r>
        <w:r>
          <w:fldChar w:fldCharType="separate"/>
        </w:r>
        <w:r>
          <w:t>74</w:t>
        </w:r>
        <w:r>
          <w:fldChar w:fldCharType="end"/>
        </w:r>
      </w:hyperlink>
    </w:p>
    <w:p>
      <w:pPr>
        <w:pStyle w:val="TOC2"/>
        <w:tabs>
          <w:tab w:val="right" w:leader="dot" w:pos="8306"/>
        </w:tabs>
      </w:pPr>
      <w:hyperlink w:anchor="_Toc5063" w:history="1">
        <w:r>
          <w:rPr>
            <w:rFonts w:ascii="仿宋" w:eastAsia="仿宋" w:hAnsi="仿宋" w:cs="仿宋" w:hint="eastAsia"/>
            <w:lang w:eastAsia="zh-CN"/>
          </w:rPr>
          <w:t>(一)、利益相关者分析</w:t>
        </w:r>
        <w:r>
          <w:tab/>
        </w:r>
        <w:r>
          <w:fldChar w:fldCharType="begin"/>
        </w:r>
        <w:r>
          <w:instrText xml:space="preserve"> PAGEREF _Toc5063 \h </w:instrText>
        </w:r>
        <w:r>
          <w:fldChar w:fldCharType="separate"/>
        </w:r>
        <w:r>
          <w:t>74</w:t>
        </w:r>
        <w:r>
          <w:fldChar w:fldCharType="end"/>
        </w:r>
      </w:hyperlink>
    </w:p>
    <w:p>
      <w:pPr>
        <w:pStyle w:val="TOC2"/>
        <w:tabs>
          <w:tab w:val="right" w:leader="dot" w:pos="8306"/>
        </w:tabs>
      </w:pPr>
      <w:hyperlink w:anchor="_Toc15220" w:history="1">
        <w:r>
          <w:rPr>
            <w:rFonts w:ascii="仿宋" w:eastAsia="仿宋" w:hAnsi="仿宋" w:cs="仿宋" w:hint="eastAsia"/>
            <w:lang w:eastAsia="zh-CN"/>
          </w:rPr>
          <w:t>(二)、沟通计划</w:t>
        </w:r>
        <w:r>
          <w:tab/>
        </w:r>
        <w:r>
          <w:fldChar w:fldCharType="begin"/>
        </w:r>
        <w:r>
          <w:instrText xml:space="preserve"> PAGEREF _Toc15220 \h </w:instrText>
        </w:r>
        <w:r>
          <w:fldChar w:fldCharType="separate"/>
        </w:r>
        <w:r>
          <w:t>75</w:t>
        </w:r>
        <w:r>
          <w:fldChar w:fldCharType="end"/>
        </w:r>
      </w:hyperlink>
    </w:p>
    <w:p>
      <w:pPr>
        <w:pStyle w:val="TOC1"/>
        <w:tabs>
          <w:tab w:val="right" w:leader="dot" w:pos="8306"/>
        </w:tabs>
      </w:pPr>
      <w:hyperlink w:anchor="_Toc6871" w:history="1">
        <w:r>
          <w:rPr>
            <w:rFonts w:ascii="仿宋" w:eastAsia="仿宋" w:hAnsi="仿宋" w:cs="仿宋" w:hint="eastAsia"/>
            <w:lang w:eastAsia="zh-CN"/>
          </w:rPr>
          <w:t>十八、输配电及控制设备项目实施时间节点</w:t>
        </w:r>
        <w:r>
          <w:tab/>
        </w:r>
        <w:r>
          <w:fldChar w:fldCharType="begin"/>
        </w:r>
        <w:r>
          <w:instrText xml:space="preserve"> PAGEREF _Toc6871 \h </w:instrText>
        </w:r>
        <w:r>
          <w:fldChar w:fldCharType="separate"/>
        </w:r>
        <w:r>
          <w:t>77</w:t>
        </w:r>
        <w:r>
          <w:fldChar w:fldCharType="end"/>
        </w:r>
      </w:hyperlink>
    </w:p>
    <w:p>
      <w:pPr>
        <w:pStyle w:val="TOC2"/>
        <w:tabs>
          <w:tab w:val="right" w:leader="dot" w:pos="8306"/>
        </w:tabs>
      </w:pPr>
      <w:hyperlink w:anchor="_Toc6559" w:history="1">
        <w:r>
          <w:rPr>
            <w:rFonts w:ascii="仿宋" w:eastAsia="仿宋" w:hAnsi="仿宋" w:cs="仿宋" w:hint="eastAsia"/>
            <w:lang w:eastAsia="zh-CN"/>
          </w:rPr>
          <w:t>(一)、输配电及控制设备项目启动阶段时间节点</w:t>
        </w:r>
        <w:r>
          <w:tab/>
        </w:r>
        <w:r>
          <w:fldChar w:fldCharType="begin"/>
        </w:r>
        <w:r>
          <w:instrText xml:space="preserve"> PAGEREF _Toc6559 \h </w:instrText>
        </w:r>
        <w:r>
          <w:fldChar w:fldCharType="separate"/>
        </w:r>
        <w:r>
          <w:t>77</w:t>
        </w:r>
        <w:r>
          <w:fldChar w:fldCharType="end"/>
        </w:r>
      </w:hyperlink>
    </w:p>
    <w:p>
      <w:pPr>
        <w:pStyle w:val="TOC2"/>
        <w:tabs>
          <w:tab w:val="right" w:leader="dot" w:pos="8306"/>
        </w:tabs>
      </w:pPr>
      <w:hyperlink w:anchor="_Toc9699" w:history="1">
        <w:r>
          <w:rPr>
            <w:rFonts w:ascii="仿宋" w:eastAsia="仿宋" w:hAnsi="仿宋" w:cs="仿宋" w:hint="eastAsia"/>
            <w:lang w:eastAsia="zh-CN"/>
          </w:rPr>
          <w:t>(二)、输配电及控制设备项目执行阶段时间节点</w:t>
        </w:r>
        <w:r>
          <w:tab/>
        </w:r>
        <w:r>
          <w:fldChar w:fldCharType="begin"/>
        </w:r>
        <w:r>
          <w:instrText xml:space="preserve"> PAGEREF _Toc9699 \h </w:instrText>
        </w:r>
        <w:r>
          <w:fldChar w:fldCharType="separate"/>
        </w:r>
        <w:r>
          <w:t>78</w:t>
        </w:r>
        <w:r>
          <w:fldChar w:fldCharType="end"/>
        </w:r>
      </w:hyperlink>
    </w:p>
    <w:p>
      <w:pPr>
        <w:pStyle w:val="TOC2"/>
        <w:tabs>
          <w:tab w:val="right" w:leader="dot" w:pos="8306"/>
        </w:tabs>
      </w:pPr>
      <w:hyperlink w:anchor="_Toc2289" w:history="1">
        <w:r>
          <w:rPr>
            <w:rFonts w:ascii="仿宋" w:eastAsia="仿宋" w:hAnsi="仿宋" w:cs="仿宋" w:hint="eastAsia"/>
            <w:lang w:eastAsia="zh-CN"/>
          </w:rPr>
          <w:t>(三)、输配电及控制设备项目完成阶段时间节点</w:t>
        </w:r>
        <w:r>
          <w:tab/>
        </w:r>
        <w:r>
          <w:fldChar w:fldCharType="begin"/>
        </w:r>
        <w:r>
          <w:instrText xml:space="preserve"> PAGEREF _Toc2289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89"/>
      <w:r>
        <w:rPr>
          <w:rFonts w:ascii="仿宋" w:eastAsia="仿宋" w:hAnsi="仿宋" w:cs="仿宋" w:hint="eastAsia"/>
          <w:sz w:val="28"/>
          <w:lang w:eastAsia="zh-CN"/>
        </w:rPr>
        <w:t>一、输配电及控制设备项目建设单位说明</w:t>
      </w:r>
      <w:bookmarkEnd w:id="2"/>
    </w:p>
    <w:p>
      <w:pPr>
        <w:pStyle w:val="Heading2"/>
        <w:rPr>
          <w:rFonts w:ascii="仿宋" w:eastAsia="仿宋" w:hAnsi="仿宋" w:cs="仿宋" w:hint="eastAsia"/>
          <w:lang w:eastAsia="zh-CN"/>
        </w:rPr>
      </w:pPr>
      <w:bookmarkStart w:id="3" w:name="_Toc10841"/>
      <w:r>
        <w:rPr>
          <w:rFonts w:ascii="仿宋" w:eastAsia="仿宋" w:hAnsi="仿宋" w:cs="仿宋" w:hint="eastAsia"/>
          <w:lang w:eastAsia="zh-CN"/>
        </w:rPr>
        <w:t>(一)、输配电及控制设备项目承办单位基本情况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7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输配电及控制设备项目承办单位的XXXX，我们着眼于实现可持续的经济效益。通过技术创新和解决方案的提供，公司预计在输配电及控制设备项目执行期间将获得可观的收入增长。这一收入来源主要包括输配电及控制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同时，我们注重成本控制和效率提升，以确保输配电及控制设备项目的可持续盈利。透过精细的管理和资源优化，公司期望实现输配电及控制设备项目利润最大化。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输配电及控制设备项目实施进行全面的投资评估，包括输配电及控制设备项目启动阶段的资金投入和后续运营成本。通过对输配电及控制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输配电及控制设备项目实施过程中具备足够的资金流动性，公司将进行详尽的现金流分析。这包括资金需求的合理预测、输配电及控制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581"/>
      <w:r>
        <w:rPr>
          <w:rFonts w:ascii="仿宋" w:eastAsia="仿宋" w:hAnsi="仿宋" w:cs="仿宋" w:hint="eastAsia"/>
          <w:sz w:val="28"/>
          <w:lang w:eastAsia="zh-CN"/>
        </w:rPr>
        <w:t>二、输配电及控制设备项目土建工程</w:t>
      </w:r>
      <w:bookmarkEnd w:id="5"/>
    </w:p>
    <w:p>
      <w:pPr>
        <w:pStyle w:val="Heading2"/>
        <w:rPr>
          <w:rFonts w:ascii="仿宋" w:eastAsia="仿宋" w:hAnsi="仿宋" w:cs="仿宋" w:hint="eastAsia"/>
          <w:lang w:eastAsia="zh-CN"/>
        </w:rPr>
      </w:pPr>
      <w:bookmarkStart w:id="6" w:name="_Toc3084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在输配电及控制设备项目的建筑工程设计中，我们将秉承一系列重要的设计原则，以确保输配电及控制设备项目建筑在功能、美观、可持续性等方面达到最佳效果。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首要原则是确保建筑的功能性得到最大化的发挥。我们将充分理解输配电及控制设备项目的实际需求，合理布局各个功能区域，保证建筑在满足业务需求的同时，提供高效的工作环境。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在建筑设计中，我们将综合考虑建设和运营成本。通过精细的经济效益分析，确保设计方案在高效利用资源的同时，对输配电及控制设备项目的长期盈利能力有积极的贡献。</w:t>
      </w:r>
    </w:p>
    <w:p>
      <w:pPr>
        <w:pStyle w:val="Heading2"/>
        <w:ind w:firstLine="560" w:firstLineChars="200"/>
        <w:rPr>
          <w:rFonts w:ascii="仿宋" w:eastAsia="仿宋" w:hAnsi="仿宋" w:cs="仿宋" w:hint="eastAsia"/>
          <w:sz w:val="28"/>
          <w:lang w:eastAsia="zh-CN"/>
        </w:rPr>
      </w:pPr>
      <w:bookmarkStart w:id="7" w:name="_Toc2139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配电及控制设备项目的土建工程设计中，我们将精准设定设计年限，结合输配电及控制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输配电及控制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74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输配电及控制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输配电及控制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输配电及控制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3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本期工程输配电及控制设备项目预计总建筑面积XXX平方米，其中：计容建筑面积XXX平方米，计划建筑工程投资XX万元，占输配电及控制设备项目总投资的XX%。</w:t>
      </w:r>
    </w:p>
    <w:p>
      <w:pPr>
        <w:pStyle w:val="Heading1"/>
        <w:ind w:firstLine="560" w:firstLineChars="200"/>
        <w:rPr>
          <w:rFonts w:ascii="仿宋" w:eastAsia="仿宋" w:hAnsi="仿宋" w:cs="仿宋" w:hint="eastAsia"/>
          <w:sz w:val="28"/>
          <w:lang w:eastAsia="zh-CN"/>
        </w:rPr>
      </w:pPr>
      <w:bookmarkStart w:id="10" w:name="_Toc2331"/>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8063"/>
      <w:r>
        <w:rPr>
          <w:rFonts w:ascii="仿宋" w:eastAsia="仿宋" w:hAnsi="仿宋" w:cs="仿宋" w:hint="eastAsia"/>
          <w:lang w:eastAsia="zh-CN"/>
        </w:rPr>
        <w:t>(一)、输配电及控制设备行业分析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行业一直以来都是市场的关注焦点。行业内的发展趋势、竞争态势以及潜在机会都对输配电及控制设备项目的推进产生深远的影响。通过深入研究行业的整体概貌，我们将更好地理解行业的核心特征，为输配电及控制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配电及控制设备行业，技术一直是推动创新和发展的关键因素。我们将对当前技术趋势进行详尽分析，包括但不限于人工智能、大数据应用、先进制造技术等。这有助于输配电及控制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输配电及控制设备项目成功的基础。我们将对主要竞争对手进行深入研究，包括其市场份额、产品特点、市场定位等。通过全面了解竞争对手的优势和劣势，输配电及控制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9653"/>
      <w:r>
        <w:rPr>
          <w:rFonts w:ascii="仿宋" w:eastAsia="仿宋" w:hAnsi="仿宋" w:cs="仿宋" w:hint="eastAsia"/>
          <w:sz w:val="28"/>
          <w:lang w:eastAsia="zh-CN"/>
        </w:rPr>
        <w:t>(二)、输配电及控制设备市场分析预测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输配电及控制设备市场未来的增长趋势。这包括市场的整体规模、各细分领域的发展趋势等。输配电及控制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输配电及控制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输配电及控制设备项目实施过程中需要充分考虑的因素。我们将对市场风险进行全面评估，包括但不限于政策法规风险、市场竞争风险、技术变革风险等。通过对潜在风险的深入分析，输配电及控制设备项目可以制定相应的风险缓解策略，降低不确定性对输配电及控制设备项目的影响。</w:t>
      </w:r>
    </w:p>
    <w:p>
      <w:pPr>
        <w:pStyle w:val="Heading1"/>
        <w:ind w:firstLine="560" w:firstLineChars="200"/>
        <w:rPr>
          <w:rFonts w:ascii="仿宋" w:eastAsia="仿宋" w:hAnsi="仿宋" w:cs="仿宋" w:hint="eastAsia"/>
          <w:sz w:val="28"/>
          <w:lang w:eastAsia="zh-CN"/>
        </w:rPr>
      </w:pPr>
      <w:bookmarkStart w:id="13" w:name="_Toc27858"/>
      <w:r>
        <w:rPr>
          <w:rFonts w:ascii="仿宋" w:eastAsia="仿宋" w:hAnsi="仿宋" w:cs="仿宋" w:hint="eastAsia"/>
          <w:sz w:val="28"/>
          <w:lang w:eastAsia="zh-CN"/>
        </w:rPr>
        <w:t>四、输配电及控制设备项目建设背景及必要性分析</w:t>
      </w:r>
      <w:bookmarkEnd w:id="13"/>
    </w:p>
    <w:p>
      <w:pPr>
        <w:pStyle w:val="Heading2"/>
        <w:rPr>
          <w:rFonts w:ascii="仿宋" w:eastAsia="仿宋" w:hAnsi="仿宋" w:cs="仿宋" w:hint="eastAsia"/>
          <w:lang w:eastAsia="zh-CN"/>
        </w:rPr>
      </w:pPr>
      <w:bookmarkStart w:id="14" w:name="_Toc10848"/>
      <w:r>
        <w:rPr>
          <w:rFonts w:ascii="仿宋" w:eastAsia="仿宋" w:hAnsi="仿宋" w:cs="仿宋" w:hint="eastAsia"/>
          <w:lang w:eastAsia="zh-CN"/>
        </w:rPr>
        <w:t>(一)、输配电及控制设备项目背景分析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输配电及控制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输配电及控制设备项目在这个潮流中的定位。同时，我们将关注行业内涌现的新兴机遇，以便输配电及控制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输配电及控制设备项目提供了强大的发展动力。我们将聚焦于行业内最新的技术发展趋势，包括但不限于人工智能、大数据分析、物联网等领域。通过深度的技术研究，我们将确保输配电及控制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输配电及控制设备项目发展的源泉。我们将投入更多的精力对市场需求进行深入剖析，超越表面的需求，深入挖掘潜在的市场痛点和机遇。通过对市场需求的细致了解，输配电及控制设备项目将更有针对性地设计解决方案，满足市场的多样化需求，从而更好地促进输配电及控制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输配电及控制设备项目战略至关重要。我们将对竞争态势进行更为深入的分析，包括但不限于市场份额、产品特点、客户满意度等多个维度。通过深度的竞争分析，输配电及控制设备项目将能够更准确地把握市场脉搏，制定具有竞争力的输配电及控制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输配电及控制设备项目的发展具有直接的影响。我们将进行更为全面的法规和政策分析，了解行业发展中的潜在法律风险和合规挑战。通过充分了解和遵守相关法规，输配电及控制设备项目将确保在法律框架内合法合规运营，为输配电及控制设备项目的稳健发展提供有力支持。</w:t>
      </w:r>
    </w:p>
    <w:p>
      <w:pPr>
        <w:pStyle w:val="Heading2"/>
        <w:ind w:firstLine="560" w:firstLineChars="200"/>
        <w:rPr>
          <w:rFonts w:ascii="仿宋" w:eastAsia="仿宋" w:hAnsi="仿宋" w:cs="仿宋" w:hint="eastAsia"/>
          <w:sz w:val="28"/>
          <w:lang w:eastAsia="zh-CN"/>
        </w:rPr>
      </w:pPr>
      <w:bookmarkStart w:id="15" w:name="_Toc14165"/>
      <w:r>
        <w:rPr>
          <w:rFonts w:ascii="仿宋" w:eastAsia="仿宋" w:hAnsi="仿宋" w:cs="仿宋" w:hint="eastAsia"/>
          <w:sz w:val="28"/>
          <w:lang w:eastAsia="zh-CN"/>
        </w:rPr>
        <w:t>(二)、输配电及控制设备项目建设必要性分析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建设的迫切性源于对行业发展趋势的深刻洞察。我们正处于一个行业变革的时代，科技创新、数字化转型成为企业发展的关键动力。输配电及控制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建设不仅仅是为了跟上潮流，更是为了通过技术创新推动企业的持续发展。通过引入先进的技术和解决方案，输配电及控制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输配电及控制设备项目的建设成为必然选择，通过提高产品质量、拓展服务领域，从而在竞争中获得更多的机会。输配电及控制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输配电及控制设备项目建设的必要性体现在对客户需求更精准的满足。通过输配电及控制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建设的背后是对企业持续创新的追求。只有通过不断创新，企业才能在竞争中立于不败之地。输配电及控制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6909"/>
      <w:r>
        <w:rPr>
          <w:rFonts w:ascii="仿宋" w:eastAsia="仿宋" w:hAnsi="仿宋" w:cs="仿宋" w:hint="eastAsia"/>
          <w:sz w:val="28"/>
          <w:lang w:eastAsia="zh-CN"/>
        </w:rPr>
        <w:t>五、输配电及控制设备项目概论</w:t>
      </w:r>
      <w:bookmarkEnd w:id="16"/>
    </w:p>
    <w:p>
      <w:pPr>
        <w:pStyle w:val="Heading2"/>
        <w:rPr>
          <w:rFonts w:ascii="仿宋" w:eastAsia="仿宋" w:hAnsi="仿宋" w:cs="仿宋" w:hint="eastAsia"/>
          <w:lang w:eastAsia="zh-CN"/>
        </w:rPr>
      </w:pPr>
      <w:bookmarkStart w:id="17" w:name="_Toc17873"/>
      <w:r>
        <w:rPr>
          <w:rFonts w:ascii="仿宋" w:eastAsia="仿宋" w:hAnsi="仿宋" w:cs="仿宋" w:hint="eastAsia"/>
          <w:lang w:eastAsia="zh-CN"/>
        </w:rPr>
        <w:t>(一)、输配电及控制设备项目概况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的起源追溯至对市场的深入洞察。市场的不断演变与变革为输配电及控制设备项目提供了难得的机遇。当前市场存在的需求缺口和变革的大环境共同构成了输配电及控制设备项目的背景。这个输配电及控制设备项目旨在充分利用市场机遇，填补行业中尚未满足的需求，为客户提供全新的解决方案。市场的变革和需求的增长使得这个输配电及控制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输配电及控制设备项目名称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正式命名为输配电及控制设备。这个名称不仅仅是一个标识，更代表了输配电及控制设备项目的核心理念和愿景。它蕴含着输配电及控制设备项目所要解决问题的关键字，具有强烈的表达和辨识度，为输配电及控制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输配电及控制设备项目目标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的核心目标是提供一种全新、高效的解决方案，满足客户日益增长的需求。输配电及控制设备项目追求的不仅仅是满足市场需求，更是在市场中获得卓越的竞争优势。通过不断提升产品或服务的质量和创新水平，输配电及控制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输配电及控制设备项目范围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全面涵盖了产品研发、制造、市场推广和售后服务，确保从产品设计到最终用户体验的全方位关注。这一全面的输配电及控制设备项目范围是为了确保输配电及控制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输配电及控制设备项目时间表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输配电及控制设备项目计划在未来18个月内完成，包括研发、测试、市场试点和正式推出等不同阶段。这个时间表的合理设计是为了确保输配电及控制设备项目各个阶段的顺利推进，以便按时交付高质量的成果。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输配电及控制设备项目预算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总预算估算为XX百万美元，主要分配在研发、市场推广、人员培训和运营等方面。这一充足的预算为输配电及控制设备项目提供了充足的资源，确保输配电及控制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输配电及控制设备项目风险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可能面临的风险包括市场接受度低、技术难题、竞争激烈等。输配电及控制设备项目团队已经制定了相应的风险应对计划，通过前瞻性的风险管理，确保输配电及控制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输配电及控制设备项目团队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输配电及控制设备项目汇聚了一支经验丰富、多领域专业素养的核心团队，确保输配电及控制设备项目在各个方面都能拥有高水平的执行力。团队的协同作战是输配电及控制设备项目成功的关键因素之一。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输配电及控制设备项目背景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输配电及控制设备项目的背景根植于市场对更高效、创新产品的渴望，同时也受到科技发展对行业格局的深刻改变的影响。这为输配电及控制设备项目提供了广阔的发展空间和市场需求。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输配电及控制设备项目现状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截至目前，输配电及控制设备项目已完成市场调研和技术验证，取得了初步的成功。这为输配电及控制设备项目在未来的发展奠定了坚实的基础，为更远大的目标打下了坚实的基石。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5775"/>
      <w:r>
        <w:rPr>
          <w:rFonts w:ascii="仿宋" w:eastAsia="仿宋" w:hAnsi="仿宋" w:cs="仿宋" w:hint="eastAsia"/>
          <w:sz w:val="28"/>
          <w:lang w:eastAsia="zh-CN"/>
        </w:rPr>
        <w:t>(二)、输配电及控制设备项目目标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输配电及控制设备项目首要业务目标是在市场中占据有利地位，实现产品/服务的成功推广和销售。通过不断提升产品质量、创新性，输配电及控制设备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在科技迅速发展的时代，输配电及控制设备项目着眼于技术创新。通过持续的研发和技术升级，输配电及控制设备项目旨在推出更具创新性的产品或服务，以满足市场对新鲜、先进解决方案的需求。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输配电及控制设备项目设定了客户满意度目标。通过提供卓越的产品质量和优质的客户服务，输配电及控制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输配电及控制设备项目注重社会责任和可持续发展。通过实施环保、社会责任输配电及控制设备项目，输配电及控制设备项目致力于在经济发展的同时保护环境，促进社会公平，实现可持续经营。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输配电及控制设备项目的团队是实现目标的核心驱动力。因此，输配电及控制设备项目设定了团队发展目标，包括提升团队成员的专业技能、培养领导力，以及搭建协同高效的团队工作氛围。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992"/>
      <w:r>
        <w:rPr>
          <w:rFonts w:ascii="仿宋" w:eastAsia="仿宋" w:hAnsi="仿宋" w:cs="仿宋" w:hint="eastAsia"/>
          <w:sz w:val="28"/>
          <w:lang w:eastAsia="zh-CN"/>
        </w:rPr>
        <w:t>(三)、输配电及控制设备项目提出的理由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输配电及控制设备项目提出的理由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的提出源于对市场机遇的深刻洞察。当前市场中存在的需求缺口和行业发展趋势表明，有巨大的商业机会等待被开发。通过准确捕捉市场机遇，输配电及控制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https://d.book118.com/737062003164006030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7A585C"/>
    <w:rsid w:val="177A58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6200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2024-01-12T16:38:00Z</dcterms:created>
  <dcterms:modified xsi:type="dcterms:W3CDTF">2024-01-12T16:39:12Z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E14D709113D64677A1758C7972141AE4_11</vt:lpwstr>
  </property>
  <property fmtid="{D5CDD505-2E9C-101B-9397-08002B2CF9AE}" pid="3" name="KSOProductBuildVer">
    <vt:lpwstr>2052-12.1.0.16120</vt:lpwstr>
  </property>
</Properties>
</file>