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煮蛋器项目计划设计方案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78" w:history="1">
        <w:r>
          <w:rPr>
            <w:rFonts w:ascii="仿宋" w:eastAsia="仿宋" w:hAnsi="仿宋" w:cs="仿宋" w:hint="eastAsia"/>
            <w:lang w:eastAsia="zh-CN"/>
          </w:rPr>
          <w:t>前言</w:t>
        </w:r>
        <w:r>
          <w:tab/>
        </w:r>
        <w:r>
          <w:fldChar w:fldCharType="begin"/>
        </w:r>
        <w:r>
          <w:instrText xml:space="preserve"> PAGEREF _Toc25378 \h </w:instrText>
        </w:r>
        <w:r>
          <w:fldChar w:fldCharType="separate"/>
        </w:r>
        <w:r>
          <w:t>3</w:t>
        </w:r>
        <w:r>
          <w:fldChar w:fldCharType="end"/>
        </w:r>
      </w:hyperlink>
    </w:p>
    <w:p>
      <w:pPr>
        <w:pStyle w:val="TOC1"/>
        <w:tabs>
          <w:tab w:val="right" w:leader="dot" w:pos="8306"/>
        </w:tabs>
      </w:pPr>
      <w:hyperlink w:anchor="_Toc30637" w:history="1">
        <w:r>
          <w:rPr>
            <w:rFonts w:ascii="仿宋" w:eastAsia="仿宋" w:hAnsi="仿宋" w:cs="仿宋" w:hint="eastAsia"/>
            <w:lang w:eastAsia="zh-CN"/>
          </w:rPr>
          <w:t>一、煮蛋器项目危机管理</w:t>
        </w:r>
        <w:r>
          <w:tab/>
        </w:r>
        <w:r>
          <w:fldChar w:fldCharType="begin"/>
        </w:r>
        <w:r>
          <w:instrText xml:space="preserve"> PAGEREF _Toc30637 \h </w:instrText>
        </w:r>
        <w:r>
          <w:fldChar w:fldCharType="separate"/>
        </w:r>
        <w:r>
          <w:t>3</w:t>
        </w:r>
        <w:r>
          <w:fldChar w:fldCharType="end"/>
        </w:r>
      </w:hyperlink>
    </w:p>
    <w:p>
      <w:pPr>
        <w:pStyle w:val="TOC2"/>
        <w:tabs>
          <w:tab w:val="right" w:leader="dot" w:pos="8306"/>
        </w:tabs>
      </w:pPr>
      <w:hyperlink w:anchor="_Toc601" w:history="1">
        <w:r>
          <w:rPr>
            <w:rFonts w:ascii="仿宋" w:eastAsia="仿宋" w:hAnsi="仿宋" w:cs="仿宋" w:hint="eastAsia"/>
            <w:lang w:eastAsia="zh-CN"/>
          </w:rPr>
          <w:t>(一)、危机预警与识别</w:t>
        </w:r>
        <w:r>
          <w:tab/>
        </w:r>
        <w:r>
          <w:fldChar w:fldCharType="begin"/>
        </w:r>
        <w:r>
          <w:instrText xml:space="preserve"> PAGEREF _Toc601 \h </w:instrText>
        </w:r>
        <w:r>
          <w:fldChar w:fldCharType="separate"/>
        </w:r>
        <w:r>
          <w:t>3</w:t>
        </w:r>
        <w:r>
          <w:fldChar w:fldCharType="end"/>
        </w:r>
      </w:hyperlink>
    </w:p>
    <w:p>
      <w:pPr>
        <w:pStyle w:val="TOC2"/>
        <w:tabs>
          <w:tab w:val="right" w:leader="dot" w:pos="8306"/>
        </w:tabs>
      </w:pPr>
      <w:hyperlink w:anchor="_Toc32096" w:history="1">
        <w:r>
          <w:rPr>
            <w:rFonts w:ascii="仿宋" w:eastAsia="仿宋" w:hAnsi="仿宋" w:cs="仿宋" w:hint="eastAsia"/>
            <w:lang w:eastAsia="zh-CN"/>
          </w:rPr>
          <w:t>(二)、危机应对与恢复</w:t>
        </w:r>
        <w:r>
          <w:tab/>
        </w:r>
        <w:r>
          <w:fldChar w:fldCharType="begin"/>
        </w:r>
        <w:r>
          <w:instrText xml:space="preserve"> PAGEREF _Toc32096 \h </w:instrText>
        </w:r>
        <w:r>
          <w:fldChar w:fldCharType="separate"/>
        </w:r>
        <w:r>
          <w:t>4</w:t>
        </w:r>
        <w:r>
          <w:fldChar w:fldCharType="end"/>
        </w:r>
      </w:hyperlink>
    </w:p>
    <w:p>
      <w:pPr>
        <w:pStyle w:val="TOC1"/>
        <w:tabs>
          <w:tab w:val="right" w:leader="dot" w:pos="8306"/>
        </w:tabs>
      </w:pPr>
      <w:hyperlink w:anchor="_Toc8023" w:history="1">
        <w:r>
          <w:rPr>
            <w:rFonts w:ascii="仿宋" w:eastAsia="仿宋" w:hAnsi="仿宋" w:cs="仿宋" w:hint="eastAsia"/>
            <w:lang w:eastAsia="zh-CN"/>
          </w:rPr>
          <w:t>二、工艺说明</w:t>
        </w:r>
        <w:r>
          <w:tab/>
        </w:r>
        <w:r>
          <w:fldChar w:fldCharType="begin"/>
        </w:r>
        <w:r>
          <w:instrText xml:space="preserve"> PAGEREF _Toc8023 \h </w:instrText>
        </w:r>
        <w:r>
          <w:fldChar w:fldCharType="separate"/>
        </w:r>
        <w:r>
          <w:t>5</w:t>
        </w:r>
        <w:r>
          <w:fldChar w:fldCharType="end"/>
        </w:r>
      </w:hyperlink>
    </w:p>
    <w:p>
      <w:pPr>
        <w:pStyle w:val="TOC2"/>
        <w:tabs>
          <w:tab w:val="right" w:leader="dot" w:pos="8306"/>
        </w:tabs>
      </w:pPr>
      <w:hyperlink w:anchor="_Toc5049" w:history="1">
        <w:r>
          <w:rPr>
            <w:rFonts w:ascii="仿宋" w:eastAsia="仿宋" w:hAnsi="仿宋" w:cs="仿宋" w:hint="eastAsia"/>
            <w:lang w:eastAsia="zh-CN"/>
          </w:rPr>
          <w:t>(一)、技术管理特点</w:t>
        </w:r>
        <w:r>
          <w:tab/>
        </w:r>
        <w:r>
          <w:fldChar w:fldCharType="begin"/>
        </w:r>
        <w:r>
          <w:instrText xml:space="preserve"> PAGEREF _Toc5049 \h </w:instrText>
        </w:r>
        <w:r>
          <w:fldChar w:fldCharType="separate"/>
        </w:r>
        <w:r>
          <w:t>5</w:t>
        </w:r>
        <w:r>
          <w:fldChar w:fldCharType="end"/>
        </w:r>
      </w:hyperlink>
    </w:p>
    <w:p>
      <w:pPr>
        <w:pStyle w:val="TOC2"/>
        <w:tabs>
          <w:tab w:val="right" w:leader="dot" w:pos="8306"/>
        </w:tabs>
      </w:pPr>
      <w:hyperlink w:anchor="_Toc11634" w:history="1">
        <w:r>
          <w:rPr>
            <w:rFonts w:ascii="仿宋" w:eastAsia="仿宋" w:hAnsi="仿宋" w:cs="仿宋" w:hint="eastAsia"/>
            <w:lang w:eastAsia="zh-CN"/>
          </w:rPr>
          <w:t>(二)、煮蛋器项目工艺技术设计方案</w:t>
        </w:r>
        <w:r>
          <w:tab/>
        </w:r>
        <w:r>
          <w:fldChar w:fldCharType="begin"/>
        </w:r>
        <w:r>
          <w:instrText xml:space="preserve"> PAGEREF _Toc11634 \h </w:instrText>
        </w:r>
        <w:r>
          <w:fldChar w:fldCharType="separate"/>
        </w:r>
        <w:r>
          <w:t>6</w:t>
        </w:r>
        <w:r>
          <w:fldChar w:fldCharType="end"/>
        </w:r>
      </w:hyperlink>
    </w:p>
    <w:p>
      <w:pPr>
        <w:pStyle w:val="TOC2"/>
        <w:tabs>
          <w:tab w:val="right" w:leader="dot" w:pos="8306"/>
        </w:tabs>
      </w:pPr>
      <w:hyperlink w:anchor="_Toc10905" w:history="1">
        <w:r>
          <w:rPr>
            <w:rFonts w:ascii="仿宋" w:eastAsia="仿宋" w:hAnsi="仿宋" w:cs="仿宋" w:hint="eastAsia"/>
            <w:lang w:eastAsia="zh-CN"/>
          </w:rPr>
          <w:t>(三)、设备选型方案</w:t>
        </w:r>
        <w:r>
          <w:tab/>
        </w:r>
        <w:r>
          <w:fldChar w:fldCharType="begin"/>
        </w:r>
        <w:r>
          <w:instrText xml:space="preserve"> PAGEREF _Toc10905 \h </w:instrText>
        </w:r>
        <w:r>
          <w:fldChar w:fldCharType="separate"/>
        </w:r>
        <w:r>
          <w:t>8</w:t>
        </w:r>
        <w:r>
          <w:fldChar w:fldCharType="end"/>
        </w:r>
      </w:hyperlink>
    </w:p>
    <w:p>
      <w:pPr>
        <w:pStyle w:val="TOC1"/>
        <w:tabs>
          <w:tab w:val="right" w:leader="dot" w:pos="8306"/>
        </w:tabs>
      </w:pPr>
      <w:hyperlink w:anchor="_Toc1884" w:history="1">
        <w:r>
          <w:rPr>
            <w:rFonts w:ascii="仿宋" w:eastAsia="仿宋" w:hAnsi="仿宋" w:cs="仿宋" w:hint="eastAsia"/>
            <w:lang w:eastAsia="zh-CN"/>
          </w:rPr>
          <w:t>三、煮蛋器项目选址可行性分析</w:t>
        </w:r>
        <w:r>
          <w:tab/>
        </w:r>
        <w:r>
          <w:fldChar w:fldCharType="begin"/>
        </w:r>
        <w:r>
          <w:instrText xml:space="preserve"> PAGEREF _Toc1884 \h </w:instrText>
        </w:r>
        <w:r>
          <w:fldChar w:fldCharType="separate"/>
        </w:r>
        <w:r>
          <w:t>9</w:t>
        </w:r>
        <w:r>
          <w:fldChar w:fldCharType="end"/>
        </w:r>
      </w:hyperlink>
    </w:p>
    <w:p>
      <w:pPr>
        <w:pStyle w:val="TOC2"/>
        <w:tabs>
          <w:tab w:val="right" w:leader="dot" w:pos="8306"/>
        </w:tabs>
      </w:pPr>
      <w:hyperlink w:anchor="_Toc6878" w:history="1">
        <w:r>
          <w:rPr>
            <w:rFonts w:ascii="仿宋" w:eastAsia="仿宋" w:hAnsi="仿宋" w:cs="仿宋" w:hint="eastAsia"/>
            <w:lang w:eastAsia="zh-CN"/>
          </w:rPr>
          <w:t>(一)、煮蛋器项目选址</w:t>
        </w:r>
        <w:r>
          <w:tab/>
        </w:r>
        <w:r>
          <w:fldChar w:fldCharType="begin"/>
        </w:r>
        <w:r>
          <w:instrText xml:space="preserve"> PAGEREF _Toc6878 \h </w:instrText>
        </w:r>
        <w:r>
          <w:fldChar w:fldCharType="separate"/>
        </w:r>
        <w:r>
          <w:t>9</w:t>
        </w:r>
        <w:r>
          <w:fldChar w:fldCharType="end"/>
        </w:r>
      </w:hyperlink>
    </w:p>
    <w:p>
      <w:pPr>
        <w:pStyle w:val="TOC2"/>
        <w:tabs>
          <w:tab w:val="right" w:leader="dot" w:pos="8306"/>
        </w:tabs>
      </w:pPr>
      <w:hyperlink w:anchor="_Toc12199" w:history="1">
        <w:r>
          <w:rPr>
            <w:rFonts w:ascii="仿宋" w:eastAsia="仿宋" w:hAnsi="仿宋" w:cs="仿宋" w:hint="eastAsia"/>
            <w:lang w:eastAsia="zh-CN"/>
          </w:rPr>
          <w:t>(二)、用地控制指标</w:t>
        </w:r>
        <w:r>
          <w:tab/>
        </w:r>
        <w:r>
          <w:fldChar w:fldCharType="begin"/>
        </w:r>
        <w:r>
          <w:instrText xml:space="preserve"> PAGEREF _Toc12199 \h </w:instrText>
        </w:r>
        <w:r>
          <w:fldChar w:fldCharType="separate"/>
        </w:r>
        <w:r>
          <w:t>9</w:t>
        </w:r>
        <w:r>
          <w:fldChar w:fldCharType="end"/>
        </w:r>
      </w:hyperlink>
    </w:p>
    <w:p>
      <w:pPr>
        <w:pStyle w:val="TOC2"/>
        <w:tabs>
          <w:tab w:val="right" w:leader="dot" w:pos="8306"/>
        </w:tabs>
      </w:pPr>
      <w:hyperlink w:anchor="_Toc23891" w:history="1">
        <w:r>
          <w:rPr>
            <w:rFonts w:ascii="仿宋" w:eastAsia="仿宋" w:hAnsi="仿宋" w:cs="仿宋" w:hint="eastAsia"/>
            <w:lang w:eastAsia="zh-CN"/>
          </w:rPr>
          <w:t>(三)、节约用地措施</w:t>
        </w:r>
        <w:r>
          <w:tab/>
        </w:r>
        <w:r>
          <w:fldChar w:fldCharType="begin"/>
        </w:r>
        <w:r>
          <w:instrText xml:space="preserve"> PAGEREF _Toc23891 \h </w:instrText>
        </w:r>
        <w:r>
          <w:fldChar w:fldCharType="separate"/>
        </w:r>
        <w:r>
          <w:t>11</w:t>
        </w:r>
        <w:r>
          <w:fldChar w:fldCharType="end"/>
        </w:r>
      </w:hyperlink>
    </w:p>
    <w:p>
      <w:pPr>
        <w:pStyle w:val="TOC2"/>
        <w:tabs>
          <w:tab w:val="right" w:leader="dot" w:pos="8306"/>
        </w:tabs>
      </w:pPr>
      <w:hyperlink w:anchor="_Toc17002" w:history="1">
        <w:r>
          <w:rPr>
            <w:rFonts w:ascii="仿宋" w:eastAsia="仿宋" w:hAnsi="仿宋" w:cs="仿宋" w:hint="eastAsia"/>
            <w:lang w:eastAsia="zh-CN"/>
          </w:rPr>
          <w:t>(四)、总图布置方案</w:t>
        </w:r>
        <w:r>
          <w:tab/>
        </w:r>
        <w:r>
          <w:fldChar w:fldCharType="begin"/>
        </w:r>
        <w:r>
          <w:instrText xml:space="preserve"> PAGEREF _Toc17002 \h </w:instrText>
        </w:r>
        <w:r>
          <w:fldChar w:fldCharType="separate"/>
        </w:r>
        <w:r>
          <w:t>12</w:t>
        </w:r>
        <w:r>
          <w:fldChar w:fldCharType="end"/>
        </w:r>
      </w:hyperlink>
    </w:p>
    <w:p>
      <w:pPr>
        <w:pStyle w:val="TOC2"/>
        <w:tabs>
          <w:tab w:val="right" w:leader="dot" w:pos="8306"/>
        </w:tabs>
      </w:pPr>
      <w:hyperlink w:anchor="_Toc29250" w:history="1">
        <w:r>
          <w:rPr>
            <w:rFonts w:ascii="仿宋" w:eastAsia="仿宋" w:hAnsi="仿宋" w:cs="仿宋" w:hint="eastAsia"/>
            <w:lang w:eastAsia="zh-CN"/>
          </w:rPr>
          <w:t>(五)、选址综合评价</w:t>
        </w:r>
        <w:r>
          <w:tab/>
        </w:r>
        <w:r>
          <w:fldChar w:fldCharType="begin"/>
        </w:r>
        <w:r>
          <w:instrText xml:space="preserve"> PAGEREF _Toc29250 \h </w:instrText>
        </w:r>
        <w:r>
          <w:fldChar w:fldCharType="separate"/>
        </w:r>
        <w:r>
          <w:t>13</w:t>
        </w:r>
        <w:r>
          <w:fldChar w:fldCharType="end"/>
        </w:r>
      </w:hyperlink>
    </w:p>
    <w:p>
      <w:pPr>
        <w:pStyle w:val="TOC1"/>
        <w:tabs>
          <w:tab w:val="right" w:leader="dot" w:pos="8306"/>
        </w:tabs>
      </w:pPr>
      <w:hyperlink w:anchor="_Toc2322" w:history="1">
        <w:r>
          <w:rPr>
            <w:rFonts w:ascii="仿宋" w:eastAsia="仿宋" w:hAnsi="仿宋" w:cs="仿宋" w:hint="eastAsia"/>
            <w:lang w:eastAsia="zh-CN"/>
          </w:rPr>
          <w:t>四、煮蛋器项目可持续发展</w:t>
        </w:r>
        <w:r>
          <w:tab/>
        </w:r>
        <w:r>
          <w:fldChar w:fldCharType="begin"/>
        </w:r>
        <w:r>
          <w:instrText xml:space="preserve"> PAGEREF _Toc2322 \h </w:instrText>
        </w:r>
        <w:r>
          <w:fldChar w:fldCharType="separate"/>
        </w:r>
        <w:r>
          <w:t>14</w:t>
        </w:r>
        <w:r>
          <w:fldChar w:fldCharType="end"/>
        </w:r>
      </w:hyperlink>
    </w:p>
    <w:p>
      <w:pPr>
        <w:pStyle w:val="TOC2"/>
        <w:tabs>
          <w:tab w:val="right" w:leader="dot" w:pos="8306"/>
        </w:tabs>
      </w:pPr>
      <w:hyperlink w:anchor="_Toc18058" w:history="1">
        <w:r>
          <w:rPr>
            <w:rFonts w:ascii="仿宋" w:eastAsia="仿宋" w:hAnsi="仿宋" w:cs="仿宋" w:hint="eastAsia"/>
            <w:lang w:eastAsia="zh-CN"/>
          </w:rPr>
          <w:t>(一)、可持续战略与实践</w:t>
        </w:r>
        <w:r>
          <w:tab/>
        </w:r>
        <w:r>
          <w:fldChar w:fldCharType="begin"/>
        </w:r>
        <w:r>
          <w:instrText xml:space="preserve"> PAGEREF _Toc18058 \h </w:instrText>
        </w:r>
        <w:r>
          <w:fldChar w:fldCharType="separate"/>
        </w:r>
        <w:r>
          <w:t>14</w:t>
        </w:r>
        <w:r>
          <w:fldChar w:fldCharType="end"/>
        </w:r>
      </w:hyperlink>
    </w:p>
    <w:p>
      <w:pPr>
        <w:pStyle w:val="TOC2"/>
        <w:tabs>
          <w:tab w:val="right" w:leader="dot" w:pos="8306"/>
        </w:tabs>
      </w:pPr>
      <w:hyperlink w:anchor="_Toc27037" w:history="1">
        <w:r>
          <w:rPr>
            <w:rFonts w:ascii="仿宋" w:eastAsia="仿宋" w:hAnsi="仿宋" w:cs="仿宋" w:hint="eastAsia"/>
            <w:lang w:eastAsia="zh-CN"/>
          </w:rPr>
          <w:t>(二)、环保与社会责任</w:t>
        </w:r>
        <w:r>
          <w:tab/>
        </w:r>
        <w:r>
          <w:fldChar w:fldCharType="begin"/>
        </w:r>
        <w:r>
          <w:instrText xml:space="preserve"> PAGEREF _Toc27037 \h </w:instrText>
        </w:r>
        <w:r>
          <w:fldChar w:fldCharType="separate"/>
        </w:r>
        <w:r>
          <w:t>15</w:t>
        </w:r>
        <w:r>
          <w:fldChar w:fldCharType="end"/>
        </w:r>
      </w:hyperlink>
    </w:p>
    <w:p>
      <w:pPr>
        <w:pStyle w:val="TOC1"/>
        <w:tabs>
          <w:tab w:val="right" w:leader="dot" w:pos="8306"/>
        </w:tabs>
      </w:pPr>
      <w:hyperlink w:anchor="_Toc2656" w:history="1">
        <w:r>
          <w:rPr>
            <w:rFonts w:ascii="仿宋" w:eastAsia="仿宋" w:hAnsi="仿宋" w:cs="仿宋" w:hint="eastAsia"/>
            <w:lang w:eastAsia="zh-CN"/>
          </w:rPr>
          <w:t>五、产品规划分析</w:t>
        </w:r>
        <w:r>
          <w:tab/>
        </w:r>
        <w:r>
          <w:fldChar w:fldCharType="begin"/>
        </w:r>
        <w:r>
          <w:instrText xml:space="preserve"> PAGEREF _Toc2656 \h </w:instrText>
        </w:r>
        <w:r>
          <w:fldChar w:fldCharType="separate"/>
        </w:r>
        <w:r>
          <w:t>16</w:t>
        </w:r>
        <w:r>
          <w:fldChar w:fldCharType="end"/>
        </w:r>
      </w:hyperlink>
    </w:p>
    <w:p>
      <w:pPr>
        <w:pStyle w:val="TOC2"/>
        <w:tabs>
          <w:tab w:val="right" w:leader="dot" w:pos="8306"/>
        </w:tabs>
      </w:pPr>
      <w:hyperlink w:anchor="_Toc29909" w:history="1">
        <w:r>
          <w:rPr>
            <w:rFonts w:ascii="仿宋" w:eastAsia="仿宋" w:hAnsi="仿宋" w:cs="仿宋" w:hint="eastAsia"/>
            <w:lang w:eastAsia="zh-CN"/>
          </w:rPr>
          <w:t>(一)、产品规划</w:t>
        </w:r>
        <w:r>
          <w:tab/>
        </w:r>
        <w:r>
          <w:fldChar w:fldCharType="begin"/>
        </w:r>
        <w:r>
          <w:instrText xml:space="preserve"> PAGEREF _Toc29909 \h </w:instrText>
        </w:r>
        <w:r>
          <w:fldChar w:fldCharType="separate"/>
        </w:r>
        <w:r>
          <w:t>16</w:t>
        </w:r>
        <w:r>
          <w:fldChar w:fldCharType="end"/>
        </w:r>
      </w:hyperlink>
    </w:p>
    <w:p>
      <w:pPr>
        <w:pStyle w:val="TOC2"/>
        <w:tabs>
          <w:tab w:val="right" w:leader="dot" w:pos="8306"/>
        </w:tabs>
      </w:pPr>
      <w:hyperlink w:anchor="_Toc20264" w:history="1">
        <w:r>
          <w:rPr>
            <w:rFonts w:ascii="仿宋" w:eastAsia="仿宋" w:hAnsi="仿宋" w:cs="仿宋" w:hint="eastAsia"/>
            <w:lang w:eastAsia="zh-CN"/>
          </w:rPr>
          <w:t>(二)、建设规模</w:t>
        </w:r>
        <w:r>
          <w:tab/>
        </w:r>
        <w:r>
          <w:fldChar w:fldCharType="begin"/>
        </w:r>
        <w:r>
          <w:instrText xml:space="preserve"> PAGEREF _Toc20264 \h </w:instrText>
        </w:r>
        <w:r>
          <w:fldChar w:fldCharType="separate"/>
        </w:r>
        <w:r>
          <w:t>16</w:t>
        </w:r>
        <w:r>
          <w:fldChar w:fldCharType="end"/>
        </w:r>
      </w:hyperlink>
    </w:p>
    <w:p>
      <w:pPr>
        <w:pStyle w:val="TOC1"/>
        <w:tabs>
          <w:tab w:val="right" w:leader="dot" w:pos="8306"/>
        </w:tabs>
      </w:pPr>
      <w:hyperlink w:anchor="_Toc13130" w:history="1">
        <w:r>
          <w:rPr>
            <w:rFonts w:ascii="仿宋" w:eastAsia="仿宋" w:hAnsi="仿宋" w:cs="仿宋" w:hint="eastAsia"/>
            <w:lang w:eastAsia="zh-CN"/>
          </w:rPr>
          <w:t>六、煮蛋器项目建设单位说明</w:t>
        </w:r>
        <w:r>
          <w:tab/>
        </w:r>
        <w:r>
          <w:fldChar w:fldCharType="begin"/>
        </w:r>
        <w:r>
          <w:instrText xml:space="preserve"> PAGEREF _Toc13130 \h </w:instrText>
        </w:r>
        <w:r>
          <w:fldChar w:fldCharType="separate"/>
        </w:r>
        <w:r>
          <w:t>18</w:t>
        </w:r>
        <w:r>
          <w:fldChar w:fldCharType="end"/>
        </w:r>
      </w:hyperlink>
    </w:p>
    <w:p>
      <w:pPr>
        <w:pStyle w:val="TOC2"/>
        <w:tabs>
          <w:tab w:val="right" w:leader="dot" w:pos="8306"/>
        </w:tabs>
      </w:pPr>
      <w:hyperlink w:anchor="_Toc11528" w:history="1">
        <w:r>
          <w:rPr>
            <w:rFonts w:ascii="仿宋" w:eastAsia="仿宋" w:hAnsi="仿宋" w:cs="仿宋" w:hint="eastAsia"/>
            <w:lang w:eastAsia="zh-CN"/>
          </w:rPr>
          <w:t>(一)、煮蛋器项目承办单位基本情况</w:t>
        </w:r>
        <w:r>
          <w:tab/>
        </w:r>
        <w:r>
          <w:fldChar w:fldCharType="begin"/>
        </w:r>
        <w:r>
          <w:instrText xml:space="preserve"> PAGEREF _Toc11528 \h </w:instrText>
        </w:r>
        <w:r>
          <w:fldChar w:fldCharType="separate"/>
        </w:r>
        <w:r>
          <w:t>18</w:t>
        </w:r>
        <w:r>
          <w:fldChar w:fldCharType="end"/>
        </w:r>
      </w:hyperlink>
    </w:p>
    <w:p>
      <w:pPr>
        <w:pStyle w:val="TOC2"/>
        <w:tabs>
          <w:tab w:val="right" w:leader="dot" w:pos="8306"/>
        </w:tabs>
      </w:pPr>
      <w:hyperlink w:anchor="_Toc3855" w:history="1">
        <w:r>
          <w:rPr>
            <w:rFonts w:ascii="仿宋" w:eastAsia="仿宋" w:hAnsi="仿宋" w:cs="仿宋" w:hint="eastAsia"/>
            <w:lang w:eastAsia="zh-CN"/>
          </w:rPr>
          <w:t>(二)、公司经济效益分析</w:t>
        </w:r>
        <w:r>
          <w:tab/>
        </w:r>
        <w:r>
          <w:fldChar w:fldCharType="begin"/>
        </w:r>
        <w:r>
          <w:instrText xml:space="preserve"> PAGEREF _Toc3855 \h </w:instrText>
        </w:r>
        <w:r>
          <w:fldChar w:fldCharType="separate"/>
        </w:r>
        <w:r>
          <w:t>18</w:t>
        </w:r>
        <w:r>
          <w:fldChar w:fldCharType="end"/>
        </w:r>
      </w:hyperlink>
    </w:p>
    <w:p>
      <w:pPr>
        <w:pStyle w:val="TOC1"/>
        <w:tabs>
          <w:tab w:val="right" w:leader="dot" w:pos="8306"/>
        </w:tabs>
      </w:pPr>
      <w:hyperlink w:anchor="_Toc30246" w:history="1">
        <w:r>
          <w:rPr>
            <w:rFonts w:ascii="仿宋" w:eastAsia="仿宋" w:hAnsi="仿宋" w:cs="仿宋" w:hint="eastAsia"/>
            <w:lang w:eastAsia="zh-CN"/>
          </w:rPr>
          <w:t>七、煮蛋器项目财务管理</w:t>
        </w:r>
        <w:r>
          <w:tab/>
        </w:r>
        <w:r>
          <w:fldChar w:fldCharType="begin"/>
        </w:r>
        <w:r>
          <w:instrText xml:space="preserve"> PAGEREF _Toc30246 \h </w:instrText>
        </w:r>
        <w:r>
          <w:fldChar w:fldCharType="separate"/>
        </w:r>
        <w:r>
          <w:t>19</w:t>
        </w:r>
        <w:r>
          <w:fldChar w:fldCharType="end"/>
        </w:r>
      </w:hyperlink>
    </w:p>
    <w:p>
      <w:pPr>
        <w:pStyle w:val="TOC2"/>
        <w:tabs>
          <w:tab w:val="right" w:leader="dot" w:pos="8306"/>
        </w:tabs>
      </w:pPr>
      <w:hyperlink w:anchor="_Toc26770" w:history="1">
        <w:r>
          <w:rPr>
            <w:rFonts w:ascii="仿宋" w:eastAsia="仿宋" w:hAnsi="仿宋" w:cs="仿宋" w:hint="eastAsia"/>
            <w:lang w:eastAsia="zh-CN"/>
          </w:rPr>
          <w:t>(一)、资金需求大</w:t>
        </w:r>
        <w:r>
          <w:tab/>
        </w:r>
        <w:r>
          <w:fldChar w:fldCharType="begin"/>
        </w:r>
        <w:r>
          <w:instrText xml:space="preserve"> PAGEREF _Toc26770 \h </w:instrText>
        </w:r>
        <w:r>
          <w:fldChar w:fldCharType="separate"/>
        </w:r>
        <w:r>
          <w:t>19</w:t>
        </w:r>
        <w:r>
          <w:fldChar w:fldCharType="end"/>
        </w:r>
      </w:hyperlink>
    </w:p>
    <w:p>
      <w:pPr>
        <w:pStyle w:val="TOC2"/>
        <w:tabs>
          <w:tab w:val="right" w:leader="dot" w:pos="8306"/>
        </w:tabs>
      </w:pPr>
      <w:hyperlink w:anchor="_Toc27815" w:history="1">
        <w:r>
          <w:rPr>
            <w:rFonts w:ascii="仿宋" w:eastAsia="仿宋" w:hAnsi="仿宋" w:cs="仿宋" w:hint="eastAsia"/>
            <w:lang w:eastAsia="zh-CN"/>
          </w:rPr>
          <w:t>(二)、研发周期长</w:t>
        </w:r>
        <w:r>
          <w:tab/>
        </w:r>
        <w:r>
          <w:fldChar w:fldCharType="begin"/>
        </w:r>
        <w:r>
          <w:instrText xml:space="preserve"> PAGEREF _Toc27815 \h </w:instrText>
        </w:r>
        <w:r>
          <w:fldChar w:fldCharType="separate"/>
        </w:r>
        <w:r>
          <w:t>20</w:t>
        </w:r>
        <w:r>
          <w:fldChar w:fldCharType="end"/>
        </w:r>
      </w:hyperlink>
    </w:p>
    <w:p>
      <w:pPr>
        <w:pStyle w:val="TOC2"/>
        <w:tabs>
          <w:tab w:val="right" w:leader="dot" w:pos="8306"/>
        </w:tabs>
      </w:pPr>
      <w:hyperlink w:anchor="_Toc5896" w:history="1">
        <w:r>
          <w:rPr>
            <w:rFonts w:ascii="仿宋" w:eastAsia="仿宋" w:hAnsi="仿宋" w:cs="仿宋" w:hint="eastAsia"/>
            <w:lang w:eastAsia="zh-CN"/>
          </w:rPr>
          <w:t>(三)、市场风险大</w:t>
        </w:r>
        <w:r>
          <w:tab/>
        </w:r>
        <w:r>
          <w:fldChar w:fldCharType="begin"/>
        </w:r>
        <w:r>
          <w:instrText xml:space="preserve"> PAGEREF _Toc5896 \h </w:instrText>
        </w:r>
        <w:r>
          <w:fldChar w:fldCharType="separate"/>
        </w:r>
        <w:r>
          <w:t>22</w:t>
        </w:r>
        <w:r>
          <w:fldChar w:fldCharType="end"/>
        </w:r>
      </w:hyperlink>
    </w:p>
    <w:p>
      <w:pPr>
        <w:pStyle w:val="TOC2"/>
        <w:tabs>
          <w:tab w:val="right" w:leader="dot" w:pos="8306"/>
        </w:tabs>
      </w:pPr>
      <w:hyperlink w:anchor="_Toc23028" w:history="1">
        <w:r>
          <w:rPr>
            <w:rFonts w:ascii="仿宋" w:eastAsia="仿宋" w:hAnsi="仿宋" w:cs="仿宋" w:hint="eastAsia"/>
            <w:lang w:eastAsia="zh-CN"/>
          </w:rPr>
          <w:t>(四)、利润率高</w:t>
        </w:r>
        <w:r>
          <w:tab/>
        </w:r>
        <w:r>
          <w:fldChar w:fldCharType="begin"/>
        </w:r>
        <w:r>
          <w:instrText xml:space="preserve"> PAGEREF _Toc23028 \h </w:instrText>
        </w:r>
        <w:r>
          <w:fldChar w:fldCharType="separate"/>
        </w:r>
        <w:r>
          <w:t>24</w:t>
        </w:r>
        <w:r>
          <w:fldChar w:fldCharType="end"/>
        </w:r>
      </w:hyperlink>
    </w:p>
    <w:p>
      <w:pPr>
        <w:pStyle w:val="TOC1"/>
        <w:tabs>
          <w:tab w:val="right" w:leader="dot" w:pos="8306"/>
        </w:tabs>
      </w:pPr>
      <w:hyperlink w:anchor="_Toc22839" w:history="1">
        <w:r>
          <w:rPr>
            <w:rFonts w:ascii="仿宋" w:eastAsia="仿宋" w:hAnsi="仿宋" w:cs="仿宋" w:hint="eastAsia"/>
            <w:lang w:eastAsia="zh-CN"/>
          </w:rPr>
          <w:t>八、煮蛋器项目投资规划</w:t>
        </w:r>
        <w:r>
          <w:tab/>
        </w:r>
        <w:r>
          <w:fldChar w:fldCharType="begin"/>
        </w:r>
        <w:r>
          <w:instrText xml:space="preserve"> PAGEREF _Toc22839 \h </w:instrText>
        </w:r>
        <w:r>
          <w:fldChar w:fldCharType="separate"/>
        </w:r>
        <w:r>
          <w:t>26</w:t>
        </w:r>
        <w:r>
          <w:fldChar w:fldCharType="end"/>
        </w:r>
      </w:hyperlink>
    </w:p>
    <w:p>
      <w:pPr>
        <w:pStyle w:val="TOC2"/>
        <w:tabs>
          <w:tab w:val="right" w:leader="dot" w:pos="8306"/>
        </w:tabs>
      </w:pPr>
      <w:hyperlink w:anchor="_Toc6345" w:history="1">
        <w:r>
          <w:rPr>
            <w:rFonts w:ascii="仿宋" w:eastAsia="仿宋" w:hAnsi="仿宋" w:cs="仿宋" w:hint="eastAsia"/>
            <w:lang w:eastAsia="zh-CN"/>
          </w:rPr>
          <w:t>(一)、煮蛋器项目总投资估算</w:t>
        </w:r>
        <w:r>
          <w:tab/>
        </w:r>
        <w:r>
          <w:fldChar w:fldCharType="begin"/>
        </w:r>
        <w:r>
          <w:instrText xml:space="preserve"> PAGEREF _Toc6345 \h </w:instrText>
        </w:r>
        <w:r>
          <w:fldChar w:fldCharType="separate"/>
        </w:r>
        <w:r>
          <w:t>26</w:t>
        </w:r>
        <w:r>
          <w:fldChar w:fldCharType="end"/>
        </w:r>
      </w:hyperlink>
    </w:p>
    <w:p>
      <w:pPr>
        <w:pStyle w:val="TOC2"/>
        <w:tabs>
          <w:tab w:val="right" w:leader="dot" w:pos="8306"/>
        </w:tabs>
      </w:pPr>
      <w:hyperlink w:anchor="_Toc8623" w:history="1">
        <w:r>
          <w:rPr>
            <w:rFonts w:ascii="仿宋" w:eastAsia="仿宋" w:hAnsi="仿宋" w:cs="仿宋" w:hint="eastAsia"/>
            <w:lang w:eastAsia="zh-CN"/>
          </w:rPr>
          <w:t>(二)、资金筹措</w:t>
        </w:r>
        <w:r>
          <w:tab/>
        </w:r>
        <w:r>
          <w:fldChar w:fldCharType="begin"/>
        </w:r>
        <w:r>
          <w:instrText xml:space="preserve"> PAGEREF _Toc8623 \h </w:instrText>
        </w:r>
        <w:r>
          <w:fldChar w:fldCharType="separate"/>
        </w:r>
        <w:r>
          <w:t>28</w:t>
        </w:r>
        <w:r>
          <w:fldChar w:fldCharType="end"/>
        </w:r>
      </w:hyperlink>
    </w:p>
    <w:p>
      <w:pPr>
        <w:pStyle w:val="TOC1"/>
        <w:tabs>
          <w:tab w:val="right" w:leader="dot" w:pos="8306"/>
        </w:tabs>
      </w:pPr>
      <w:hyperlink w:anchor="_Toc28955" w:history="1">
        <w:r>
          <w:rPr>
            <w:rFonts w:ascii="仿宋" w:eastAsia="仿宋" w:hAnsi="仿宋" w:cs="仿宋" w:hint="eastAsia"/>
            <w:lang w:eastAsia="zh-CN"/>
          </w:rPr>
          <w:t>九、煮蛋器项目技术管理</w:t>
        </w:r>
        <w:r>
          <w:tab/>
        </w:r>
        <w:r>
          <w:fldChar w:fldCharType="begin"/>
        </w:r>
        <w:r>
          <w:instrText xml:space="preserve"> PAGEREF _Toc28955 \h </w:instrText>
        </w:r>
        <w:r>
          <w:fldChar w:fldCharType="separate"/>
        </w:r>
        <w:r>
          <w:t>28</w:t>
        </w:r>
        <w:r>
          <w:fldChar w:fldCharType="end"/>
        </w:r>
      </w:hyperlink>
    </w:p>
    <w:p>
      <w:pPr>
        <w:pStyle w:val="TOC2"/>
        <w:tabs>
          <w:tab w:val="right" w:leader="dot" w:pos="8306"/>
        </w:tabs>
      </w:pPr>
      <w:hyperlink w:anchor="_Toc16815" w:history="1">
        <w:r>
          <w:rPr>
            <w:rFonts w:ascii="仿宋" w:eastAsia="仿宋" w:hAnsi="仿宋" w:cs="仿宋" w:hint="eastAsia"/>
            <w:lang w:eastAsia="zh-CN"/>
          </w:rPr>
          <w:t>(一)、技术方案选用方向</w:t>
        </w:r>
        <w:r>
          <w:tab/>
        </w:r>
        <w:r>
          <w:fldChar w:fldCharType="begin"/>
        </w:r>
        <w:r>
          <w:instrText xml:space="preserve"> PAGEREF _Toc16815 \h </w:instrText>
        </w:r>
        <w:r>
          <w:fldChar w:fldCharType="separate"/>
        </w:r>
        <w:r>
          <w:t>28</w:t>
        </w:r>
        <w:r>
          <w:fldChar w:fldCharType="end"/>
        </w:r>
      </w:hyperlink>
    </w:p>
    <w:p>
      <w:pPr>
        <w:pStyle w:val="TOC2"/>
        <w:tabs>
          <w:tab w:val="right" w:leader="dot" w:pos="8306"/>
        </w:tabs>
      </w:pPr>
      <w:hyperlink w:anchor="_Toc23516" w:history="1">
        <w:r>
          <w:rPr>
            <w:rFonts w:ascii="仿宋" w:eastAsia="仿宋" w:hAnsi="仿宋" w:cs="仿宋" w:hint="eastAsia"/>
            <w:lang w:eastAsia="zh-CN"/>
          </w:rPr>
          <w:t>(二)、工艺技术方案选用原则</w:t>
        </w:r>
        <w:r>
          <w:tab/>
        </w:r>
        <w:r>
          <w:fldChar w:fldCharType="begin"/>
        </w:r>
        <w:r>
          <w:instrText xml:space="preserve"> PAGEREF _Toc23516 \h </w:instrText>
        </w:r>
        <w:r>
          <w:fldChar w:fldCharType="separate"/>
        </w:r>
        <w:r>
          <w:t>30</w:t>
        </w:r>
        <w:r>
          <w:fldChar w:fldCharType="end"/>
        </w:r>
      </w:hyperlink>
    </w:p>
    <w:p>
      <w:pPr>
        <w:pStyle w:val="TOC2"/>
        <w:tabs>
          <w:tab w:val="right" w:leader="dot" w:pos="8306"/>
        </w:tabs>
      </w:pPr>
      <w:hyperlink w:anchor="_Toc20551" w:history="1">
        <w:r>
          <w:rPr>
            <w:rFonts w:ascii="仿宋" w:eastAsia="仿宋" w:hAnsi="仿宋" w:cs="仿宋" w:hint="eastAsia"/>
            <w:lang w:eastAsia="zh-CN"/>
          </w:rPr>
          <w:t>(三)、工艺技术方案要求</w:t>
        </w:r>
        <w:r>
          <w:tab/>
        </w:r>
        <w:r>
          <w:fldChar w:fldCharType="begin"/>
        </w:r>
        <w:r>
          <w:instrText xml:space="preserve"> PAGEREF _Toc20551 \h </w:instrText>
        </w:r>
        <w:r>
          <w:fldChar w:fldCharType="separate"/>
        </w:r>
        <w:r>
          <w:t>32</w:t>
        </w:r>
        <w:r>
          <w:fldChar w:fldCharType="end"/>
        </w:r>
      </w:hyperlink>
    </w:p>
    <w:p>
      <w:pPr>
        <w:pStyle w:val="TOC1"/>
        <w:tabs>
          <w:tab w:val="right" w:leader="dot" w:pos="8306"/>
        </w:tabs>
      </w:pPr>
      <w:hyperlink w:anchor="_Toc13857" w:history="1">
        <w:r>
          <w:rPr>
            <w:rFonts w:ascii="仿宋" w:eastAsia="仿宋" w:hAnsi="仿宋" w:cs="仿宋" w:hint="eastAsia"/>
            <w:lang w:eastAsia="zh-CN"/>
          </w:rPr>
          <w:t>十、煮蛋器项目社会影响</w:t>
        </w:r>
        <w:r>
          <w:tab/>
        </w:r>
        <w:r>
          <w:fldChar w:fldCharType="begin"/>
        </w:r>
        <w:r>
          <w:instrText xml:space="preserve"> PAGEREF _Toc13857 \h </w:instrText>
        </w:r>
        <w:r>
          <w:fldChar w:fldCharType="separate"/>
        </w:r>
        <w:r>
          <w:t>34</w:t>
        </w:r>
        <w:r>
          <w:fldChar w:fldCharType="end"/>
        </w:r>
      </w:hyperlink>
    </w:p>
    <w:p>
      <w:pPr>
        <w:pStyle w:val="TOC2"/>
        <w:tabs>
          <w:tab w:val="right" w:leader="dot" w:pos="8306"/>
        </w:tabs>
      </w:pPr>
      <w:hyperlink w:anchor="_Toc22391" w:history="1">
        <w:r>
          <w:rPr>
            <w:rFonts w:ascii="仿宋" w:eastAsia="仿宋" w:hAnsi="仿宋" w:cs="仿宋" w:hint="eastAsia"/>
            <w:lang w:eastAsia="zh-CN"/>
          </w:rPr>
          <w:t>(一)、社会责任与义务</w:t>
        </w:r>
        <w:r>
          <w:tab/>
        </w:r>
        <w:r>
          <w:fldChar w:fldCharType="begin"/>
        </w:r>
        <w:r>
          <w:instrText xml:space="preserve"> PAGEREF _Toc22391 \h </w:instrText>
        </w:r>
        <w:r>
          <w:fldChar w:fldCharType="separate"/>
        </w:r>
        <w:r>
          <w:t>34</w:t>
        </w:r>
        <w:r>
          <w:fldChar w:fldCharType="end"/>
        </w:r>
      </w:hyperlink>
    </w:p>
    <w:p>
      <w:pPr>
        <w:pStyle w:val="TOC2"/>
        <w:tabs>
          <w:tab w:val="right" w:leader="dot" w:pos="8306"/>
        </w:tabs>
      </w:pPr>
      <w:hyperlink w:anchor="_Toc26167" w:history="1">
        <w:r>
          <w:rPr>
            <w:rFonts w:ascii="仿宋" w:eastAsia="仿宋" w:hAnsi="仿宋" w:cs="仿宋" w:hint="eastAsia"/>
            <w:lang w:eastAsia="zh-CN"/>
          </w:rPr>
          <w:t>(二)、社会参与与沟通</w:t>
        </w:r>
        <w:r>
          <w:tab/>
        </w:r>
        <w:r>
          <w:fldChar w:fldCharType="begin"/>
        </w:r>
        <w:r>
          <w:instrText xml:space="preserve"> PAGEREF _Toc26167 \h </w:instrText>
        </w:r>
        <w:r>
          <w:fldChar w:fldCharType="separate"/>
        </w:r>
        <w:r>
          <w:t>35</w:t>
        </w:r>
        <w:r>
          <w:fldChar w:fldCharType="end"/>
        </w:r>
      </w:hyperlink>
    </w:p>
    <w:p>
      <w:pPr>
        <w:pStyle w:val="TOC1"/>
        <w:tabs>
          <w:tab w:val="right" w:leader="dot" w:pos="8306"/>
        </w:tabs>
      </w:pPr>
      <w:hyperlink w:anchor="_Toc24413" w:history="1">
        <w:r>
          <w:rPr>
            <w:rFonts w:ascii="仿宋" w:eastAsia="仿宋" w:hAnsi="仿宋" w:cs="仿宋" w:hint="eastAsia"/>
            <w:lang w:eastAsia="zh-CN"/>
          </w:rPr>
          <w:t>十一、煮蛋器项目计划安排</w:t>
        </w:r>
        <w:r>
          <w:tab/>
        </w:r>
        <w:r>
          <w:fldChar w:fldCharType="begin"/>
        </w:r>
        <w:r>
          <w:instrText xml:space="preserve"> PAGEREF _Toc24413 \h </w:instrText>
        </w:r>
        <w:r>
          <w:fldChar w:fldCharType="separate"/>
        </w:r>
        <w:r>
          <w:t>36</w:t>
        </w:r>
        <w:r>
          <w:fldChar w:fldCharType="end"/>
        </w:r>
      </w:hyperlink>
    </w:p>
    <w:p>
      <w:pPr>
        <w:pStyle w:val="TOC2"/>
        <w:tabs>
          <w:tab w:val="right" w:leader="dot" w:pos="8306"/>
        </w:tabs>
      </w:pPr>
      <w:hyperlink w:anchor="_Toc19116" w:history="1">
        <w:r>
          <w:rPr>
            <w:rFonts w:ascii="仿宋" w:eastAsia="仿宋" w:hAnsi="仿宋" w:cs="仿宋" w:hint="eastAsia"/>
            <w:lang w:eastAsia="zh-CN"/>
          </w:rPr>
          <w:t>(一)、建设周期</w:t>
        </w:r>
        <w:r>
          <w:tab/>
        </w:r>
        <w:r>
          <w:fldChar w:fldCharType="begin"/>
        </w:r>
        <w:r>
          <w:instrText xml:space="preserve"> PAGEREF _Toc19116 \h </w:instrText>
        </w:r>
        <w:r>
          <w:fldChar w:fldCharType="separate"/>
        </w:r>
        <w:r>
          <w:t>36</w:t>
        </w:r>
        <w:r>
          <w:fldChar w:fldCharType="end"/>
        </w:r>
      </w:hyperlink>
    </w:p>
    <w:p>
      <w:pPr>
        <w:pStyle w:val="TOC2"/>
        <w:tabs>
          <w:tab w:val="right" w:leader="dot" w:pos="8306"/>
        </w:tabs>
      </w:pPr>
      <w:hyperlink w:anchor="_Toc28586" w:history="1">
        <w:r>
          <w:rPr>
            <w:rFonts w:ascii="仿宋" w:eastAsia="仿宋" w:hAnsi="仿宋" w:cs="仿宋" w:hint="eastAsia"/>
            <w:lang w:eastAsia="zh-CN"/>
          </w:rPr>
          <w:t>(二)、建设进度</w:t>
        </w:r>
        <w:r>
          <w:tab/>
        </w:r>
        <w:r>
          <w:fldChar w:fldCharType="begin"/>
        </w:r>
        <w:r>
          <w:instrText xml:space="preserve"> PAGEREF _Toc28586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35" w:history="1">
        <w:r>
          <w:rPr>
            <w:rFonts w:ascii="仿宋" w:eastAsia="仿宋" w:hAnsi="仿宋" w:cs="仿宋" w:hint="eastAsia"/>
            <w:lang w:eastAsia="zh-CN"/>
          </w:rPr>
          <w:t>(三)、进度安排注意事项</w:t>
        </w:r>
        <w:r>
          <w:tab/>
        </w:r>
        <w:r>
          <w:fldChar w:fldCharType="begin"/>
        </w:r>
        <w:r>
          <w:instrText xml:space="preserve"> PAGEREF _Toc19035 \h </w:instrText>
        </w:r>
        <w:r>
          <w:fldChar w:fldCharType="separate"/>
        </w:r>
        <w:r>
          <w:t>38</w:t>
        </w:r>
        <w:r>
          <w:fldChar w:fldCharType="end"/>
        </w:r>
      </w:hyperlink>
    </w:p>
    <w:p>
      <w:pPr>
        <w:pStyle w:val="TOC2"/>
        <w:tabs>
          <w:tab w:val="right" w:leader="dot" w:pos="8306"/>
        </w:tabs>
      </w:pPr>
      <w:hyperlink w:anchor="_Toc8701" w:history="1">
        <w:r>
          <w:rPr>
            <w:rFonts w:ascii="仿宋" w:eastAsia="仿宋" w:hAnsi="仿宋" w:cs="仿宋" w:hint="eastAsia"/>
            <w:lang w:eastAsia="zh-CN"/>
          </w:rPr>
          <w:t>(四)、人力资源配置</w:t>
        </w:r>
        <w:r>
          <w:tab/>
        </w:r>
        <w:r>
          <w:fldChar w:fldCharType="begin"/>
        </w:r>
        <w:r>
          <w:instrText xml:space="preserve"> PAGEREF _Toc8701 \h </w:instrText>
        </w:r>
        <w:r>
          <w:fldChar w:fldCharType="separate"/>
        </w:r>
        <w:r>
          <w:t>39</w:t>
        </w:r>
        <w:r>
          <w:fldChar w:fldCharType="end"/>
        </w:r>
      </w:hyperlink>
    </w:p>
    <w:p>
      <w:pPr>
        <w:pStyle w:val="TOC1"/>
        <w:tabs>
          <w:tab w:val="right" w:leader="dot" w:pos="8306"/>
        </w:tabs>
      </w:pPr>
      <w:hyperlink w:anchor="_Toc21995" w:history="1">
        <w:r>
          <w:rPr>
            <w:rFonts w:ascii="仿宋" w:eastAsia="仿宋" w:hAnsi="仿宋" w:cs="仿宋" w:hint="eastAsia"/>
            <w:lang w:eastAsia="zh-CN"/>
          </w:rPr>
          <w:t>十二、生产安全保护</w:t>
        </w:r>
        <w:r>
          <w:tab/>
        </w:r>
        <w:r>
          <w:fldChar w:fldCharType="begin"/>
        </w:r>
        <w:r>
          <w:instrText xml:space="preserve"> PAGEREF _Toc21995 \h </w:instrText>
        </w:r>
        <w:r>
          <w:fldChar w:fldCharType="separate"/>
        </w:r>
        <w:r>
          <w:t>40</w:t>
        </w:r>
        <w:r>
          <w:fldChar w:fldCharType="end"/>
        </w:r>
      </w:hyperlink>
    </w:p>
    <w:p>
      <w:pPr>
        <w:pStyle w:val="TOC2"/>
        <w:tabs>
          <w:tab w:val="right" w:leader="dot" w:pos="8306"/>
        </w:tabs>
      </w:pPr>
      <w:hyperlink w:anchor="_Toc29650" w:history="1">
        <w:r>
          <w:rPr>
            <w:rFonts w:ascii="仿宋" w:eastAsia="仿宋" w:hAnsi="仿宋" w:cs="仿宋" w:hint="eastAsia"/>
            <w:lang w:eastAsia="zh-CN"/>
          </w:rPr>
          <w:t>(一)、消防安全</w:t>
        </w:r>
        <w:r>
          <w:tab/>
        </w:r>
        <w:r>
          <w:fldChar w:fldCharType="begin"/>
        </w:r>
        <w:r>
          <w:instrText xml:space="preserve"> PAGEREF _Toc29650 \h </w:instrText>
        </w:r>
        <w:r>
          <w:fldChar w:fldCharType="separate"/>
        </w:r>
        <w:r>
          <w:t>40</w:t>
        </w:r>
        <w:r>
          <w:fldChar w:fldCharType="end"/>
        </w:r>
      </w:hyperlink>
    </w:p>
    <w:p>
      <w:pPr>
        <w:pStyle w:val="TOC2"/>
        <w:tabs>
          <w:tab w:val="right" w:leader="dot" w:pos="8306"/>
        </w:tabs>
      </w:pPr>
      <w:hyperlink w:anchor="_Toc28280" w:history="1">
        <w:r>
          <w:rPr>
            <w:rFonts w:ascii="仿宋" w:eastAsia="仿宋" w:hAnsi="仿宋" w:cs="仿宋" w:hint="eastAsia"/>
            <w:lang w:eastAsia="zh-CN"/>
          </w:rPr>
          <w:t>(二)、防火防爆总图布置措施</w:t>
        </w:r>
        <w:r>
          <w:tab/>
        </w:r>
        <w:r>
          <w:fldChar w:fldCharType="begin"/>
        </w:r>
        <w:r>
          <w:instrText xml:space="preserve"> PAGEREF _Toc28280 \h </w:instrText>
        </w:r>
        <w:r>
          <w:fldChar w:fldCharType="separate"/>
        </w:r>
        <w:r>
          <w:t>41</w:t>
        </w:r>
        <w:r>
          <w:fldChar w:fldCharType="end"/>
        </w:r>
      </w:hyperlink>
    </w:p>
    <w:p>
      <w:pPr>
        <w:pStyle w:val="TOC2"/>
        <w:tabs>
          <w:tab w:val="right" w:leader="dot" w:pos="8306"/>
        </w:tabs>
      </w:pPr>
      <w:hyperlink w:anchor="_Toc15653" w:history="1">
        <w:r>
          <w:rPr>
            <w:rFonts w:ascii="仿宋" w:eastAsia="仿宋" w:hAnsi="仿宋" w:cs="仿宋" w:hint="eastAsia"/>
            <w:lang w:eastAsia="zh-CN"/>
          </w:rPr>
          <w:t>(三)、自然灾害防范措施</w:t>
        </w:r>
        <w:r>
          <w:tab/>
        </w:r>
        <w:r>
          <w:fldChar w:fldCharType="begin"/>
        </w:r>
        <w:r>
          <w:instrText xml:space="preserve"> PAGEREF _Toc15653 \h </w:instrText>
        </w:r>
        <w:r>
          <w:fldChar w:fldCharType="separate"/>
        </w:r>
        <w:r>
          <w:t>42</w:t>
        </w:r>
        <w:r>
          <w:fldChar w:fldCharType="end"/>
        </w:r>
      </w:hyperlink>
    </w:p>
    <w:p>
      <w:pPr>
        <w:pStyle w:val="TOC2"/>
        <w:tabs>
          <w:tab w:val="right" w:leader="dot" w:pos="8306"/>
        </w:tabs>
      </w:pPr>
      <w:hyperlink w:anchor="_Toc8754" w:history="1">
        <w:r>
          <w:rPr>
            <w:rFonts w:ascii="仿宋" w:eastAsia="仿宋" w:hAnsi="仿宋" w:cs="仿宋" w:hint="eastAsia"/>
            <w:lang w:eastAsia="zh-CN"/>
          </w:rPr>
          <w:t>(四)、安全色及安全标志使用要求</w:t>
        </w:r>
        <w:r>
          <w:tab/>
        </w:r>
        <w:r>
          <w:fldChar w:fldCharType="begin"/>
        </w:r>
        <w:r>
          <w:instrText xml:space="preserve"> PAGEREF _Toc8754 \h </w:instrText>
        </w:r>
        <w:r>
          <w:fldChar w:fldCharType="separate"/>
        </w:r>
        <w:r>
          <w:t>43</w:t>
        </w:r>
        <w:r>
          <w:fldChar w:fldCharType="end"/>
        </w:r>
      </w:hyperlink>
    </w:p>
    <w:p>
      <w:pPr>
        <w:pStyle w:val="TOC2"/>
        <w:tabs>
          <w:tab w:val="right" w:leader="dot" w:pos="8306"/>
        </w:tabs>
      </w:pPr>
      <w:hyperlink w:anchor="_Toc6398" w:history="1">
        <w:r>
          <w:rPr>
            <w:rFonts w:ascii="仿宋" w:eastAsia="仿宋" w:hAnsi="仿宋" w:cs="仿宋" w:hint="eastAsia"/>
            <w:lang w:eastAsia="zh-CN"/>
          </w:rPr>
          <w:t>(五)、防尘防毒措施</w:t>
        </w:r>
        <w:r>
          <w:tab/>
        </w:r>
        <w:r>
          <w:fldChar w:fldCharType="begin"/>
        </w:r>
        <w:r>
          <w:instrText xml:space="preserve"> PAGEREF _Toc6398 \h </w:instrText>
        </w:r>
        <w:r>
          <w:fldChar w:fldCharType="separate"/>
        </w:r>
        <w:r>
          <w:t>44</w:t>
        </w:r>
        <w:r>
          <w:fldChar w:fldCharType="end"/>
        </w:r>
      </w:hyperlink>
    </w:p>
    <w:p>
      <w:pPr>
        <w:pStyle w:val="TOC2"/>
        <w:tabs>
          <w:tab w:val="right" w:leader="dot" w:pos="8306"/>
        </w:tabs>
      </w:pPr>
      <w:hyperlink w:anchor="_Toc14131" w:history="1">
        <w:r>
          <w:rPr>
            <w:rFonts w:ascii="仿宋" w:eastAsia="仿宋" w:hAnsi="仿宋" w:cs="仿宋" w:hint="eastAsia"/>
            <w:lang w:eastAsia="zh-CN"/>
          </w:rPr>
          <w:t>(六)、防静电、触电防护及防雷措施</w:t>
        </w:r>
        <w:r>
          <w:tab/>
        </w:r>
        <w:r>
          <w:fldChar w:fldCharType="begin"/>
        </w:r>
        <w:r>
          <w:instrText xml:space="preserve"> PAGEREF _Toc14131 \h </w:instrText>
        </w:r>
        <w:r>
          <w:fldChar w:fldCharType="separate"/>
        </w:r>
        <w:r>
          <w:t>45</w:t>
        </w:r>
        <w:r>
          <w:fldChar w:fldCharType="end"/>
        </w:r>
      </w:hyperlink>
    </w:p>
    <w:p>
      <w:pPr>
        <w:pStyle w:val="TOC2"/>
        <w:tabs>
          <w:tab w:val="right" w:leader="dot" w:pos="8306"/>
        </w:tabs>
      </w:pPr>
      <w:hyperlink w:anchor="_Toc14202" w:history="1">
        <w:r>
          <w:rPr>
            <w:rFonts w:ascii="仿宋" w:eastAsia="仿宋" w:hAnsi="仿宋" w:cs="仿宋" w:hint="eastAsia"/>
            <w:lang w:eastAsia="zh-CN"/>
          </w:rPr>
          <w:t>(七)、机械设备安全保障措施</w:t>
        </w:r>
        <w:r>
          <w:tab/>
        </w:r>
        <w:r>
          <w:fldChar w:fldCharType="begin"/>
        </w:r>
        <w:r>
          <w:instrText xml:space="preserve"> PAGEREF _Toc14202 \h </w:instrText>
        </w:r>
        <w:r>
          <w:fldChar w:fldCharType="separate"/>
        </w:r>
        <w:r>
          <w:t>46</w:t>
        </w:r>
        <w:r>
          <w:fldChar w:fldCharType="end"/>
        </w:r>
      </w:hyperlink>
    </w:p>
    <w:p>
      <w:pPr>
        <w:pStyle w:val="TOC1"/>
        <w:tabs>
          <w:tab w:val="right" w:leader="dot" w:pos="8306"/>
        </w:tabs>
      </w:pPr>
      <w:hyperlink w:anchor="_Toc15844" w:history="1">
        <w:r>
          <w:rPr>
            <w:rFonts w:ascii="仿宋" w:eastAsia="仿宋" w:hAnsi="仿宋" w:cs="仿宋" w:hint="eastAsia"/>
            <w:lang w:eastAsia="zh-CN"/>
          </w:rPr>
          <w:t>十三、风险识别与分类</w:t>
        </w:r>
        <w:r>
          <w:tab/>
        </w:r>
        <w:r>
          <w:fldChar w:fldCharType="begin"/>
        </w:r>
        <w:r>
          <w:instrText xml:space="preserve"> PAGEREF _Toc15844 \h </w:instrText>
        </w:r>
        <w:r>
          <w:fldChar w:fldCharType="separate"/>
        </w:r>
        <w:r>
          <w:t>48</w:t>
        </w:r>
        <w:r>
          <w:fldChar w:fldCharType="end"/>
        </w:r>
      </w:hyperlink>
    </w:p>
    <w:p>
      <w:pPr>
        <w:pStyle w:val="TOC2"/>
        <w:tabs>
          <w:tab w:val="right" w:leader="dot" w:pos="8306"/>
        </w:tabs>
      </w:pPr>
      <w:hyperlink w:anchor="_Toc3349" w:history="1">
        <w:r>
          <w:rPr>
            <w:rFonts w:ascii="仿宋" w:eastAsia="仿宋" w:hAnsi="仿宋" w:cs="仿宋" w:hint="eastAsia"/>
            <w:lang w:eastAsia="zh-CN"/>
          </w:rPr>
          <w:t>(一)、风险识别</w:t>
        </w:r>
        <w:r>
          <w:tab/>
        </w:r>
        <w:r>
          <w:fldChar w:fldCharType="begin"/>
        </w:r>
        <w:r>
          <w:instrText xml:space="preserve"> PAGEREF _Toc3349 \h </w:instrText>
        </w:r>
        <w:r>
          <w:fldChar w:fldCharType="separate"/>
        </w:r>
        <w:r>
          <w:t>48</w:t>
        </w:r>
        <w:r>
          <w:fldChar w:fldCharType="end"/>
        </w:r>
      </w:hyperlink>
    </w:p>
    <w:p>
      <w:pPr>
        <w:pStyle w:val="TOC2"/>
        <w:tabs>
          <w:tab w:val="right" w:leader="dot" w:pos="8306"/>
        </w:tabs>
      </w:pPr>
      <w:hyperlink w:anchor="_Toc20390" w:history="1">
        <w:r>
          <w:rPr>
            <w:rFonts w:ascii="仿宋" w:eastAsia="仿宋" w:hAnsi="仿宋" w:cs="仿宋" w:hint="eastAsia"/>
            <w:lang w:eastAsia="zh-CN"/>
          </w:rPr>
          <w:t>(二)、风险分类</w:t>
        </w:r>
        <w:r>
          <w:tab/>
        </w:r>
        <w:r>
          <w:fldChar w:fldCharType="begin"/>
        </w:r>
        <w:r>
          <w:instrText xml:space="preserve"> PAGEREF _Toc20390 \h </w:instrText>
        </w:r>
        <w:r>
          <w:fldChar w:fldCharType="separate"/>
        </w:r>
        <w:r>
          <w:t>49</w:t>
        </w:r>
        <w:r>
          <w:fldChar w:fldCharType="end"/>
        </w:r>
      </w:hyperlink>
    </w:p>
    <w:p>
      <w:pPr>
        <w:pStyle w:val="TOC1"/>
        <w:tabs>
          <w:tab w:val="right" w:leader="dot" w:pos="8306"/>
        </w:tabs>
      </w:pPr>
      <w:hyperlink w:anchor="_Toc12602" w:history="1">
        <w:r>
          <w:rPr>
            <w:rFonts w:ascii="仿宋" w:eastAsia="仿宋" w:hAnsi="仿宋" w:cs="仿宋" w:hint="eastAsia"/>
            <w:lang w:eastAsia="zh-CN"/>
          </w:rPr>
          <w:t>十四、煮蛋器项目实施时间节点</w:t>
        </w:r>
        <w:r>
          <w:tab/>
        </w:r>
        <w:r>
          <w:fldChar w:fldCharType="begin"/>
        </w:r>
        <w:r>
          <w:instrText xml:space="preserve"> PAGEREF _Toc12602 \h </w:instrText>
        </w:r>
        <w:r>
          <w:fldChar w:fldCharType="separate"/>
        </w:r>
        <w:r>
          <w:t>51</w:t>
        </w:r>
        <w:r>
          <w:fldChar w:fldCharType="end"/>
        </w:r>
      </w:hyperlink>
    </w:p>
    <w:p>
      <w:pPr>
        <w:pStyle w:val="TOC2"/>
        <w:tabs>
          <w:tab w:val="right" w:leader="dot" w:pos="8306"/>
        </w:tabs>
      </w:pPr>
      <w:hyperlink w:anchor="_Toc9110" w:history="1">
        <w:r>
          <w:rPr>
            <w:rFonts w:ascii="仿宋" w:eastAsia="仿宋" w:hAnsi="仿宋" w:cs="仿宋" w:hint="eastAsia"/>
            <w:lang w:eastAsia="zh-CN"/>
          </w:rPr>
          <w:t>(一)、煮蛋器项目启动阶段时间节点</w:t>
        </w:r>
        <w:r>
          <w:tab/>
        </w:r>
        <w:r>
          <w:fldChar w:fldCharType="begin"/>
        </w:r>
        <w:r>
          <w:instrText xml:space="preserve"> PAGEREF _Toc9110 \h </w:instrText>
        </w:r>
        <w:r>
          <w:fldChar w:fldCharType="separate"/>
        </w:r>
        <w:r>
          <w:t>51</w:t>
        </w:r>
        <w:r>
          <w:fldChar w:fldCharType="end"/>
        </w:r>
      </w:hyperlink>
    </w:p>
    <w:p>
      <w:pPr>
        <w:pStyle w:val="TOC2"/>
        <w:tabs>
          <w:tab w:val="right" w:leader="dot" w:pos="8306"/>
        </w:tabs>
      </w:pPr>
      <w:hyperlink w:anchor="_Toc3689" w:history="1">
        <w:r>
          <w:rPr>
            <w:rFonts w:ascii="仿宋" w:eastAsia="仿宋" w:hAnsi="仿宋" w:cs="仿宋" w:hint="eastAsia"/>
            <w:lang w:eastAsia="zh-CN"/>
          </w:rPr>
          <w:t>(二)、煮蛋器项目执行阶段时间节点</w:t>
        </w:r>
        <w:r>
          <w:tab/>
        </w:r>
        <w:r>
          <w:fldChar w:fldCharType="begin"/>
        </w:r>
        <w:r>
          <w:instrText xml:space="preserve"> PAGEREF _Toc3689 \h </w:instrText>
        </w:r>
        <w:r>
          <w:fldChar w:fldCharType="separate"/>
        </w:r>
        <w:r>
          <w:t>52</w:t>
        </w:r>
        <w:r>
          <w:fldChar w:fldCharType="end"/>
        </w:r>
      </w:hyperlink>
    </w:p>
    <w:p>
      <w:pPr>
        <w:pStyle w:val="TOC2"/>
        <w:tabs>
          <w:tab w:val="right" w:leader="dot" w:pos="8306"/>
        </w:tabs>
      </w:pPr>
      <w:hyperlink w:anchor="_Toc12968" w:history="1">
        <w:r>
          <w:rPr>
            <w:rFonts w:ascii="仿宋" w:eastAsia="仿宋" w:hAnsi="仿宋" w:cs="仿宋" w:hint="eastAsia"/>
            <w:lang w:eastAsia="zh-CN"/>
          </w:rPr>
          <w:t>(三)、煮蛋器项目完成阶段时间节点</w:t>
        </w:r>
        <w:r>
          <w:tab/>
        </w:r>
        <w:r>
          <w:fldChar w:fldCharType="begin"/>
        </w:r>
        <w:r>
          <w:instrText xml:space="preserve"> PAGEREF _Toc12968 \h </w:instrText>
        </w:r>
        <w:r>
          <w:fldChar w:fldCharType="separate"/>
        </w:r>
        <w:r>
          <w:t>53</w:t>
        </w:r>
        <w:r>
          <w:fldChar w:fldCharType="end"/>
        </w:r>
      </w:hyperlink>
    </w:p>
    <w:p>
      <w:pPr>
        <w:pStyle w:val="TOC1"/>
        <w:tabs>
          <w:tab w:val="right" w:leader="dot" w:pos="8306"/>
        </w:tabs>
      </w:pPr>
      <w:hyperlink w:anchor="_Toc22642" w:history="1">
        <w:r>
          <w:rPr>
            <w:rFonts w:ascii="仿宋" w:eastAsia="仿宋" w:hAnsi="仿宋" w:cs="仿宋" w:hint="eastAsia"/>
            <w:lang w:eastAsia="zh-CN"/>
          </w:rPr>
          <w:t>十五、煮蛋器项目工程方案分析</w:t>
        </w:r>
        <w:r>
          <w:tab/>
        </w:r>
        <w:r>
          <w:fldChar w:fldCharType="begin"/>
        </w:r>
        <w:r>
          <w:instrText xml:space="preserve"> PAGEREF _Toc22642 \h </w:instrText>
        </w:r>
        <w:r>
          <w:fldChar w:fldCharType="separate"/>
        </w:r>
        <w:r>
          <w:t>54</w:t>
        </w:r>
        <w:r>
          <w:fldChar w:fldCharType="end"/>
        </w:r>
      </w:hyperlink>
    </w:p>
    <w:p>
      <w:pPr>
        <w:pStyle w:val="TOC2"/>
        <w:tabs>
          <w:tab w:val="right" w:leader="dot" w:pos="8306"/>
        </w:tabs>
      </w:pPr>
      <w:hyperlink w:anchor="_Toc11633" w:history="1">
        <w:r>
          <w:rPr>
            <w:rFonts w:ascii="仿宋" w:eastAsia="仿宋" w:hAnsi="仿宋" w:cs="仿宋" w:hint="eastAsia"/>
            <w:lang w:eastAsia="zh-CN"/>
          </w:rPr>
          <w:t>(一)、建筑工程设计原则</w:t>
        </w:r>
        <w:r>
          <w:tab/>
        </w:r>
        <w:r>
          <w:fldChar w:fldCharType="begin"/>
        </w:r>
        <w:r>
          <w:instrText xml:space="preserve"> PAGEREF _Toc11633 \h </w:instrText>
        </w:r>
        <w:r>
          <w:fldChar w:fldCharType="separate"/>
        </w:r>
        <w:r>
          <w:t>54</w:t>
        </w:r>
        <w:r>
          <w:fldChar w:fldCharType="end"/>
        </w:r>
      </w:hyperlink>
    </w:p>
    <w:p>
      <w:pPr>
        <w:pStyle w:val="TOC2"/>
        <w:tabs>
          <w:tab w:val="right" w:leader="dot" w:pos="8306"/>
        </w:tabs>
      </w:pPr>
      <w:hyperlink w:anchor="_Toc8591" w:history="1">
        <w:r>
          <w:rPr>
            <w:rFonts w:ascii="仿宋" w:eastAsia="仿宋" w:hAnsi="仿宋" w:cs="仿宋" w:hint="eastAsia"/>
            <w:lang w:eastAsia="zh-CN"/>
          </w:rPr>
          <w:t>(二)、土建工程建设指标</w:t>
        </w:r>
        <w:r>
          <w:tab/>
        </w:r>
        <w:r>
          <w:fldChar w:fldCharType="begin"/>
        </w:r>
        <w:r>
          <w:instrText xml:space="preserve"> PAGEREF _Toc8591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37"/>
      <w:r>
        <w:rPr>
          <w:rFonts w:ascii="仿宋" w:eastAsia="仿宋" w:hAnsi="仿宋" w:cs="仿宋" w:hint="eastAsia"/>
          <w:sz w:val="28"/>
          <w:lang w:eastAsia="zh-CN"/>
        </w:rPr>
        <w:t>一、煮蛋器项目危机管理</w:t>
      </w:r>
      <w:bookmarkEnd w:id="2"/>
    </w:p>
    <w:p>
      <w:pPr>
        <w:pStyle w:val="Heading2"/>
        <w:rPr>
          <w:rFonts w:ascii="仿宋" w:eastAsia="仿宋" w:hAnsi="仿宋" w:cs="仿宋" w:hint="eastAsia"/>
          <w:lang w:eastAsia="zh-CN"/>
        </w:rPr>
      </w:pPr>
      <w:bookmarkStart w:id="3" w:name="_Toc6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煮蛋器项目危机管理中，危机预警与识别是确保煮蛋器项目稳健运行的核心步骤。通过建立全面的监测机制，煮蛋器项目团队旨在及时发现和理解潜在的风险和危机因素，以便采取及时的预防和应对措施，确保煮蛋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首先，通过深入的风险评估，煮蛋器项目团队全面分析了整个煮蛋器项目和各个阶段可能存在的威胁。这包括准确评估每个潜在风险的发生概率和可能影响的程度，为后续危机预警提供了有力支持。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煮蛋器项目团队着重于明确定义煮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煮蛋器项目进展的持续监控，团队能够及时发现潜在问题并作出迅速反应。煮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在这一阶段，团队的专业素养和反应速度将发挥至关重要的作用，以确保潜在危机能够在初期得到有效的处理，最大程度地减轻负面影响。通过危机预警与识别，煮蛋器项目得以更有序、可控地推进。</w:t>
      </w:r>
    </w:p>
    <w:p>
      <w:pPr>
        <w:pStyle w:val="Heading2"/>
        <w:ind w:firstLine="560" w:firstLineChars="200"/>
        <w:rPr>
          <w:rFonts w:ascii="仿宋" w:eastAsia="仿宋" w:hAnsi="仿宋" w:cs="仿宋" w:hint="eastAsia"/>
          <w:sz w:val="28"/>
          <w:lang w:eastAsia="zh-CN"/>
        </w:rPr>
      </w:pPr>
      <w:bookmarkStart w:id="4" w:name="_Toc320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在危机发生时，煮蛋器项目团队立即行动，成立了应急小组。该小组的任务是迅速制定并实施紧急应对措施，以最小化潜在损失。以下是采取的主要措施：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暂停煮蛋器项目进度：为遏制危机蔓延，煮蛋器项目暂时停止进行，以便全面评估当前状况。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资源重新分配：重新评估煮蛋器项目资源的分配，确保最大限度地减小损失。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实时沟通：与关键利益相关者建立实时沟通机制，向他们传递煮蛋器项目危机的实际状况，保障煮蛋器项目核心利益。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在紧急应对的同时，煮蛋器项目团队强调了团队协作和有效沟通的重要性。以下是团队协作的关键举措：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信息共享机制：建立了信息共享平台，确保团队成员能够及时获取煮蛋器项目危机的实时信息。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领导者沟通：煮蛋器项目领导者通过定期会议和即时沟通工具，指导团队应对危机，保持团队稳定运行。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随着危机得到初步控制，煮蛋器项目团队转向制定恢复计划，以确保煮蛋器项目能够从中迅速恢复。主要恢复计划包括：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修复受损的进度计划：重新评估煮蛋器项目进度，制定修复计划，确保煮蛋器项目尽快回归正常进程。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重新调整资源分配：优化资源分配，确保煮蛋器项目在有限资源下高效运转。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风险管理机制加强：对煮蛋器项目风险进行全面评估，制定更强化的风险管理策略，以预防未来可能的危机。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0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0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煮蛋器项目的技术管理特点体现在其创新导向。通过引入最先进的技术趋势和解决方案，煮蛋器项目致力于提升科技含量、提高质量和效率水平。这意味着我们将采用最新的工具和方法，确保煮蛋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煮蛋器项目技术管理的显著特征。通过整合不同领域的技术资源，我们实现了跨学科的协同工作。这有助于优化技术架构，提高整体效能。此外，整合性策略还促进了不同技术团队之间的紧密沟通和高效合作，确保煮蛋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煮蛋器项目所采用的技术。通过不断优化技术方案，煮蛋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煮蛋器项目团队将在煮蛋器项目初期识别可能的技术风险，并采取相应的预防和应对措施。通过建立健全的风险评估机制，煮蛋器项目能够在实施过程中及时发现并解决潜在的技术问题，保障煮蛋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通过这些独特的技术管理特点，我们确信在煮蛋器项目中，技术将成为煮蛋器项目成功的有力支持。这一深度剖析揭示了技术管理在煮蛋器项目实施中的关键作用，为煮蛋器项目的技术基础奠定了坚实的基础。</w:t>
      </w:r>
    </w:p>
    <w:p>
      <w:pPr>
        <w:pStyle w:val="Heading2"/>
        <w:ind w:firstLine="560" w:firstLineChars="200"/>
        <w:rPr>
          <w:rFonts w:ascii="仿宋" w:eastAsia="仿宋" w:hAnsi="仿宋" w:cs="仿宋" w:hint="eastAsia"/>
          <w:sz w:val="28"/>
          <w:lang w:eastAsia="zh-CN"/>
        </w:rPr>
      </w:pPr>
      <w:bookmarkStart w:id="7" w:name="_Toc11634"/>
      <w:r>
        <w:rPr>
          <w:rFonts w:ascii="仿宋" w:eastAsia="仿宋" w:hAnsi="仿宋" w:cs="仿宋" w:hint="eastAsia"/>
          <w:sz w:val="28"/>
          <w:lang w:eastAsia="zh-CN"/>
        </w:rPr>
        <w:t>(二)、煮蛋器项目工艺技术设计方案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煮蛋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煮蛋器项目将严格按照相关行业规范要求进行组织。通过有效控制产品质量，煮蛋器项目将致力于为顾客提供优质的煮蛋器项目产品和良好的服务。这体现了煮蛋器项目对于生产活动合规性和质量标准的高度重视，为煮蛋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煮蛋器项目注重生态效益和清洁生产原则。煮蛋器项目建设将紧密结合地方特色经济发展，与社会经济发展规划和区域环境保护规划方案相协调一致。通过与当地区域自然生态系统的结合，煮蛋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煮蛋器项目产品具有多样化的客户需求和个性化的特点。因此，煮蛋器项目产品规格品种多样，且单批生产数量较小。为满足这一特点，煮蛋器项目承办单位将建设先进的柔性制造生产线。通过广泛应用柔性制造技术，煮蛋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煮蛋器项目采用的技术具有较高的技术含量和自动化水平，处于国内先进水平。这一技术选用不仅体现了对生产效率、质量和环境友好性的高标准要求，同时为煮蛋器项目的可持续发展奠定了坚实的基础。</w:t>
      </w:r>
    </w:p>
    <w:p>
      <w:pPr>
        <w:pStyle w:val="Heading2"/>
        <w:ind w:firstLine="560" w:firstLineChars="200"/>
        <w:rPr>
          <w:rFonts w:ascii="仿宋" w:eastAsia="仿宋" w:hAnsi="仿宋" w:cs="仿宋" w:hint="eastAsia"/>
          <w:sz w:val="28"/>
          <w:lang w:eastAsia="zh-CN"/>
        </w:rPr>
      </w:pPr>
      <w:bookmarkStart w:id="8" w:name="_Toc1090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为确保煮蛋器项目的高效生产和技术实施，我们制定了一套精心设计的设备选型方案，以满足煮蛋器项目生产、质量和环保的要求。该方案的主要特点如下：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煮蛋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针对煮蛋器项目产品的多样性和小批量生产的特点，我们将建设柔性制造生产线。通过在设备选型中考虑柔性制造技术，可以灵活应对不同产品规格和生产需求，实现生产线的高度灵活性和适应性。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84"/>
      <w:r>
        <w:rPr>
          <w:rFonts w:ascii="仿宋" w:eastAsia="仿宋" w:hAnsi="仿宋" w:cs="仿宋" w:hint="eastAsia"/>
          <w:sz w:val="28"/>
          <w:lang w:eastAsia="zh-CN"/>
        </w:rPr>
        <w:t>三、煮蛋器项目选址可行性分析</w:t>
      </w:r>
      <w:bookmarkEnd w:id="9"/>
    </w:p>
    <w:p>
      <w:pPr>
        <w:pStyle w:val="Heading2"/>
        <w:rPr>
          <w:rFonts w:ascii="仿宋" w:eastAsia="仿宋" w:hAnsi="仿宋" w:cs="仿宋" w:hint="eastAsia"/>
          <w:lang w:eastAsia="zh-CN"/>
        </w:rPr>
      </w:pPr>
      <w:bookmarkStart w:id="10" w:name="_Toc6878"/>
      <w:r>
        <w:rPr>
          <w:rFonts w:ascii="仿宋" w:eastAsia="仿宋" w:hAnsi="仿宋" w:cs="仿宋" w:hint="eastAsia"/>
          <w:lang w:eastAsia="zh-CN"/>
        </w:rPr>
        <w:t>(一)、煮蛋器项目选址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该煮蛋器项目选址位于XX省XX市XX区XXX街道</w:t>
      </w:r>
    </w:p>
    <w:p>
      <w:pPr>
        <w:pStyle w:val="Heading2"/>
        <w:ind w:firstLine="560" w:firstLineChars="200"/>
        <w:rPr>
          <w:rFonts w:ascii="仿宋" w:eastAsia="仿宋" w:hAnsi="仿宋" w:cs="仿宋" w:hint="eastAsia"/>
          <w:sz w:val="28"/>
          <w:lang w:eastAsia="zh-CN"/>
        </w:rPr>
      </w:pPr>
      <w:bookmarkStart w:id="11" w:name="_Toc1219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煮蛋器项目的征地面积将根据煮蛋器项目的实际规模和需求进行精确规划。具体面积XXX平方米，旨在确保煮蛋器项目不仅能够满足当前的发展需求，还能够预留空间以适应未来的扩展。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净用地面积是在征地面积基础上去除不可利用面积后的实际可开发用地。具体面积XXX平方米，考虑到环保、交通、安全等多方面因素，以确保煮蛋器项目在整体利用效率上达到最优。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煮蛋器项目计划建设的建筑总规模具体面积XXX平方米。这一规模的确定综合考虑了煮蛋器项目的性质、规模，以及城市规划的相关要求，确保建筑布局与周边环境协调一致。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绿地率是煮蛋器项目用地中被规划为绿地的比例。具体面积XXX平方米，旨在通过合理规划绿地，改善煮蛋器项目周边环境，提升居民生活质量，并符合城市整体绿化规划。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容积率是用地上可以建设的建筑总体积与用地面积之比。具体面积XXX，通过合理的容积率规划，确保煮蛋器项目建筑规模与周边环境和谐共生。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确保煮蛋器项目选址与当地城市规划相一致，具体面积XXX平方米。通过与城市规划部门深入沟通，确保煮蛋器项目不仅符合城市的整体发展方向，还能够融入城市的发展布局，为城市的长远发展贡献力量。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充分了解并确保煮蛋器项目选址符合当地产业政策，具体面积XXX平方米。这包括煮蛋器项目对当地经济的促进作用，以及对相关产业的带动效应，确保煮蛋器项目与地方政府的产业政策保持一致，促进共赢合作。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用地总体要求必须符合环保和可持续发展的原则，具体面积XXX平方米。通过采用绿色建筑设计、节能减排等措施，确保煮蛋器项目在建设和运营过程中对环境的影响最小化，达到可持续发展的要求。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确保煮蛋器项目选址具备必要的公共设施配套，具体面积XXX平方米。这包括交通便利性、教育、医疗等基础设施，以提高居民生活品质，使得煮蛋器项目选址更具吸引力。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考虑用地总体要求对当地社会稳定性的影响，具体面积XXX平方米。通过深入了解当地社区反馈，确保煮蛋器项目的选址和建设过程对当地社会和谐稳定产生积极作用。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煮蛋器项目选址不仅符合法规和规划，还在实际操作中具有可行性。这一全面规划将为煮蛋器项目的成功实施提供坚实的基础，确保煮蛋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89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煮蛋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在煮蛋器项目的设备规划和空间设计中，我们将采取灵活设备布局的措施。设备布局将根据实际需求进行灵活设计，避免不必要的浪费。通过合理规划设备摆放位置，我们将提高设备的利用率，减少设备间距，以确保煮蛋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煮蛋器项目内部引入共享设施的概念，例如共享会议室、办公区等。通过这种方式，我们可以减少对资源的重复建设，提高资源共享效率，从而减小煮蛋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00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煮蛋器项目的总图布置中，我们将不同功能区域进行明确的规划，以最大程度满足煮蛋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25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我们首先关注市场因素，包括潜在客户分布、竞争对手位置、市场需求等。通过深入的市场调研，我们能够更准确地评估选址对于市场开拓和产品销售的影响，确保煮蛋器项目能够在有利的市场环境中蓬勃发展。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煮蛋器项目对环境的影响是综合评价的重要因素之一。我们将详细考虑选址周边的自然环境、生态保护区、水源地等情况，确保煮蛋器项目的建设和运营对环境影响最小化，并符合当地的环保法规标准。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对选址的评价还需充分考虑当地政府的产业政策和法规。我们将详细了解煮蛋器项目所在地的相关政策，确保煮蛋器项目的规划和运营与当地法规相符，降低不必要的法律风险。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考虑到社会稳定性对企业运营的重要性，我们将评估选址地区的社会安全情况、劳工关系、社区反馈等方面，以确保煮蛋器项目的建设和运营不会受到社会稳定性的负面影响。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最后，我们将综合考虑用地成本，包括土地购置费用、土地开发成本等。通过对用地成本的详细评估，我们能够做出更为精确的经济效益分析，为煮蛋器项目的投资决策提供有力支持。</w:t>
      </w:r>
    </w:p>
    <w:p>
      <w:pPr>
        <w:pStyle w:val="Heading1"/>
        <w:ind w:firstLine="560" w:firstLineChars="200"/>
        <w:rPr>
          <w:rFonts w:ascii="仿宋" w:eastAsia="仿宋" w:hAnsi="仿宋" w:cs="仿宋" w:hint="eastAsia"/>
          <w:sz w:val="28"/>
          <w:lang w:eastAsia="zh-CN"/>
        </w:rPr>
      </w:pPr>
      <w:bookmarkStart w:id="15" w:name="_Toc2322"/>
      <w:r>
        <w:rPr>
          <w:rFonts w:ascii="仿宋" w:eastAsia="仿宋" w:hAnsi="仿宋" w:cs="仿宋" w:hint="eastAsia"/>
          <w:sz w:val="28"/>
          <w:lang w:eastAsia="zh-CN"/>
        </w:rPr>
        <w:t>四、煮蛋器项目可持续发展</w:t>
      </w:r>
      <w:bookmarkEnd w:id="15"/>
    </w:p>
    <w:p>
      <w:pPr>
        <w:pStyle w:val="Heading2"/>
        <w:rPr>
          <w:rFonts w:ascii="仿宋" w:eastAsia="仿宋" w:hAnsi="仿宋" w:cs="仿宋" w:hint="eastAsia"/>
          <w:lang w:eastAsia="zh-CN"/>
        </w:rPr>
      </w:pPr>
      <w:bookmarkStart w:id="16" w:name="_Toc1805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煮蛋器项目中，煮蛋器项目团队着眼于未来，明确了可持续发展的战略方向。制定的具体可持续发展目标包括降低资源使用、采用环保技术、最大化社会效益等。这一步骤不仅有助于煮蛋器项目在环保和社会责任方面达到最高标准，也为未来提供了明确的指引，确保煮蛋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可持续实践的融入煮蛋器项目管理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煮蛋器项目管理周期。从煮蛋器项目规划开始，煮蛋器项目团队就考虑了环境和社会的因素。在执行阶段，煮蛋器项目团队积极推动绿色技术的应用，优化资源利用。此外，关注员工的社会责任，通过培训和沟通活动提高员工对可持续发展的认知，使他们能够在日常工作中践行可持续实践。这些举措不仅为煮蛋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03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扎根于煮蛋器项目的可持续发展理念，我们深信环保与社会责任是煮蛋器项目成功的关键支柱。在煮蛋器项目的每一步，我们都致力于通过创新和实践，履行对环境和社会的坚定责任。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团队通过引入先进的环保技术、建立高效的废物处理系统以及推动能源节约措施，积极履行环保责任。定期的环保监测和评估确保煮蛋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不仅致力于自身可持续发展，还注重对社会的回馈。通过支持社区煮蛋器项目、参与慈善事业、提供培训机会等方式，煮蛋器项目积极履行社会责任。与当地社区建立积极互动，关注员工的工作与生活平衡，以及员工的身心健康，是煮蛋器项目在社会责任层面的关键举措。这样的实践不仅增强了煮蛋器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65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990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煮蛋器项目的主要产品是XXXX，预计年产值为XXX万元。这一产品在市场中占据着重要的地位，其广泛的应用范围使得该煮蛋器项目的市场前景非常广阔。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煮蛋器项目的xxx产品作为重要的原材料之一，将在多个领域发挥关键作用。其在建筑、交通、能源等方面的广泛应用将为整个产业链提供强大的支持，形成产业协同效应。煮蛋器项目的年产值XXX万XXX万XXX万万元不仅反映了其在市场上的巨大潜力，更预示着它对国民经济的积极贡献。这种关联度高、涉及面广的产业关系，使得该煮蛋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026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https://d.book118.com/737066201131006035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煮蛋器项目计划设计方案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C2FC4"/>
    <w:rsid w:val="3D6C2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66201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2024-01-29T09:43:00Z</dcterms:created>
  <dcterms:modified xsi:type="dcterms:W3CDTF">2024-01-29T09:43:22Z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F1093573B5044237B21DA9C40285BB69_11</vt:lpwstr>
  </property>
  <property fmtid="{D5CDD505-2E9C-101B-9397-08002B2CF9AE}" pid="3" name="KSOProductBuildVer">
    <vt:lpwstr>2052-12.1.0.16250</vt:lpwstr>
  </property>
</Properties>
</file>