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电动车充电器项目计划设计方案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778" w:history="1">
        <w:r>
          <w:rPr>
            <w:rFonts w:ascii="仿宋" w:eastAsia="仿宋" w:hAnsi="仿宋" w:cs="仿宋" w:hint="eastAsia"/>
            <w:lang w:eastAsia="zh-CN"/>
          </w:rPr>
          <w:t>前言</w:t>
        </w:r>
        <w:r>
          <w:tab/>
        </w:r>
        <w:r>
          <w:fldChar w:fldCharType="begin"/>
        </w:r>
        <w:r>
          <w:instrText xml:space="preserve"> PAGEREF _Toc22778 \h </w:instrText>
        </w:r>
        <w:r>
          <w:fldChar w:fldCharType="separate"/>
        </w:r>
        <w:r>
          <w:t>3</w:t>
        </w:r>
        <w:r>
          <w:fldChar w:fldCharType="end"/>
        </w:r>
      </w:hyperlink>
    </w:p>
    <w:p>
      <w:pPr>
        <w:pStyle w:val="TOC1"/>
        <w:tabs>
          <w:tab w:val="right" w:leader="dot" w:pos="8306"/>
        </w:tabs>
      </w:pPr>
      <w:hyperlink w:anchor="_Toc26767" w:history="1">
        <w:r>
          <w:rPr>
            <w:rFonts w:ascii="仿宋" w:eastAsia="仿宋" w:hAnsi="仿宋" w:cs="仿宋" w:hint="eastAsia"/>
            <w:lang w:eastAsia="zh-CN"/>
          </w:rPr>
          <w:t>一、电动车充电器项目危机管理</w:t>
        </w:r>
        <w:r>
          <w:tab/>
        </w:r>
        <w:r>
          <w:fldChar w:fldCharType="begin"/>
        </w:r>
        <w:r>
          <w:instrText xml:space="preserve"> PAGEREF _Toc26767 \h </w:instrText>
        </w:r>
        <w:r>
          <w:fldChar w:fldCharType="separate"/>
        </w:r>
        <w:r>
          <w:t>3</w:t>
        </w:r>
        <w:r>
          <w:fldChar w:fldCharType="end"/>
        </w:r>
      </w:hyperlink>
    </w:p>
    <w:p>
      <w:pPr>
        <w:pStyle w:val="TOC2"/>
        <w:tabs>
          <w:tab w:val="right" w:leader="dot" w:pos="8306"/>
        </w:tabs>
      </w:pPr>
      <w:hyperlink w:anchor="_Toc7286" w:history="1">
        <w:r>
          <w:rPr>
            <w:rFonts w:ascii="仿宋" w:eastAsia="仿宋" w:hAnsi="仿宋" w:cs="仿宋" w:hint="eastAsia"/>
            <w:lang w:eastAsia="zh-CN"/>
          </w:rPr>
          <w:t>(一)、危机预警与识别</w:t>
        </w:r>
        <w:r>
          <w:tab/>
        </w:r>
        <w:r>
          <w:fldChar w:fldCharType="begin"/>
        </w:r>
        <w:r>
          <w:instrText xml:space="preserve"> PAGEREF _Toc7286 \h </w:instrText>
        </w:r>
        <w:r>
          <w:fldChar w:fldCharType="separate"/>
        </w:r>
        <w:r>
          <w:t>3</w:t>
        </w:r>
        <w:r>
          <w:fldChar w:fldCharType="end"/>
        </w:r>
      </w:hyperlink>
    </w:p>
    <w:p>
      <w:pPr>
        <w:pStyle w:val="TOC2"/>
        <w:tabs>
          <w:tab w:val="right" w:leader="dot" w:pos="8306"/>
        </w:tabs>
      </w:pPr>
      <w:hyperlink w:anchor="_Toc15544" w:history="1">
        <w:r>
          <w:rPr>
            <w:rFonts w:ascii="仿宋" w:eastAsia="仿宋" w:hAnsi="仿宋" w:cs="仿宋" w:hint="eastAsia"/>
            <w:lang w:eastAsia="zh-CN"/>
          </w:rPr>
          <w:t>(二)、危机应对与恢复</w:t>
        </w:r>
        <w:r>
          <w:tab/>
        </w:r>
        <w:r>
          <w:fldChar w:fldCharType="begin"/>
        </w:r>
        <w:r>
          <w:instrText xml:space="preserve"> PAGEREF _Toc15544 \h </w:instrText>
        </w:r>
        <w:r>
          <w:fldChar w:fldCharType="separate"/>
        </w:r>
        <w:r>
          <w:t>4</w:t>
        </w:r>
        <w:r>
          <w:fldChar w:fldCharType="end"/>
        </w:r>
      </w:hyperlink>
    </w:p>
    <w:p>
      <w:pPr>
        <w:pStyle w:val="TOC1"/>
        <w:tabs>
          <w:tab w:val="right" w:leader="dot" w:pos="8306"/>
        </w:tabs>
      </w:pPr>
      <w:hyperlink w:anchor="_Toc15421" w:history="1">
        <w:r>
          <w:rPr>
            <w:rFonts w:ascii="仿宋" w:eastAsia="仿宋" w:hAnsi="仿宋" w:cs="仿宋" w:hint="eastAsia"/>
            <w:lang w:eastAsia="zh-CN"/>
          </w:rPr>
          <w:t>二、电动车充电器项目土建工程</w:t>
        </w:r>
        <w:r>
          <w:tab/>
        </w:r>
        <w:r>
          <w:fldChar w:fldCharType="begin"/>
        </w:r>
        <w:r>
          <w:instrText xml:space="preserve"> PAGEREF _Toc15421 \h </w:instrText>
        </w:r>
        <w:r>
          <w:fldChar w:fldCharType="separate"/>
        </w:r>
        <w:r>
          <w:t>5</w:t>
        </w:r>
        <w:r>
          <w:fldChar w:fldCharType="end"/>
        </w:r>
      </w:hyperlink>
    </w:p>
    <w:p>
      <w:pPr>
        <w:pStyle w:val="TOC2"/>
        <w:tabs>
          <w:tab w:val="right" w:leader="dot" w:pos="8306"/>
        </w:tabs>
      </w:pPr>
      <w:hyperlink w:anchor="_Toc8257" w:history="1">
        <w:r>
          <w:rPr>
            <w:rFonts w:ascii="仿宋" w:eastAsia="仿宋" w:hAnsi="仿宋" w:cs="仿宋" w:hint="eastAsia"/>
            <w:lang w:eastAsia="zh-CN"/>
          </w:rPr>
          <w:t>(一)、建筑工程设计原则</w:t>
        </w:r>
        <w:r>
          <w:tab/>
        </w:r>
        <w:r>
          <w:fldChar w:fldCharType="begin"/>
        </w:r>
        <w:r>
          <w:instrText xml:space="preserve"> PAGEREF _Toc8257 \h </w:instrText>
        </w:r>
        <w:r>
          <w:fldChar w:fldCharType="separate"/>
        </w:r>
        <w:r>
          <w:t>5</w:t>
        </w:r>
        <w:r>
          <w:fldChar w:fldCharType="end"/>
        </w:r>
      </w:hyperlink>
    </w:p>
    <w:p>
      <w:pPr>
        <w:pStyle w:val="TOC2"/>
        <w:tabs>
          <w:tab w:val="right" w:leader="dot" w:pos="8306"/>
        </w:tabs>
      </w:pPr>
      <w:hyperlink w:anchor="_Toc558" w:history="1">
        <w:r>
          <w:rPr>
            <w:rFonts w:ascii="仿宋" w:eastAsia="仿宋" w:hAnsi="仿宋" w:cs="仿宋" w:hint="eastAsia"/>
            <w:lang w:eastAsia="zh-CN"/>
          </w:rPr>
          <w:t>(二)、土建工程设计年限及安全等级</w:t>
        </w:r>
        <w:r>
          <w:tab/>
        </w:r>
        <w:r>
          <w:fldChar w:fldCharType="begin"/>
        </w:r>
        <w:r>
          <w:instrText xml:space="preserve"> PAGEREF _Toc558 \h </w:instrText>
        </w:r>
        <w:r>
          <w:fldChar w:fldCharType="separate"/>
        </w:r>
        <w:r>
          <w:t>7</w:t>
        </w:r>
        <w:r>
          <w:fldChar w:fldCharType="end"/>
        </w:r>
      </w:hyperlink>
    </w:p>
    <w:p>
      <w:pPr>
        <w:pStyle w:val="TOC2"/>
        <w:tabs>
          <w:tab w:val="right" w:leader="dot" w:pos="8306"/>
        </w:tabs>
      </w:pPr>
      <w:hyperlink w:anchor="_Toc20840" w:history="1">
        <w:r>
          <w:rPr>
            <w:rFonts w:ascii="仿宋" w:eastAsia="仿宋" w:hAnsi="仿宋" w:cs="仿宋" w:hint="eastAsia"/>
            <w:lang w:eastAsia="zh-CN"/>
          </w:rPr>
          <w:t>(三)、建筑工程设计总体要求</w:t>
        </w:r>
        <w:r>
          <w:tab/>
        </w:r>
        <w:r>
          <w:fldChar w:fldCharType="begin"/>
        </w:r>
        <w:r>
          <w:instrText xml:space="preserve"> PAGEREF _Toc20840 \h </w:instrText>
        </w:r>
        <w:r>
          <w:fldChar w:fldCharType="separate"/>
        </w:r>
        <w:r>
          <w:t>8</w:t>
        </w:r>
        <w:r>
          <w:fldChar w:fldCharType="end"/>
        </w:r>
      </w:hyperlink>
    </w:p>
    <w:p>
      <w:pPr>
        <w:pStyle w:val="TOC2"/>
        <w:tabs>
          <w:tab w:val="right" w:leader="dot" w:pos="8306"/>
        </w:tabs>
      </w:pPr>
      <w:hyperlink w:anchor="_Toc26604" w:history="1">
        <w:r>
          <w:rPr>
            <w:rFonts w:ascii="仿宋" w:eastAsia="仿宋" w:hAnsi="仿宋" w:cs="仿宋" w:hint="eastAsia"/>
            <w:lang w:eastAsia="zh-CN"/>
          </w:rPr>
          <w:t>(四)、土建工程建设指标</w:t>
        </w:r>
        <w:r>
          <w:tab/>
        </w:r>
        <w:r>
          <w:fldChar w:fldCharType="begin"/>
        </w:r>
        <w:r>
          <w:instrText xml:space="preserve"> PAGEREF _Toc26604 \h </w:instrText>
        </w:r>
        <w:r>
          <w:fldChar w:fldCharType="separate"/>
        </w:r>
        <w:r>
          <w:t>8</w:t>
        </w:r>
        <w:r>
          <w:fldChar w:fldCharType="end"/>
        </w:r>
      </w:hyperlink>
    </w:p>
    <w:p>
      <w:pPr>
        <w:pStyle w:val="TOC1"/>
        <w:tabs>
          <w:tab w:val="right" w:leader="dot" w:pos="8306"/>
        </w:tabs>
      </w:pPr>
      <w:hyperlink w:anchor="_Toc11832" w:history="1">
        <w:r>
          <w:rPr>
            <w:rFonts w:ascii="仿宋" w:eastAsia="仿宋" w:hAnsi="仿宋" w:cs="仿宋" w:hint="eastAsia"/>
            <w:lang w:eastAsia="zh-CN"/>
          </w:rPr>
          <w:t>三、电动车充电器项目概论</w:t>
        </w:r>
        <w:r>
          <w:tab/>
        </w:r>
        <w:r>
          <w:fldChar w:fldCharType="begin"/>
        </w:r>
        <w:r>
          <w:instrText xml:space="preserve"> PAGEREF _Toc11832 \h </w:instrText>
        </w:r>
        <w:r>
          <w:fldChar w:fldCharType="separate"/>
        </w:r>
        <w:r>
          <w:t>9</w:t>
        </w:r>
        <w:r>
          <w:fldChar w:fldCharType="end"/>
        </w:r>
      </w:hyperlink>
    </w:p>
    <w:p>
      <w:pPr>
        <w:pStyle w:val="TOC2"/>
        <w:tabs>
          <w:tab w:val="right" w:leader="dot" w:pos="8306"/>
        </w:tabs>
      </w:pPr>
      <w:hyperlink w:anchor="_Toc14974" w:history="1">
        <w:r>
          <w:rPr>
            <w:rFonts w:ascii="仿宋" w:eastAsia="仿宋" w:hAnsi="仿宋" w:cs="仿宋" w:hint="eastAsia"/>
            <w:lang w:eastAsia="zh-CN"/>
          </w:rPr>
          <w:t>(一)、电动车充电器项目概况</w:t>
        </w:r>
        <w:r>
          <w:tab/>
        </w:r>
        <w:r>
          <w:fldChar w:fldCharType="begin"/>
        </w:r>
        <w:r>
          <w:instrText xml:space="preserve"> PAGEREF _Toc14974 \h </w:instrText>
        </w:r>
        <w:r>
          <w:fldChar w:fldCharType="separate"/>
        </w:r>
        <w:r>
          <w:t>9</w:t>
        </w:r>
        <w:r>
          <w:fldChar w:fldCharType="end"/>
        </w:r>
      </w:hyperlink>
    </w:p>
    <w:p>
      <w:pPr>
        <w:pStyle w:val="TOC2"/>
        <w:tabs>
          <w:tab w:val="right" w:leader="dot" w:pos="8306"/>
        </w:tabs>
      </w:pPr>
      <w:hyperlink w:anchor="_Toc16927" w:history="1">
        <w:r>
          <w:rPr>
            <w:rFonts w:ascii="仿宋" w:eastAsia="仿宋" w:hAnsi="仿宋" w:cs="仿宋" w:hint="eastAsia"/>
            <w:lang w:eastAsia="zh-CN"/>
          </w:rPr>
          <w:t>(二)、电动车充电器项目目标</w:t>
        </w:r>
        <w:r>
          <w:tab/>
        </w:r>
        <w:r>
          <w:fldChar w:fldCharType="begin"/>
        </w:r>
        <w:r>
          <w:instrText xml:space="preserve"> PAGEREF _Toc16927 \h </w:instrText>
        </w:r>
        <w:r>
          <w:fldChar w:fldCharType="separate"/>
        </w:r>
        <w:r>
          <w:t>11</w:t>
        </w:r>
        <w:r>
          <w:fldChar w:fldCharType="end"/>
        </w:r>
      </w:hyperlink>
    </w:p>
    <w:p>
      <w:pPr>
        <w:pStyle w:val="TOC2"/>
        <w:tabs>
          <w:tab w:val="right" w:leader="dot" w:pos="8306"/>
        </w:tabs>
      </w:pPr>
      <w:hyperlink w:anchor="_Toc2068" w:history="1">
        <w:r>
          <w:rPr>
            <w:rFonts w:ascii="仿宋" w:eastAsia="仿宋" w:hAnsi="仿宋" w:cs="仿宋" w:hint="eastAsia"/>
            <w:lang w:eastAsia="zh-CN"/>
          </w:rPr>
          <w:t>(三)、电动车充电器项目提出的理由</w:t>
        </w:r>
        <w:r>
          <w:tab/>
        </w:r>
        <w:r>
          <w:fldChar w:fldCharType="begin"/>
        </w:r>
        <w:r>
          <w:instrText xml:space="preserve"> PAGEREF _Toc2068 \h </w:instrText>
        </w:r>
        <w:r>
          <w:fldChar w:fldCharType="separate"/>
        </w:r>
        <w:r>
          <w:t>12</w:t>
        </w:r>
        <w:r>
          <w:fldChar w:fldCharType="end"/>
        </w:r>
      </w:hyperlink>
    </w:p>
    <w:p>
      <w:pPr>
        <w:pStyle w:val="TOC2"/>
        <w:tabs>
          <w:tab w:val="right" w:leader="dot" w:pos="8306"/>
        </w:tabs>
      </w:pPr>
      <w:hyperlink w:anchor="_Toc14621" w:history="1">
        <w:r>
          <w:rPr>
            <w:rFonts w:ascii="仿宋" w:eastAsia="仿宋" w:hAnsi="仿宋" w:cs="仿宋" w:hint="eastAsia"/>
            <w:lang w:eastAsia="zh-CN"/>
          </w:rPr>
          <w:t>(四)、电动车充电器项目意义</w:t>
        </w:r>
        <w:r>
          <w:tab/>
        </w:r>
        <w:r>
          <w:fldChar w:fldCharType="begin"/>
        </w:r>
        <w:r>
          <w:instrText xml:space="preserve"> PAGEREF _Toc14621 \h </w:instrText>
        </w:r>
        <w:r>
          <w:fldChar w:fldCharType="separate"/>
        </w:r>
        <w:r>
          <w:t>14</w:t>
        </w:r>
        <w:r>
          <w:fldChar w:fldCharType="end"/>
        </w:r>
      </w:hyperlink>
    </w:p>
    <w:p>
      <w:pPr>
        <w:pStyle w:val="TOC2"/>
        <w:tabs>
          <w:tab w:val="right" w:leader="dot" w:pos="8306"/>
        </w:tabs>
      </w:pPr>
      <w:hyperlink w:anchor="_Toc4343" w:history="1">
        <w:r>
          <w:rPr>
            <w:rFonts w:ascii="仿宋" w:eastAsia="仿宋" w:hAnsi="仿宋" w:cs="仿宋" w:hint="eastAsia"/>
            <w:lang w:eastAsia="zh-CN"/>
          </w:rPr>
          <w:t>(五)、电动车充电器项目背景</w:t>
        </w:r>
        <w:r>
          <w:tab/>
        </w:r>
        <w:r>
          <w:fldChar w:fldCharType="begin"/>
        </w:r>
        <w:r>
          <w:instrText xml:space="preserve"> PAGEREF _Toc4343 \h </w:instrText>
        </w:r>
        <w:r>
          <w:fldChar w:fldCharType="separate"/>
        </w:r>
        <w:r>
          <w:t>14</w:t>
        </w:r>
        <w:r>
          <w:fldChar w:fldCharType="end"/>
        </w:r>
      </w:hyperlink>
    </w:p>
    <w:p>
      <w:pPr>
        <w:pStyle w:val="TOC1"/>
        <w:tabs>
          <w:tab w:val="right" w:leader="dot" w:pos="8306"/>
        </w:tabs>
      </w:pPr>
      <w:hyperlink w:anchor="_Toc11644" w:history="1">
        <w:r>
          <w:rPr>
            <w:rFonts w:ascii="仿宋" w:eastAsia="仿宋" w:hAnsi="仿宋" w:cs="仿宋" w:hint="eastAsia"/>
            <w:lang w:eastAsia="zh-CN"/>
          </w:rPr>
          <w:t>四、电动车充电器项目文档管理</w:t>
        </w:r>
        <w:r>
          <w:tab/>
        </w:r>
        <w:r>
          <w:fldChar w:fldCharType="begin"/>
        </w:r>
        <w:r>
          <w:instrText xml:space="preserve"> PAGEREF _Toc11644 \h </w:instrText>
        </w:r>
        <w:r>
          <w:fldChar w:fldCharType="separate"/>
        </w:r>
        <w:r>
          <w:t>15</w:t>
        </w:r>
        <w:r>
          <w:fldChar w:fldCharType="end"/>
        </w:r>
      </w:hyperlink>
    </w:p>
    <w:p>
      <w:pPr>
        <w:pStyle w:val="TOC2"/>
        <w:tabs>
          <w:tab w:val="right" w:leader="dot" w:pos="8306"/>
        </w:tabs>
      </w:pPr>
      <w:hyperlink w:anchor="_Toc31974" w:history="1">
        <w:r>
          <w:rPr>
            <w:rFonts w:ascii="仿宋" w:eastAsia="仿宋" w:hAnsi="仿宋" w:cs="仿宋" w:hint="eastAsia"/>
            <w:lang w:eastAsia="zh-CN"/>
          </w:rPr>
          <w:t>(一)、文档编制与审查</w:t>
        </w:r>
        <w:r>
          <w:tab/>
        </w:r>
        <w:r>
          <w:fldChar w:fldCharType="begin"/>
        </w:r>
        <w:r>
          <w:instrText xml:space="preserve"> PAGEREF _Toc31974 \h </w:instrText>
        </w:r>
        <w:r>
          <w:fldChar w:fldCharType="separate"/>
        </w:r>
        <w:r>
          <w:t>15</w:t>
        </w:r>
        <w:r>
          <w:fldChar w:fldCharType="end"/>
        </w:r>
      </w:hyperlink>
    </w:p>
    <w:p>
      <w:pPr>
        <w:pStyle w:val="TOC2"/>
        <w:tabs>
          <w:tab w:val="right" w:leader="dot" w:pos="8306"/>
        </w:tabs>
      </w:pPr>
      <w:hyperlink w:anchor="_Toc11310" w:history="1">
        <w:r>
          <w:rPr>
            <w:rFonts w:ascii="仿宋" w:eastAsia="仿宋" w:hAnsi="仿宋" w:cs="仿宋" w:hint="eastAsia"/>
            <w:lang w:eastAsia="zh-CN"/>
          </w:rPr>
          <w:t>(二)、文档发布与分发</w:t>
        </w:r>
        <w:r>
          <w:tab/>
        </w:r>
        <w:r>
          <w:fldChar w:fldCharType="begin"/>
        </w:r>
        <w:r>
          <w:instrText xml:space="preserve"> PAGEREF _Toc11310 \h </w:instrText>
        </w:r>
        <w:r>
          <w:fldChar w:fldCharType="separate"/>
        </w:r>
        <w:r>
          <w:t>17</w:t>
        </w:r>
        <w:r>
          <w:fldChar w:fldCharType="end"/>
        </w:r>
      </w:hyperlink>
    </w:p>
    <w:p>
      <w:pPr>
        <w:pStyle w:val="TOC2"/>
        <w:tabs>
          <w:tab w:val="right" w:leader="dot" w:pos="8306"/>
        </w:tabs>
      </w:pPr>
      <w:hyperlink w:anchor="_Toc24687" w:history="1">
        <w:r>
          <w:rPr>
            <w:rFonts w:ascii="仿宋" w:eastAsia="仿宋" w:hAnsi="仿宋" w:cs="仿宋" w:hint="eastAsia"/>
            <w:lang w:eastAsia="zh-CN"/>
          </w:rPr>
          <w:t>(三)、文档存档与归档</w:t>
        </w:r>
        <w:r>
          <w:tab/>
        </w:r>
        <w:r>
          <w:fldChar w:fldCharType="begin"/>
        </w:r>
        <w:r>
          <w:instrText xml:space="preserve"> PAGEREF _Toc24687 \h </w:instrText>
        </w:r>
        <w:r>
          <w:fldChar w:fldCharType="separate"/>
        </w:r>
        <w:r>
          <w:t>18</w:t>
        </w:r>
        <w:r>
          <w:fldChar w:fldCharType="end"/>
        </w:r>
      </w:hyperlink>
    </w:p>
    <w:p>
      <w:pPr>
        <w:pStyle w:val="TOC1"/>
        <w:tabs>
          <w:tab w:val="right" w:leader="dot" w:pos="8306"/>
        </w:tabs>
      </w:pPr>
      <w:hyperlink w:anchor="_Toc27980" w:history="1">
        <w:r>
          <w:rPr>
            <w:rFonts w:ascii="仿宋" w:eastAsia="仿宋" w:hAnsi="仿宋" w:cs="仿宋" w:hint="eastAsia"/>
            <w:lang w:eastAsia="zh-CN"/>
          </w:rPr>
          <w:t>五、工艺说明</w:t>
        </w:r>
        <w:r>
          <w:tab/>
        </w:r>
        <w:r>
          <w:fldChar w:fldCharType="begin"/>
        </w:r>
        <w:r>
          <w:instrText xml:space="preserve"> PAGEREF _Toc27980 \h </w:instrText>
        </w:r>
        <w:r>
          <w:fldChar w:fldCharType="separate"/>
        </w:r>
        <w:r>
          <w:t>19</w:t>
        </w:r>
        <w:r>
          <w:fldChar w:fldCharType="end"/>
        </w:r>
      </w:hyperlink>
    </w:p>
    <w:p>
      <w:pPr>
        <w:pStyle w:val="TOC2"/>
        <w:tabs>
          <w:tab w:val="right" w:leader="dot" w:pos="8306"/>
        </w:tabs>
      </w:pPr>
      <w:hyperlink w:anchor="_Toc14857" w:history="1">
        <w:r>
          <w:rPr>
            <w:rFonts w:ascii="仿宋" w:eastAsia="仿宋" w:hAnsi="仿宋" w:cs="仿宋" w:hint="eastAsia"/>
            <w:lang w:eastAsia="zh-CN"/>
          </w:rPr>
          <w:t>(一)、技术管理特点</w:t>
        </w:r>
        <w:r>
          <w:tab/>
        </w:r>
        <w:r>
          <w:fldChar w:fldCharType="begin"/>
        </w:r>
        <w:r>
          <w:instrText xml:space="preserve"> PAGEREF _Toc14857 \h </w:instrText>
        </w:r>
        <w:r>
          <w:fldChar w:fldCharType="separate"/>
        </w:r>
        <w:r>
          <w:t>19</w:t>
        </w:r>
        <w:r>
          <w:fldChar w:fldCharType="end"/>
        </w:r>
      </w:hyperlink>
    </w:p>
    <w:p>
      <w:pPr>
        <w:pStyle w:val="TOC2"/>
        <w:tabs>
          <w:tab w:val="right" w:leader="dot" w:pos="8306"/>
        </w:tabs>
      </w:pPr>
      <w:hyperlink w:anchor="_Toc26946" w:history="1">
        <w:r>
          <w:rPr>
            <w:rFonts w:ascii="仿宋" w:eastAsia="仿宋" w:hAnsi="仿宋" w:cs="仿宋" w:hint="eastAsia"/>
            <w:lang w:eastAsia="zh-CN"/>
          </w:rPr>
          <w:t>(二)、电动车充电器项目工艺技术设计方案</w:t>
        </w:r>
        <w:r>
          <w:tab/>
        </w:r>
        <w:r>
          <w:fldChar w:fldCharType="begin"/>
        </w:r>
        <w:r>
          <w:instrText xml:space="preserve"> PAGEREF _Toc26946 \h </w:instrText>
        </w:r>
        <w:r>
          <w:fldChar w:fldCharType="separate"/>
        </w:r>
        <w:r>
          <w:t>20</w:t>
        </w:r>
        <w:r>
          <w:fldChar w:fldCharType="end"/>
        </w:r>
      </w:hyperlink>
    </w:p>
    <w:p>
      <w:pPr>
        <w:pStyle w:val="TOC2"/>
        <w:tabs>
          <w:tab w:val="right" w:leader="dot" w:pos="8306"/>
        </w:tabs>
      </w:pPr>
      <w:hyperlink w:anchor="_Toc3319" w:history="1">
        <w:r>
          <w:rPr>
            <w:rFonts w:ascii="仿宋" w:eastAsia="仿宋" w:hAnsi="仿宋" w:cs="仿宋" w:hint="eastAsia"/>
            <w:lang w:eastAsia="zh-CN"/>
          </w:rPr>
          <w:t>(三)、设备选型方案</w:t>
        </w:r>
        <w:r>
          <w:tab/>
        </w:r>
        <w:r>
          <w:fldChar w:fldCharType="begin"/>
        </w:r>
        <w:r>
          <w:instrText xml:space="preserve"> PAGEREF _Toc3319 \h </w:instrText>
        </w:r>
        <w:r>
          <w:fldChar w:fldCharType="separate"/>
        </w:r>
        <w:r>
          <w:t>21</w:t>
        </w:r>
        <w:r>
          <w:fldChar w:fldCharType="end"/>
        </w:r>
      </w:hyperlink>
    </w:p>
    <w:p>
      <w:pPr>
        <w:pStyle w:val="TOC1"/>
        <w:tabs>
          <w:tab w:val="right" w:leader="dot" w:pos="8306"/>
        </w:tabs>
      </w:pPr>
      <w:hyperlink w:anchor="_Toc30894" w:history="1">
        <w:r>
          <w:rPr>
            <w:rFonts w:ascii="仿宋" w:eastAsia="仿宋" w:hAnsi="仿宋" w:cs="仿宋" w:hint="eastAsia"/>
            <w:lang w:eastAsia="zh-CN"/>
          </w:rPr>
          <w:t>六、产品规划分析</w:t>
        </w:r>
        <w:r>
          <w:tab/>
        </w:r>
        <w:r>
          <w:fldChar w:fldCharType="begin"/>
        </w:r>
        <w:r>
          <w:instrText xml:space="preserve"> PAGEREF _Toc30894 \h </w:instrText>
        </w:r>
        <w:r>
          <w:fldChar w:fldCharType="separate"/>
        </w:r>
        <w:r>
          <w:t>23</w:t>
        </w:r>
        <w:r>
          <w:fldChar w:fldCharType="end"/>
        </w:r>
      </w:hyperlink>
    </w:p>
    <w:p>
      <w:pPr>
        <w:pStyle w:val="TOC2"/>
        <w:tabs>
          <w:tab w:val="right" w:leader="dot" w:pos="8306"/>
        </w:tabs>
      </w:pPr>
      <w:hyperlink w:anchor="_Toc12341" w:history="1">
        <w:r>
          <w:rPr>
            <w:rFonts w:ascii="仿宋" w:eastAsia="仿宋" w:hAnsi="仿宋" w:cs="仿宋" w:hint="eastAsia"/>
            <w:lang w:eastAsia="zh-CN"/>
          </w:rPr>
          <w:t>(一)、产品规划</w:t>
        </w:r>
        <w:r>
          <w:tab/>
        </w:r>
        <w:r>
          <w:fldChar w:fldCharType="begin"/>
        </w:r>
        <w:r>
          <w:instrText xml:space="preserve"> PAGEREF _Toc12341 \h </w:instrText>
        </w:r>
        <w:r>
          <w:fldChar w:fldCharType="separate"/>
        </w:r>
        <w:r>
          <w:t>23</w:t>
        </w:r>
        <w:r>
          <w:fldChar w:fldCharType="end"/>
        </w:r>
      </w:hyperlink>
    </w:p>
    <w:p>
      <w:pPr>
        <w:pStyle w:val="TOC2"/>
        <w:tabs>
          <w:tab w:val="right" w:leader="dot" w:pos="8306"/>
        </w:tabs>
      </w:pPr>
      <w:hyperlink w:anchor="_Toc23559" w:history="1">
        <w:r>
          <w:rPr>
            <w:rFonts w:ascii="仿宋" w:eastAsia="仿宋" w:hAnsi="仿宋" w:cs="仿宋" w:hint="eastAsia"/>
            <w:lang w:eastAsia="zh-CN"/>
          </w:rPr>
          <w:t>(二)、建设规模</w:t>
        </w:r>
        <w:r>
          <w:tab/>
        </w:r>
        <w:r>
          <w:fldChar w:fldCharType="begin"/>
        </w:r>
        <w:r>
          <w:instrText xml:space="preserve"> PAGEREF _Toc23559 \h </w:instrText>
        </w:r>
        <w:r>
          <w:fldChar w:fldCharType="separate"/>
        </w:r>
        <w:r>
          <w:t>23</w:t>
        </w:r>
        <w:r>
          <w:fldChar w:fldCharType="end"/>
        </w:r>
      </w:hyperlink>
    </w:p>
    <w:p>
      <w:pPr>
        <w:pStyle w:val="TOC1"/>
        <w:tabs>
          <w:tab w:val="right" w:leader="dot" w:pos="8306"/>
        </w:tabs>
      </w:pPr>
      <w:hyperlink w:anchor="_Toc23053" w:history="1">
        <w:r>
          <w:rPr>
            <w:rFonts w:ascii="仿宋" w:eastAsia="仿宋" w:hAnsi="仿宋" w:cs="仿宋" w:hint="eastAsia"/>
            <w:lang w:eastAsia="zh-CN"/>
          </w:rPr>
          <w:t>七、生产安全保护</w:t>
        </w:r>
        <w:r>
          <w:tab/>
        </w:r>
        <w:r>
          <w:fldChar w:fldCharType="begin"/>
        </w:r>
        <w:r>
          <w:instrText xml:space="preserve"> PAGEREF _Toc23053 \h </w:instrText>
        </w:r>
        <w:r>
          <w:fldChar w:fldCharType="separate"/>
        </w:r>
        <w:r>
          <w:t>25</w:t>
        </w:r>
        <w:r>
          <w:fldChar w:fldCharType="end"/>
        </w:r>
      </w:hyperlink>
    </w:p>
    <w:p>
      <w:pPr>
        <w:pStyle w:val="TOC2"/>
        <w:tabs>
          <w:tab w:val="right" w:leader="dot" w:pos="8306"/>
        </w:tabs>
      </w:pPr>
      <w:hyperlink w:anchor="_Toc12662" w:history="1">
        <w:r>
          <w:rPr>
            <w:rFonts w:ascii="仿宋" w:eastAsia="仿宋" w:hAnsi="仿宋" w:cs="仿宋" w:hint="eastAsia"/>
            <w:lang w:eastAsia="zh-CN"/>
          </w:rPr>
          <w:t>(一)、消防安全</w:t>
        </w:r>
        <w:r>
          <w:tab/>
        </w:r>
        <w:r>
          <w:fldChar w:fldCharType="begin"/>
        </w:r>
        <w:r>
          <w:instrText xml:space="preserve"> PAGEREF _Toc12662 \h </w:instrText>
        </w:r>
        <w:r>
          <w:fldChar w:fldCharType="separate"/>
        </w:r>
        <w:r>
          <w:t>25</w:t>
        </w:r>
        <w:r>
          <w:fldChar w:fldCharType="end"/>
        </w:r>
      </w:hyperlink>
    </w:p>
    <w:p>
      <w:pPr>
        <w:pStyle w:val="TOC2"/>
        <w:tabs>
          <w:tab w:val="right" w:leader="dot" w:pos="8306"/>
        </w:tabs>
      </w:pPr>
      <w:hyperlink w:anchor="_Toc29950" w:history="1">
        <w:r>
          <w:rPr>
            <w:rFonts w:ascii="仿宋" w:eastAsia="仿宋" w:hAnsi="仿宋" w:cs="仿宋" w:hint="eastAsia"/>
            <w:lang w:eastAsia="zh-CN"/>
          </w:rPr>
          <w:t>(二)、防火防爆总图布置措施</w:t>
        </w:r>
        <w:r>
          <w:tab/>
        </w:r>
        <w:r>
          <w:fldChar w:fldCharType="begin"/>
        </w:r>
        <w:r>
          <w:instrText xml:space="preserve"> PAGEREF _Toc29950 \h </w:instrText>
        </w:r>
        <w:r>
          <w:fldChar w:fldCharType="separate"/>
        </w:r>
        <w:r>
          <w:t>26</w:t>
        </w:r>
        <w:r>
          <w:fldChar w:fldCharType="end"/>
        </w:r>
      </w:hyperlink>
    </w:p>
    <w:p>
      <w:pPr>
        <w:pStyle w:val="TOC2"/>
        <w:tabs>
          <w:tab w:val="right" w:leader="dot" w:pos="8306"/>
        </w:tabs>
      </w:pPr>
      <w:hyperlink w:anchor="_Toc21135" w:history="1">
        <w:r>
          <w:rPr>
            <w:rFonts w:ascii="仿宋" w:eastAsia="仿宋" w:hAnsi="仿宋" w:cs="仿宋" w:hint="eastAsia"/>
            <w:lang w:eastAsia="zh-CN"/>
          </w:rPr>
          <w:t>(三)、自然灾害防范措施</w:t>
        </w:r>
        <w:r>
          <w:tab/>
        </w:r>
        <w:r>
          <w:fldChar w:fldCharType="begin"/>
        </w:r>
        <w:r>
          <w:instrText xml:space="preserve"> PAGEREF _Toc21135 \h </w:instrText>
        </w:r>
        <w:r>
          <w:fldChar w:fldCharType="separate"/>
        </w:r>
        <w:r>
          <w:t>27</w:t>
        </w:r>
        <w:r>
          <w:fldChar w:fldCharType="end"/>
        </w:r>
      </w:hyperlink>
    </w:p>
    <w:p>
      <w:pPr>
        <w:pStyle w:val="TOC2"/>
        <w:tabs>
          <w:tab w:val="right" w:leader="dot" w:pos="8306"/>
        </w:tabs>
      </w:pPr>
      <w:hyperlink w:anchor="_Toc28947" w:history="1">
        <w:r>
          <w:rPr>
            <w:rFonts w:ascii="仿宋" w:eastAsia="仿宋" w:hAnsi="仿宋" w:cs="仿宋" w:hint="eastAsia"/>
            <w:lang w:eastAsia="zh-CN"/>
          </w:rPr>
          <w:t>(四)、安全色及安全标志使用要求</w:t>
        </w:r>
        <w:r>
          <w:tab/>
        </w:r>
        <w:r>
          <w:fldChar w:fldCharType="begin"/>
        </w:r>
        <w:r>
          <w:instrText xml:space="preserve"> PAGEREF _Toc28947 \h </w:instrText>
        </w:r>
        <w:r>
          <w:fldChar w:fldCharType="separate"/>
        </w:r>
        <w:r>
          <w:t>28</w:t>
        </w:r>
        <w:r>
          <w:fldChar w:fldCharType="end"/>
        </w:r>
      </w:hyperlink>
    </w:p>
    <w:p>
      <w:pPr>
        <w:pStyle w:val="TOC2"/>
        <w:tabs>
          <w:tab w:val="right" w:leader="dot" w:pos="8306"/>
        </w:tabs>
      </w:pPr>
      <w:hyperlink w:anchor="_Toc8400" w:history="1">
        <w:r>
          <w:rPr>
            <w:rFonts w:ascii="仿宋" w:eastAsia="仿宋" w:hAnsi="仿宋" w:cs="仿宋" w:hint="eastAsia"/>
            <w:lang w:eastAsia="zh-CN"/>
          </w:rPr>
          <w:t>(五)、防尘防毒措施</w:t>
        </w:r>
        <w:r>
          <w:tab/>
        </w:r>
        <w:r>
          <w:fldChar w:fldCharType="begin"/>
        </w:r>
        <w:r>
          <w:instrText xml:space="preserve"> PAGEREF _Toc8400 \h </w:instrText>
        </w:r>
        <w:r>
          <w:fldChar w:fldCharType="separate"/>
        </w:r>
        <w:r>
          <w:t>29</w:t>
        </w:r>
        <w:r>
          <w:fldChar w:fldCharType="end"/>
        </w:r>
      </w:hyperlink>
    </w:p>
    <w:p>
      <w:pPr>
        <w:pStyle w:val="TOC2"/>
        <w:tabs>
          <w:tab w:val="right" w:leader="dot" w:pos="8306"/>
        </w:tabs>
      </w:pPr>
      <w:hyperlink w:anchor="_Toc7405" w:history="1">
        <w:r>
          <w:rPr>
            <w:rFonts w:ascii="仿宋" w:eastAsia="仿宋" w:hAnsi="仿宋" w:cs="仿宋" w:hint="eastAsia"/>
            <w:lang w:eastAsia="zh-CN"/>
          </w:rPr>
          <w:t>(六)、防静电、触电防护及防雷措施</w:t>
        </w:r>
        <w:r>
          <w:tab/>
        </w:r>
        <w:r>
          <w:fldChar w:fldCharType="begin"/>
        </w:r>
        <w:r>
          <w:instrText xml:space="preserve"> PAGEREF _Toc7405 \h </w:instrText>
        </w:r>
        <w:r>
          <w:fldChar w:fldCharType="separate"/>
        </w:r>
        <w:r>
          <w:t>30</w:t>
        </w:r>
        <w:r>
          <w:fldChar w:fldCharType="end"/>
        </w:r>
      </w:hyperlink>
    </w:p>
    <w:p>
      <w:pPr>
        <w:pStyle w:val="TOC2"/>
        <w:tabs>
          <w:tab w:val="right" w:leader="dot" w:pos="8306"/>
        </w:tabs>
      </w:pPr>
      <w:hyperlink w:anchor="_Toc16139" w:history="1">
        <w:r>
          <w:rPr>
            <w:rFonts w:ascii="仿宋" w:eastAsia="仿宋" w:hAnsi="仿宋" w:cs="仿宋" w:hint="eastAsia"/>
            <w:lang w:eastAsia="zh-CN"/>
          </w:rPr>
          <w:t>(七)、机械设备安全保障措施</w:t>
        </w:r>
        <w:r>
          <w:tab/>
        </w:r>
        <w:r>
          <w:fldChar w:fldCharType="begin"/>
        </w:r>
        <w:r>
          <w:instrText xml:space="preserve"> PAGEREF _Toc16139 \h </w:instrText>
        </w:r>
        <w:r>
          <w:fldChar w:fldCharType="separate"/>
        </w:r>
        <w:r>
          <w:t>31</w:t>
        </w:r>
        <w:r>
          <w:fldChar w:fldCharType="end"/>
        </w:r>
      </w:hyperlink>
    </w:p>
    <w:p>
      <w:pPr>
        <w:pStyle w:val="TOC1"/>
        <w:tabs>
          <w:tab w:val="right" w:leader="dot" w:pos="8306"/>
        </w:tabs>
      </w:pPr>
      <w:hyperlink w:anchor="_Toc11264" w:history="1">
        <w:r>
          <w:rPr>
            <w:rFonts w:ascii="仿宋" w:eastAsia="仿宋" w:hAnsi="仿宋" w:cs="仿宋" w:hint="eastAsia"/>
            <w:lang w:eastAsia="zh-CN"/>
          </w:rPr>
          <w:t>八、电动车充电器项目人力资源培养与发展</w:t>
        </w:r>
        <w:r>
          <w:tab/>
        </w:r>
        <w:r>
          <w:fldChar w:fldCharType="begin"/>
        </w:r>
        <w:r>
          <w:instrText xml:space="preserve"> PAGEREF _Toc11264 \h </w:instrText>
        </w:r>
        <w:r>
          <w:fldChar w:fldCharType="separate"/>
        </w:r>
        <w:r>
          <w:t>33</w:t>
        </w:r>
        <w:r>
          <w:fldChar w:fldCharType="end"/>
        </w:r>
      </w:hyperlink>
    </w:p>
    <w:p>
      <w:pPr>
        <w:pStyle w:val="TOC2"/>
        <w:tabs>
          <w:tab w:val="right" w:leader="dot" w:pos="8306"/>
        </w:tabs>
      </w:pPr>
      <w:hyperlink w:anchor="_Toc26406" w:history="1">
        <w:r>
          <w:rPr>
            <w:rFonts w:ascii="仿宋" w:eastAsia="仿宋" w:hAnsi="仿宋" w:cs="仿宋" w:hint="eastAsia"/>
            <w:lang w:eastAsia="zh-CN"/>
          </w:rPr>
          <w:t>(一)、人才需求与规划</w:t>
        </w:r>
        <w:r>
          <w:tab/>
        </w:r>
        <w:r>
          <w:fldChar w:fldCharType="begin"/>
        </w:r>
        <w:r>
          <w:instrText xml:space="preserve"> PAGEREF _Toc26406 \h </w:instrText>
        </w:r>
        <w:r>
          <w:fldChar w:fldCharType="separate"/>
        </w:r>
        <w:r>
          <w:t>33</w:t>
        </w:r>
        <w:r>
          <w:fldChar w:fldCharType="end"/>
        </w:r>
      </w:hyperlink>
    </w:p>
    <w:p>
      <w:pPr>
        <w:pStyle w:val="TOC2"/>
        <w:tabs>
          <w:tab w:val="right" w:leader="dot" w:pos="8306"/>
        </w:tabs>
      </w:pPr>
      <w:hyperlink w:anchor="_Toc31701" w:history="1">
        <w:r>
          <w:rPr>
            <w:rFonts w:ascii="仿宋" w:eastAsia="仿宋" w:hAnsi="仿宋" w:cs="仿宋" w:hint="eastAsia"/>
            <w:lang w:eastAsia="zh-CN"/>
          </w:rPr>
          <w:t>(二)、培训与发展计划</w:t>
        </w:r>
        <w:r>
          <w:tab/>
        </w:r>
        <w:r>
          <w:fldChar w:fldCharType="begin"/>
        </w:r>
        <w:r>
          <w:instrText xml:space="preserve"> PAGEREF _Toc31701 \h </w:instrText>
        </w:r>
        <w:r>
          <w:fldChar w:fldCharType="separate"/>
        </w:r>
        <w:r>
          <w:t>33</w:t>
        </w:r>
        <w:r>
          <w:fldChar w:fldCharType="end"/>
        </w:r>
      </w:hyperlink>
    </w:p>
    <w:p>
      <w:pPr>
        <w:pStyle w:val="TOC1"/>
        <w:tabs>
          <w:tab w:val="right" w:leader="dot" w:pos="8306"/>
        </w:tabs>
      </w:pPr>
      <w:hyperlink w:anchor="_Toc18134" w:history="1">
        <w:r>
          <w:rPr>
            <w:rFonts w:ascii="仿宋" w:eastAsia="仿宋" w:hAnsi="仿宋" w:cs="仿宋" w:hint="eastAsia"/>
            <w:lang w:eastAsia="zh-CN"/>
          </w:rPr>
          <w:t>九、电动车充电器项目风险管理</w:t>
        </w:r>
        <w:r>
          <w:tab/>
        </w:r>
        <w:r>
          <w:fldChar w:fldCharType="begin"/>
        </w:r>
        <w:r>
          <w:instrText xml:space="preserve"> PAGEREF _Toc18134 \h </w:instrText>
        </w:r>
        <w:r>
          <w:fldChar w:fldCharType="separate"/>
        </w:r>
        <w:r>
          <w:t>34</w:t>
        </w:r>
        <w:r>
          <w:fldChar w:fldCharType="end"/>
        </w:r>
      </w:hyperlink>
    </w:p>
    <w:p>
      <w:pPr>
        <w:pStyle w:val="TOC2"/>
        <w:tabs>
          <w:tab w:val="right" w:leader="dot" w:pos="8306"/>
        </w:tabs>
      </w:pPr>
      <w:hyperlink w:anchor="_Toc30806" w:history="1">
        <w:r>
          <w:rPr>
            <w:rFonts w:ascii="仿宋" w:eastAsia="仿宋" w:hAnsi="仿宋" w:cs="仿宋" w:hint="eastAsia"/>
            <w:lang w:eastAsia="zh-CN"/>
          </w:rPr>
          <w:t>(一)、风险识别与评估</w:t>
        </w:r>
        <w:r>
          <w:tab/>
        </w:r>
        <w:r>
          <w:fldChar w:fldCharType="begin"/>
        </w:r>
        <w:r>
          <w:instrText xml:space="preserve"> PAGEREF _Toc30806 \h </w:instrText>
        </w:r>
        <w:r>
          <w:fldChar w:fldCharType="separate"/>
        </w:r>
        <w:r>
          <w:t>34</w:t>
        </w:r>
        <w:r>
          <w:fldChar w:fldCharType="end"/>
        </w:r>
      </w:hyperlink>
    </w:p>
    <w:p>
      <w:pPr>
        <w:pStyle w:val="TOC2"/>
        <w:tabs>
          <w:tab w:val="right" w:leader="dot" w:pos="8306"/>
        </w:tabs>
      </w:pPr>
      <w:hyperlink w:anchor="_Toc25411" w:history="1">
        <w:r>
          <w:rPr>
            <w:rFonts w:ascii="仿宋" w:eastAsia="仿宋" w:hAnsi="仿宋" w:cs="仿宋" w:hint="eastAsia"/>
            <w:lang w:eastAsia="zh-CN"/>
          </w:rPr>
          <w:t>(二)、风险应对策略</w:t>
        </w:r>
        <w:r>
          <w:tab/>
        </w:r>
        <w:r>
          <w:fldChar w:fldCharType="begin"/>
        </w:r>
        <w:r>
          <w:instrText xml:space="preserve"> PAGEREF _Toc25411 \h </w:instrText>
        </w:r>
        <w:r>
          <w:fldChar w:fldCharType="separate"/>
        </w:r>
        <w:r>
          <w:t>35</w:t>
        </w:r>
        <w:r>
          <w:fldChar w:fldCharType="end"/>
        </w:r>
      </w:hyperlink>
    </w:p>
    <w:p>
      <w:pPr>
        <w:pStyle w:val="TOC2"/>
        <w:tabs>
          <w:tab w:val="right" w:leader="dot" w:pos="8306"/>
        </w:tabs>
      </w:pPr>
      <w:hyperlink w:anchor="_Toc16228" w:history="1">
        <w:r>
          <w:rPr>
            <w:rFonts w:ascii="仿宋" w:eastAsia="仿宋" w:hAnsi="仿宋" w:cs="仿宋" w:hint="eastAsia"/>
            <w:lang w:eastAsia="zh-CN"/>
          </w:rPr>
          <w:t>(三)、风险监控与控制</w:t>
        </w:r>
        <w:r>
          <w:tab/>
        </w:r>
        <w:r>
          <w:fldChar w:fldCharType="begin"/>
        </w:r>
        <w:r>
          <w:instrText xml:space="preserve"> PAGEREF _Toc16228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077" w:history="1">
        <w:r>
          <w:rPr>
            <w:rFonts w:ascii="仿宋" w:eastAsia="仿宋" w:hAnsi="仿宋" w:cs="仿宋" w:hint="eastAsia"/>
            <w:lang w:eastAsia="zh-CN"/>
          </w:rPr>
          <w:t>十、电动车充电器项目人力资源管理</w:t>
        </w:r>
        <w:r>
          <w:tab/>
        </w:r>
        <w:r>
          <w:fldChar w:fldCharType="begin"/>
        </w:r>
        <w:r>
          <w:instrText xml:space="preserve"> PAGEREF _Toc17077 \h </w:instrText>
        </w:r>
        <w:r>
          <w:fldChar w:fldCharType="separate"/>
        </w:r>
        <w:r>
          <w:t>38</w:t>
        </w:r>
        <w:r>
          <w:fldChar w:fldCharType="end"/>
        </w:r>
      </w:hyperlink>
    </w:p>
    <w:p>
      <w:pPr>
        <w:pStyle w:val="TOC2"/>
        <w:tabs>
          <w:tab w:val="right" w:leader="dot" w:pos="8306"/>
        </w:tabs>
      </w:pPr>
      <w:hyperlink w:anchor="_Toc26196" w:history="1">
        <w:r>
          <w:rPr>
            <w:rFonts w:ascii="仿宋" w:eastAsia="仿宋" w:hAnsi="仿宋" w:cs="仿宋" w:hint="eastAsia"/>
            <w:lang w:eastAsia="zh-CN"/>
          </w:rPr>
          <w:t>(一)、建立健全的预算管理制度</w:t>
        </w:r>
        <w:r>
          <w:tab/>
        </w:r>
        <w:r>
          <w:fldChar w:fldCharType="begin"/>
        </w:r>
        <w:r>
          <w:instrText xml:space="preserve"> PAGEREF _Toc26196 \h </w:instrText>
        </w:r>
        <w:r>
          <w:fldChar w:fldCharType="separate"/>
        </w:r>
        <w:r>
          <w:t>38</w:t>
        </w:r>
        <w:r>
          <w:fldChar w:fldCharType="end"/>
        </w:r>
      </w:hyperlink>
    </w:p>
    <w:p>
      <w:pPr>
        <w:pStyle w:val="TOC2"/>
        <w:tabs>
          <w:tab w:val="right" w:leader="dot" w:pos="8306"/>
        </w:tabs>
      </w:pPr>
      <w:hyperlink w:anchor="_Toc21688" w:history="1">
        <w:r>
          <w:rPr>
            <w:rFonts w:ascii="仿宋" w:eastAsia="仿宋" w:hAnsi="仿宋" w:cs="仿宋" w:hint="eastAsia"/>
            <w:lang w:eastAsia="zh-CN"/>
          </w:rPr>
          <w:t>(二)、加强资金流动监控</w:t>
        </w:r>
        <w:r>
          <w:tab/>
        </w:r>
        <w:r>
          <w:fldChar w:fldCharType="begin"/>
        </w:r>
        <w:r>
          <w:instrText xml:space="preserve"> PAGEREF _Toc21688 \h </w:instrText>
        </w:r>
        <w:r>
          <w:fldChar w:fldCharType="separate"/>
        </w:r>
        <w:r>
          <w:t>40</w:t>
        </w:r>
        <w:r>
          <w:fldChar w:fldCharType="end"/>
        </w:r>
      </w:hyperlink>
    </w:p>
    <w:p>
      <w:pPr>
        <w:pStyle w:val="TOC2"/>
        <w:tabs>
          <w:tab w:val="right" w:leader="dot" w:pos="8306"/>
        </w:tabs>
      </w:pPr>
      <w:hyperlink w:anchor="_Toc6137" w:history="1">
        <w:r>
          <w:rPr>
            <w:rFonts w:ascii="仿宋" w:eastAsia="仿宋" w:hAnsi="仿宋" w:cs="仿宋" w:hint="eastAsia"/>
            <w:lang w:eastAsia="zh-CN"/>
          </w:rPr>
          <w:t>(三)、制定完善的风险控制机制</w:t>
        </w:r>
        <w:r>
          <w:tab/>
        </w:r>
        <w:r>
          <w:fldChar w:fldCharType="begin"/>
        </w:r>
        <w:r>
          <w:instrText xml:space="preserve"> PAGEREF _Toc6137 \h </w:instrText>
        </w:r>
        <w:r>
          <w:fldChar w:fldCharType="separate"/>
        </w:r>
        <w:r>
          <w:t>41</w:t>
        </w:r>
        <w:r>
          <w:fldChar w:fldCharType="end"/>
        </w:r>
      </w:hyperlink>
    </w:p>
    <w:p>
      <w:pPr>
        <w:pStyle w:val="TOC2"/>
        <w:tabs>
          <w:tab w:val="right" w:leader="dot" w:pos="8306"/>
        </w:tabs>
      </w:pPr>
      <w:hyperlink w:anchor="_Toc5213" w:history="1">
        <w:r>
          <w:rPr>
            <w:rFonts w:ascii="仿宋" w:eastAsia="仿宋" w:hAnsi="仿宋" w:cs="仿宋" w:hint="eastAsia"/>
            <w:lang w:eastAsia="zh-CN"/>
          </w:rPr>
          <w:t>(四)、优化成本管理</w:t>
        </w:r>
        <w:r>
          <w:tab/>
        </w:r>
        <w:r>
          <w:fldChar w:fldCharType="begin"/>
        </w:r>
        <w:r>
          <w:instrText xml:space="preserve"> PAGEREF _Toc5213 \h </w:instrText>
        </w:r>
        <w:r>
          <w:fldChar w:fldCharType="separate"/>
        </w:r>
        <w:r>
          <w:t>42</w:t>
        </w:r>
        <w:r>
          <w:fldChar w:fldCharType="end"/>
        </w:r>
      </w:hyperlink>
    </w:p>
    <w:p>
      <w:pPr>
        <w:pStyle w:val="TOC1"/>
        <w:tabs>
          <w:tab w:val="right" w:leader="dot" w:pos="8306"/>
        </w:tabs>
      </w:pPr>
      <w:hyperlink w:anchor="_Toc14444" w:history="1">
        <w:r>
          <w:rPr>
            <w:rFonts w:ascii="仿宋" w:eastAsia="仿宋" w:hAnsi="仿宋" w:cs="仿宋" w:hint="eastAsia"/>
            <w:lang w:eastAsia="zh-CN"/>
          </w:rPr>
          <w:t>十一、电动车充电器项目环境影响分析</w:t>
        </w:r>
        <w:r>
          <w:tab/>
        </w:r>
        <w:r>
          <w:fldChar w:fldCharType="begin"/>
        </w:r>
        <w:r>
          <w:instrText xml:space="preserve"> PAGEREF _Toc14444 \h </w:instrText>
        </w:r>
        <w:r>
          <w:fldChar w:fldCharType="separate"/>
        </w:r>
        <w:r>
          <w:t>43</w:t>
        </w:r>
        <w:r>
          <w:fldChar w:fldCharType="end"/>
        </w:r>
      </w:hyperlink>
    </w:p>
    <w:p>
      <w:pPr>
        <w:pStyle w:val="TOC2"/>
        <w:tabs>
          <w:tab w:val="right" w:leader="dot" w:pos="8306"/>
        </w:tabs>
      </w:pPr>
      <w:hyperlink w:anchor="_Toc32126" w:history="1">
        <w:r>
          <w:rPr>
            <w:rFonts w:ascii="仿宋" w:eastAsia="仿宋" w:hAnsi="仿宋" w:cs="仿宋" w:hint="eastAsia"/>
            <w:lang w:eastAsia="zh-CN"/>
          </w:rPr>
          <w:t>(一)、建设区域环境质量现状</w:t>
        </w:r>
        <w:r>
          <w:tab/>
        </w:r>
        <w:r>
          <w:fldChar w:fldCharType="begin"/>
        </w:r>
        <w:r>
          <w:instrText xml:space="preserve"> PAGEREF _Toc32126 \h </w:instrText>
        </w:r>
        <w:r>
          <w:fldChar w:fldCharType="separate"/>
        </w:r>
        <w:r>
          <w:t>43</w:t>
        </w:r>
        <w:r>
          <w:fldChar w:fldCharType="end"/>
        </w:r>
      </w:hyperlink>
    </w:p>
    <w:p>
      <w:pPr>
        <w:pStyle w:val="TOC2"/>
        <w:tabs>
          <w:tab w:val="right" w:leader="dot" w:pos="8306"/>
        </w:tabs>
      </w:pPr>
      <w:hyperlink w:anchor="_Toc25525" w:history="1">
        <w:r>
          <w:rPr>
            <w:rFonts w:ascii="仿宋" w:eastAsia="仿宋" w:hAnsi="仿宋" w:cs="仿宋" w:hint="eastAsia"/>
            <w:lang w:eastAsia="zh-CN"/>
          </w:rPr>
          <w:t>(二)、建设期环境保护</w:t>
        </w:r>
        <w:r>
          <w:tab/>
        </w:r>
        <w:r>
          <w:fldChar w:fldCharType="begin"/>
        </w:r>
        <w:r>
          <w:instrText xml:space="preserve"> PAGEREF _Toc25525 \h </w:instrText>
        </w:r>
        <w:r>
          <w:fldChar w:fldCharType="separate"/>
        </w:r>
        <w:r>
          <w:t>45</w:t>
        </w:r>
        <w:r>
          <w:fldChar w:fldCharType="end"/>
        </w:r>
      </w:hyperlink>
    </w:p>
    <w:p>
      <w:pPr>
        <w:pStyle w:val="TOC2"/>
        <w:tabs>
          <w:tab w:val="right" w:leader="dot" w:pos="8306"/>
        </w:tabs>
      </w:pPr>
      <w:hyperlink w:anchor="_Toc30005" w:history="1">
        <w:r>
          <w:rPr>
            <w:rFonts w:ascii="仿宋" w:eastAsia="仿宋" w:hAnsi="仿宋" w:cs="仿宋" w:hint="eastAsia"/>
            <w:lang w:eastAsia="zh-CN"/>
          </w:rPr>
          <w:t>(三)、运营期环境保护</w:t>
        </w:r>
        <w:r>
          <w:tab/>
        </w:r>
        <w:r>
          <w:fldChar w:fldCharType="begin"/>
        </w:r>
        <w:r>
          <w:instrText xml:space="preserve"> PAGEREF _Toc30005 \h </w:instrText>
        </w:r>
        <w:r>
          <w:fldChar w:fldCharType="separate"/>
        </w:r>
        <w:r>
          <w:t>46</w:t>
        </w:r>
        <w:r>
          <w:fldChar w:fldCharType="end"/>
        </w:r>
      </w:hyperlink>
    </w:p>
    <w:p>
      <w:pPr>
        <w:pStyle w:val="TOC2"/>
        <w:tabs>
          <w:tab w:val="right" w:leader="dot" w:pos="8306"/>
        </w:tabs>
      </w:pPr>
      <w:hyperlink w:anchor="_Toc1783" w:history="1">
        <w:r>
          <w:rPr>
            <w:rFonts w:ascii="仿宋" w:eastAsia="仿宋" w:hAnsi="仿宋" w:cs="仿宋" w:hint="eastAsia"/>
            <w:lang w:eastAsia="zh-CN"/>
          </w:rPr>
          <w:t>(四)、电动车充电器项目建设对区域经济的影响</w:t>
        </w:r>
        <w:r>
          <w:tab/>
        </w:r>
        <w:r>
          <w:fldChar w:fldCharType="begin"/>
        </w:r>
        <w:r>
          <w:instrText xml:space="preserve"> PAGEREF _Toc1783 \h </w:instrText>
        </w:r>
        <w:r>
          <w:fldChar w:fldCharType="separate"/>
        </w:r>
        <w:r>
          <w:t>48</w:t>
        </w:r>
        <w:r>
          <w:fldChar w:fldCharType="end"/>
        </w:r>
      </w:hyperlink>
    </w:p>
    <w:p>
      <w:pPr>
        <w:pStyle w:val="TOC2"/>
        <w:tabs>
          <w:tab w:val="right" w:leader="dot" w:pos="8306"/>
        </w:tabs>
      </w:pPr>
      <w:hyperlink w:anchor="_Toc1758" w:history="1">
        <w:r>
          <w:rPr>
            <w:rFonts w:ascii="仿宋" w:eastAsia="仿宋" w:hAnsi="仿宋" w:cs="仿宋" w:hint="eastAsia"/>
            <w:lang w:eastAsia="zh-CN"/>
          </w:rPr>
          <w:t>(五)、废弃物处理</w:t>
        </w:r>
        <w:r>
          <w:tab/>
        </w:r>
        <w:r>
          <w:fldChar w:fldCharType="begin"/>
        </w:r>
        <w:r>
          <w:instrText xml:space="preserve"> PAGEREF _Toc1758 \h </w:instrText>
        </w:r>
        <w:r>
          <w:fldChar w:fldCharType="separate"/>
        </w:r>
        <w:r>
          <w:t>49</w:t>
        </w:r>
        <w:r>
          <w:fldChar w:fldCharType="end"/>
        </w:r>
      </w:hyperlink>
    </w:p>
    <w:p>
      <w:pPr>
        <w:pStyle w:val="TOC2"/>
        <w:tabs>
          <w:tab w:val="right" w:leader="dot" w:pos="8306"/>
        </w:tabs>
      </w:pPr>
      <w:hyperlink w:anchor="_Toc4053" w:history="1">
        <w:r>
          <w:rPr>
            <w:rFonts w:ascii="仿宋" w:eastAsia="仿宋" w:hAnsi="仿宋" w:cs="仿宋" w:hint="eastAsia"/>
            <w:lang w:eastAsia="zh-CN"/>
          </w:rPr>
          <w:t>(六)、特殊环境影响分析</w:t>
        </w:r>
        <w:r>
          <w:tab/>
        </w:r>
        <w:r>
          <w:fldChar w:fldCharType="begin"/>
        </w:r>
        <w:r>
          <w:instrText xml:space="preserve"> PAGEREF _Toc4053 \h </w:instrText>
        </w:r>
        <w:r>
          <w:fldChar w:fldCharType="separate"/>
        </w:r>
        <w:r>
          <w:t>51</w:t>
        </w:r>
        <w:r>
          <w:fldChar w:fldCharType="end"/>
        </w:r>
      </w:hyperlink>
    </w:p>
    <w:p>
      <w:pPr>
        <w:pStyle w:val="TOC2"/>
        <w:tabs>
          <w:tab w:val="right" w:leader="dot" w:pos="8306"/>
        </w:tabs>
      </w:pPr>
      <w:hyperlink w:anchor="_Toc8798" w:history="1">
        <w:r>
          <w:rPr>
            <w:rFonts w:ascii="仿宋" w:eastAsia="仿宋" w:hAnsi="仿宋" w:cs="仿宋" w:hint="eastAsia"/>
            <w:lang w:eastAsia="zh-CN"/>
          </w:rPr>
          <w:t>(七)、清洁生产</w:t>
        </w:r>
        <w:r>
          <w:tab/>
        </w:r>
        <w:r>
          <w:fldChar w:fldCharType="begin"/>
        </w:r>
        <w:r>
          <w:instrText xml:space="preserve"> PAGEREF _Toc8798 \h </w:instrText>
        </w:r>
        <w:r>
          <w:fldChar w:fldCharType="separate"/>
        </w:r>
        <w:r>
          <w:t>52</w:t>
        </w:r>
        <w:r>
          <w:fldChar w:fldCharType="end"/>
        </w:r>
      </w:hyperlink>
    </w:p>
    <w:p>
      <w:pPr>
        <w:pStyle w:val="TOC2"/>
        <w:tabs>
          <w:tab w:val="right" w:leader="dot" w:pos="8306"/>
        </w:tabs>
      </w:pPr>
      <w:hyperlink w:anchor="_Toc19496" w:history="1">
        <w:r>
          <w:rPr>
            <w:rFonts w:ascii="仿宋" w:eastAsia="仿宋" w:hAnsi="仿宋" w:cs="仿宋" w:hint="eastAsia"/>
            <w:lang w:eastAsia="zh-CN"/>
          </w:rPr>
          <w:t>(八)、环境保护综合评价</w:t>
        </w:r>
        <w:r>
          <w:tab/>
        </w:r>
        <w:r>
          <w:fldChar w:fldCharType="begin"/>
        </w:r>
        <w:r>
          <w:instrText xml:space="preserve"> PAGEREF _Toc19496 \h </w:instrText>
        </w:r>
        <w:r>
          <w:fldChar w:fldCharType="separate"/>
        </w:r>
        <w:r>
          <w:t>53</w:t>
        </w:r>
        <w:r>
          <w:fldChar w:fldCharType="end"/>
        </w:r>
      </w:hyperlink>
    </w:p>
    <w:p>
      <w:pPr>
        <w:pStyle w:val="TOC1"/>
        <w:tabs>
          <w:tab w:val="right" w:leader="dot" w:pos="8306"/>
        </w:tabs>
      </w:pPr>
      <w:hyperlink w:anchor="_Toc11662" w:history="1">
        <w:r>
          <w:rPr>
            <w:rFonts w:ascii="仿宋" w:eastAsia="仿宋" w:hAnsi="仿宋" w:cs="仿宋" w:hint="eastAsia"/>
            <w:lang w:eastAsia="zh-CN"/>
          </w:rPr>
          <w:t>十二、电动车充电器项目财务管理</w:t>
        </w:r>
        <w:r>
          <w:tab/>
        </w:r>
        <w:r>
          <w:fldChar w:fldCharType="begin"/>
        </w:r>
        <w:r>
          <w:instrText xml:space="preserve"> PAGEREF _Toc11662 \h </w:instrText>
        </w:r>
        <w:r>
          <w:fldChar w:fldCharType="separate"/>
        </w:r>
        <w:r>
          <w:t>54</w:t>
        </w:r>
        <w:r>
          <w:fldChar w:fldCharType="end"/>
        </w:r>
      </w:hyperlink>
    </w:p>
    <w:p>
      <w:pPr>
        <w:pStyle w:val="TOC2"/>
        <w:tabs>
          <w:tab w:val="right" w:leader="dot" w:pos="8306"/>
        </w:tabs>
      </w:pPr>
      <w:hyperlink w:anchor="_Toc9279" w:history="1">
        <w:r>
          <w:rPr>
            <w:rFonts w:ascii="仿宋" w:eastAsia="仿宋" w:hAnsi="仿宋" w:cs="仿宋" w:hint="eastAsia"/>
            <w:lang w:eastAsia="zh-CN"/>
          </w:rPr>
          <w:t>(一)、资金需求大</w:t>
        </w:r>
        <w:r>
          <w:tab/>
        </w:r>
        <w:r>
          <w:fldChar w:fldCharType="begin"/>
        </w:r>
        <w:r>
          <w:instrText xml:space="preserve"> PAGEREF _Toc9279 \h </w:instrText>
        </w:r>
        <w:r>
          <w:fldChar w:fldCharType="separate"/>
        </w:r>
        <w:r>
          <w:t>54</w:t>
        </w:r>
        <w:r>
          <w:fldChar w:fldCharType="end"/>
        </w:r>
      </w:hyperlink>
    </w:p>
    <w:p>
      <w:pPr>
        <w:pStyle w:val="TOC2"/>
        <w:tabs>
          <w:tab w:val="right" w:leader="dot" w:pos="8306"/>
        </w:tabs>
      </w:pPr>
      <w:hyperlink w:anchor="_Toc2545" w:history="1">
        <w:r>
          <w:rPr>
            <w:rFonts w:ascii="仿宋" w:eastAsia="仿宋" w:hAnsi="仿宋" w:cs="仿宋" w:hint="eastAsia"/>
            <w:lang w:eastAsia="zh-CN"/>
          </w:rPr>
          <w:t>(二)、研发周期长</w:t>
        </w:r>
        <w:r>
          <w:tab/>
        </w:r>
        <w:r>
          <w:fldChar w:fldCharType="begin"/>
        </w:r>
        <w:r>
          <w:instrText xml:space="preserve"> PAGEREF _Toc2545 \h </w:instrText>
        </w:r>
        <w:r>
          <w:fldChar w:fldCharType="separate"/>
        </w:r>
        <w:r>
          <w:t>55</w:t>
        </w:r>
        <w:r>
          <w:fldChar w:fldCharType="end"/>
        </w:r>
      </w:hyperlink>
    </w:p>
    <w:p>
      <w:pPr>
        <w:pStyle w:val="TOC2"/>
        <w:tabs>
          <w:tab w:val="right" w:leader="dot" w:pos="8306"/>
        </w:tabs>
      </w:pPr>
      <w:hyperlink w:anchor="_Toc27710" w:history="1">
        <w:r>
          <w:rPr>
            <w:rFonts w:ascii="仿宋" w:eastAsia="仿宋" w:hAnsi="仿宋" w:cs="仿宋" w:hint="eastAsia"/>
            <w:lang w:eastAsia="zh-CN"/>
          </w:rPr>
          <w:t>(三)、市场风险大</w:t>
        </w:r>
        <w:r>
          <w:tab/>
        </w:r>
        <w:r>
          <w:fldChar w:fldCharType="begin"/>
        </w:r>
        <w:r>
          <w:instrText xml:space="preserve"> PAGEREF _Toc27710 \h </w:instrText>
        </w:r>
        <w:r>
          <w:fldChar w:fldCharType="separate"/>
        </w:r>
        <w:r>
          <w:t>56</w:t>
        </w:r>
        <w:r>
          <w:fldChar w:fldCharType="end"/>
        </w:r>
      </w:hyperlink>
    </w:p>
    <w:p>
      <w:pPr>
        <w:pStyle w:val="TOC2"/>
        <w:tabs>
          <w:tab w:val="right" w:leader="dot" w:pos="8306"/>
        </w:tabs>
      </w:pPr>
      <w:hyperlink w:anchor="_Toc31005" w:history="1">
        <w:r>
          <w:rPr>
            <w:rFonts w:ascii="仿宋" w:eastAsia="仿宋" w:hAnsi="仿宋" w:cs="仿宋" w:hint="eastAsia"/>
            <w:lang w:eastAsia="zh-CN"/>
          </w:rPr>
          <w:t>(四)、利润率高</w:t>
        </w:r>
        <w:r>
          <w:tab/>
        </w:r>
        <w:r>
          <w:fldChar w:fldCharType="begin"/>
        </w:r>
        <w:r>
          <w:instrText xml:space="preserve"> PAGEREF _Toc31005 \h </w:instrText>
        </w:r>
        <w:r>
          <w:fldChar w:fldCharType="separate"/>
        </w:r>
        <w:r>
          <w:t>59</w:t>
        </w:r>
        <w:r>
          <w:fldChar w:fldCharType="end"/>
        </w:r>
      </w:hyperlink>
    </w:p>
    <w:p>
      <w:pPr>
        <w:pStyle w:val="TOC1"/>
        <w:tabs>
          <w:tab w:val="right" w:leader="dot" w:pos="8306"/>
        </w:tabs>
      </w:pPr>
      <w:hyperlink w:anchor="_Toc11610" w:history="1">
        <w:r>
          <w:rPr>
            <w:rFonts w:ascii="仿宋" w:eastAsia="仿宋" w:hAnsi="仿宋" w:cs="仿宋" w:hint="eastAsia"/>
            <w:lang w:eastAsia="zh-CN"/>
          </w:rPr>
          <w:t>十三、电动车充电器项目变更管理</w:t>
        </w:r>
        <w:r>
          <w:tab/>
        </w:r>
        <w:r>
          <w:fldChar w:fldCharType="begin"/>
        </w:r>
        <w:r>
          <w:instrText xml:space="preserve"> PAGEREF _Toc11610 \h </w:instrText>
        </w:r>
        <w:r>
          <w:fldChar w:fldCharType="separate"/>
        </w:r>
        <w:r>
          <w:t>61</w:t>
        </w:r>
        <w:r>
          <w:fldChar w:fldCharType="end"/>
        </w:r>
      </w:hyperlink>
    </w:p>
    <w:p>
      <w:pPr>
        <w:pStyle w:val="TOC2"/>
        <w:tabs>
          <w:tab w:val="right" w:leader="dot" w:pos="8306"/>
        </w:tabs>
      </w:pPr>
      <w:hyperlink w:anchor="_Toc23943" w:history="1">
        <w:r>
          <w:rPr>
            <w:rFonts w:ascii="仿宋" w:eastAsia="仿宋" w:hAnsi="仿宋" w:cs="仿宋" w:hint="eastAsia"/>
            <w:lang w:eastAsia="zh-CN"/>
          </w:rPr>
          <w:t>(一)、变更申请与评估</w:t>
        </w:r>
        <w:r>
          <w:tab/>
        </w:r>
        <w:r>
          <w:fldChar w:fldCharType="begin"/>
        </w:r>
        <w:r>
          <w:instrText xml:space="preserve"> PAGEREF _Toc23943 \h </w:instrText>
        </w:r>
        <w:r>
          <w:fldChar w:fldCharType="separate"/>
        </w:r>
        <w:r>
          <w:t>61</w:t>
        </w:r>
        <w:r>
          <w:fldChar w:fldCharType="end"/>
        </w:r>
      </w:hyperlink>
    </w:p>
    <w:p>
      <w:pPr>
        <w:pStyle w:val="TOC2"/>
        <w:tabs>
          <w:tab w:val="right" w:leader="dot" w:pos="8306"/>
        </w:tabs>
      </w:pPr>
      <w:hyperlink w:anchor="_Toc3582" w:history="1">
        <w:r>
          <w:rPr>
            <w:rFonts w:ascii="仿宋" w:eastAsia="仿宋" w:hAnsi="仿宋" w:cs="仿宋" w:hint="eastAsia"/>
            <w:lang w:eastAsia="zh-CN"/>
          </w:rPr>
          <w:t>(二)、变更实施与控制</w:t>
        </w:r>
        <w:r>
          <w:tab/>
        </w:r>
        <w:r>
          <w:fldChar w:fldCharType="begin"/>
        </w:r>
        <w:r>
          <w:instrText xml:space="preserve"> PAGEREF _Toc3582 \h </w:instrText>
        </w:r>
        <w:r>
          <w:fldChar w:fldCharType="separate"/>
        </w:r>
        <w:r>
          <w:t>62</w:t>
        </w:r>
        <w:r>
          <w:fldChar w:fldCharType="end"/>
        </w:r>
      </w:hyperlink>
    </w:p>
    <w:p>
      <w:pPr>
        <w:pStyle w:val="TOC1"/>
        <w:tabs>
          <w:tab w:val="right" w:leader="dot" w:pos="8306"/>
        </w:tabs>
      </w:pPr>
      <w:hyperlink w:anchor="_Toc656" w:history="1">
        <w:r>
          <w:rPr>
            <w:rFonts w:ascii="仿宋" w:eastAsia="仿宋" w:hAnsi="仿宋" w:cs="仿宋" w:hint="eastAsia"/>
            <w:lang w:eastAsia="zh-CN"/>
          </w:rPr>
          <w:t>十四、利益相关者分析与沟通计划</w:t>
        </w:r>
        <w:r>
          <w:tab/>
        </w:r>
        <w:r>
          <w:fldChar w:fldCharType="begin"/>
        </w:r>
        <w:r>
          <w:instrText xml:space="preserve"> PAGEREF _Toc656 \h </w:instrText>
        </w:r>
        <w:r>
          <w:fldChar w:fldCharType="separate"/>
        </w:r>
        <w:r>
          <w:t>62</w:t>
        </w:r>
        <w:r>
          <w:fldChar w:fldCharType="end"/>
        </w:r>
      </w:hyperlink>
    </w:p>
    <w:p>
      <w:pPr>
        <w:pStyle w:val="TOC2"/>
        <w:tabs>
          <w:tab w:val="right" w:leader="dot" w:pos="8306"/>
        </w:tabs>
      </w:pPr>
      <w:hyperlink w:anchor="_Toc30755" w:history="1">
        <w:r>
          <w:rPr>
            <w:rFonts w:ascii="仿宋" w:eastAsia="仿宋" w:hAnsi="仿宋" w:cs="仿宋" w:hint="eastAsia"/>
            <w:lang w:eastAsia="zh-CN"/>
          </w:rPr>
          <w:t>(一)、利益相关者分析</w:t>
        </w:r>
        <w:r>
          <w:tab/>
        </w:r>
        <w:r>
          <w:fldChar w:fldCharType="begin"/>
        </w:r>
        <w:r>
          <w:instrText xml:space="preserve"> PAGEREF _Toc30755 \h </w:instrText>
        </w:r>
        <w:r>
          <w:fldChar w:fldCharType="separate"/>
        </w:r>
        <w:r>
          <w:t>62</w:t>
        </w:r>
        <w:r>
          <w:fldChar w:fldCharType="end"/>
        </w:r>
      </w:hyperlink>
    </w:p>
    <w:p>
      <w:pPr>
        <w:pStyle w:val="TOC2"/>
        <w:tabs>
          <w:tab w:val="right" w:leader="dot" w:pos="8306"/>
        </w:tabs>
      </w:pPr>
      <w:hyperlink w:anchor="_Toc11775" w:history="1">
        <w:r>
          <w:rPr>
            <w:rFonts w:ascii="仿宋" w:eastAsia="仿宋" w:hAnsi="仿宋" w:cs="仿宋" w:hint="eastAsia"/>
            <w:lang w:eastAsia="zh-CN"/>
          </w:rPr>
          <w:t>(二)、沟通计划</w:t>
        </w:r>
        <w:r>
          <w:tab/>
        </w:r>
        <w:r>
          <w:fldChar w:fldCharType="begin"/>
        </w:r>
        <w:r>
          <w:instrText xml:space="preserve"> PAGEREF _Toc11775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77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767"/>
      <w:r>
        <w:rPr>
          <w:rFonts w:ascii="仿宋" w:eastAsia="仿宋" w:hAnsi="仿宋" w:cs="仿宋" w:hint="eastAsia"/>
          <w:sz w:val="28"/>
          <w:lang w:eastAsia="zh-CN"/>
        </w:rPr>
        <w:t>一、电动车充电器项目危机管理</w:t>
      </w:r>
      <w:bookmarkEnd w:id="2"/>
    </w:p>
    <w:p>
      <w:pPr>
        <w:pStyle w:val="Heading2"/>
        <w:rPr>
          <w:rFonts w:ascii="仿宋" w:eastAsia="仿宋" w:hAnsi="仿宋" w:cs="仿宋" w:hint="eastAsia"/>
          <w:lang w:eastAsia="zh-CN"/>
        </w:rPr>
      </w:pPr>
      <w:bookmarkStart w:id="3" w:name="_Toc7286"/>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电动车充电器项目危机管理中，危机预警与识别是确保电动车充电器项目稳健运行的核心步骤。通过建立全面的监测机制，电动车充电器项目团队旨在及时发现和理解潜在的风险和危机因素，以便采取及时的预防和应对措施，确保电动车充电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首先，通过深入的风险评估，电动车充电器项目团队全面分析了整个电动车充电器项目和各个阶段可能存在的威胁。这包括准确评估每个潜在风险的发生概率和可能影响的程度，为后续危机预警提供了有力支持。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电动车充电器项目团队着重于明确定义电动车充电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动车充电器项目进展的持续监控，团队能够及时发现潜在问题并作出迅速反应。电动车充电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在这一阶段，团队的专业素养和反应速度将发挥至关重要的作用，以确保潜在危机能够在初期得到有效的处理，最大程度地减轻负面影响。通过危机预警与识别，电动车充电器项目得以更有序、可控地推进。</w:t>
      </w:r>
    </w:p>
    <w:p>
      <w:pPr>
        <w:pStyle w:val="Heading2"/>
        <w:ind w:firstLine="560" w:firstLineChars="200"/>
        <w:rPr>
          <w:rFonts w:ascii="仿宋" w:eastAsia="仿宋" w:hAnsi="仿宋" w:cs="仿宋" w:hint="eastAsia"/>
          <w:sz w:val="28"/>
          <w:lang w:eastAsia="zh-CN"/>
        </w:rPr>
      </w:pPr>
      <w:bookmarkStart w:id="4" w:name="_Toc15544"/>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在危机发生时，电动车充电器项目团队立即行动，成立了应急小组。该小组的任务是迅速制定并实施紧急应对措施，以最小化潜在损失。以下是采取的主要措施：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暂停电动车充电器项目进度：为遏制危机蔓延，电动车充电器项目暂时停止进行，以便全面评估当前状况。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资源重新分配：重新评估电动车充电器项目资源的分配，确保最大限度地减小损失。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实时沟通：与关键利益相关者建立实时沟通机制，向他们传递电动车充电器项目危机的实际状况，保障电动车充电器项目核心利益。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在紧急应对的同时，电动车充电器项目团队强调了团队协作和有效沟通的重要性。以下是团队协作的关键举措：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信息共享机制：建立了信息共享平台，确保团队成员能够及时获取电动车充电器项目危机的实时信息。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领导者沟通：电动车充电器项目领导者通过定期会议和即时沟通工具，指导团队应对危机，保持团队稳定运行。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随着危机得到初步控制，电动车充电器项目团队转向制定恢复计划，以确保电动车充电器项目能够从中迅速恢复。主要恢复计划包括：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修复受损的进度计划：重新评估电动车充电器项目进度，制定修复计划，确保电动车充电器项目尽快回归正常进程。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重新调整资源分配：优化资源分配，确保电动车充电器项目在有限资源下高效运转。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风险管理机制加强：对电动车充电器项目风险进行全面评估，制定更强化的风险管理策略，以预防未来可能的危机。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5421"/>
      <w:r>
        <w:rPr>
          <w:rFonts w:ascii="仿宋" w:eastAsia="仿宋" w:hAnsi="仿宋" w:cs="仿宋" w:hint="eastAsia"/>
          <w:sz w:val="28"/>
          <w:lang w:eastAsia="zh-CN"/>
        </w:rPr>
        <w:t>二、电动车充电器项目土建工程</w:t>
      </w:r>
      <w:bookmarkEnd w:id="5"/>
    </w:p>
    <w:p>
      <w:pPr>
        <w:pStyle w:val="Heading2"/>
        <w:rPr>
          <w:rFonts w:ascii="仿宋" w:eastAsia="仿宋" w:hAnsi="仿宋" w:cs="仿宋" w:hint="eastAsia"/>
          <w:lang w:eastAsia="zh-CN"/>
        </w:rPr>
      </w:pPr>
      <w:bookmarkStart w:id="6" w:name="_Toc8257"/>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在电动车充电器项目的建筑工程设计中，我们将秉承一系列重要的设计原则，以确保电动车充电器项目建筑在功能、美观、可持续性等方面达到最佳效果。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首要原则是确保建筑的功能性得到最大化的发挥。我们将充分理解电动车充电器项目的实际需求，合理布局各个功能区域，保证建筑在满足业务需求的同时，提供高效的工作环境。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在建筑设计中，我们将综合考虑建设和运营成本。通过精细的经济效益分析，确保设计方案在高效利用资源的同时，对电动车充电器项目的长期盈利能力有积极的贡献。</w:t>
      </w:r>
    </w:p>
    <w:p>
      <w:pPr>
        <w:pStyle w:val="Heading2"/>
        <w:ind w:firstLine="560" w:firstLineChars="200"/>
        <w:rPr>
          <w:rFonts w:ascii="仿宋" w:eastAsia="仿宋" w:hAnsi="仿宋" w:cs="仿宋" w:hint="eastAsia"/>
          <w:sz w:val="28"/>
          <w:lang w:eastAsia="zh-CN"/>
        </w:rPr>
      </w:pPr>
      <w:bookmarkStart w:id="7" w:name="_Toc558"/>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动车充电器项目的土建工程设计中，我们将精准设定设计年限，结合电动车充电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动车充电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0840"/>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电动车充电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动车充电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动车充电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6604"/>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本期工程电动车充电器项目预计总建筑面积XXX平方米，其中：计容建筑面积XXX平方米，计划建筑工程投资XX万元，占电动车充电器项目总投资的XX%。</w:t>
      </w:r>
    </w:p>
    <w:p>
      <w:pPr>
        <w:pStyle w:val="Heading1"/>
        <w:ind w:firstLine="560" w:firstLineChars="200"/>
        <w:rPr>
          <w:rFonts w:ascii="仿宋" w:eastAsia="仿宋" w:hAnsi="仿宋" w:cs="仿宋" w:hint="eastAsia"/>
          <w:sz w:val="28"/>
          <w:lang w:eastAsia="zh-CN"/>
        </w:rPr>
      </w:pPr>
      <w:bookmarkStart w:id="10" w:name="_Toc11832"/>
      <w:r>
        <w:rPr>
          <w:rFonts w:ascii="仿宋" w:eastAsia="仿宋" w:hAnsi="仿宋" w:cs="仿宋" w:hint="eastAsia"/>
          <w:sz w:val="28"/>
          <w:lang w:eastAsia="zh-CN"/>
        </w:rPr>
        <w:t>三、电动车充电器项目概论</w:t>
      </w:r>
      <w:bookmarkEnd w:id="10"/>
    </w:p>
    <w:p>
      <w:pPr>
        <w:pStyle w:val="Heading2"/>
        <w:rPr>
          <w:rFonts w:ascii="仿宋" w:eastAsia="仿宋" w:hAnsi="仿宋" w:cs="仿宋" w:hint="eastAsia"/>
          <w:lang w:eastAsia="zh-CN"/>
        </w:rPr>
      </w:pPr>
      <w:bookmarkStart w:id="11" w:name="_Toc14974"/>
      <w:r>
        <w:rPr>
          <w:rFonts w:ascii="仿宋" w:eastAsia="仿宋" w:hAnsi="仿宋" w:cs="仿宋" w:hint="eastAsia"/>
          <w:lang w:eastAsia="zh-CN"/>
        </w:rPr>
        <w:t>(一)、电动车充电器项目概况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车充电器项目的起源追溯至对市场的深入洞察。市场的不断演变与变革为电动车充电器项目提供了难得的机遇。当前市场存在的需求缺口和变革的大环境共同构成了电动车充电器项目的背景。这个电动车充电器项目旨在充分利用市场机遇，填补行业中尚未满足的需求，为客户提供全新的解决方案。市场的变革和需求的增长使得这个电动车充电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电动车充电器项目名称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车充电器项目正式命名为电动车充电器。这个名称不仅仅是一个标识，更代表了电动车充电器项目的核心理念和愿景。它蕴含着电动车充电器项目所要解决问题的关键字，具有强烈的表达和辨识度，为电动车充电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电动车充电器项目目标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车充电器项目的核心目标是提供一种全新、高效的解决方案，满足客户日益增长的需求。电动车充电器项目追求的不仅仅是满足市场需求，更是在市场中获得卓越的竞争优势。通过不断提升产品或服务的质量和创新水平，电动车充电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电动车充电器项目范围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动车充电器项目全面涵盖了产品研发、制造、市场推广和售后服务，确保从产品设计到最终用户体验的全方位关注。这一全面的电动车充电器项目范围是为了确保电动车充电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电动车充电器项目时间表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电动车充电器项目计划在未来18个月内完成，包括研发、测试、市场试点和正式推出等不同阶段。这个时间表的合理设计是为了确保电动车充电器项目各个阶段的顺利推进，以便按时交付高质量的成果。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电动车充电器项目预算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车充电器项目总预算估算为XX百万美元，主要分配在研发、市场推广、人员培训和运营等方面。这一充足的预算为电动车充电器项目提供了充足的资源，确保电动车充电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电动车充电器项目风险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车充电器项目可能面临的风险包括市场接受度低、技术难题、竞争激烈等。电动车充电器项目团队已经制定了相应的风险应对计划，通过前瞻性的风险管理，确保电动车充电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电动车充电器项目团队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电动车充电器项目汇聚了一支经验丰富、多领域专业素养的核心团队，确保电动车充电器项目在各个方面都能拥有高水平的执行力。团队的协同作战是电动车充电器项目成功的关键因素之一。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1.9 电动车充电器项目背景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电动车充电器项目的背景根植于市场对更高效、创新产品的渴望，同时也受到科技发展对行业格局的深刻改变的影响。这为电动车充电器项目提供了广阔的发展空间和市场需求。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电动车充电器项目现状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截至目前，电动车充电器项目已完成市场调研和技术验证，取得了初步的成功。这为电动车充电器项目在未来的发展奠定了坚实的基础，为更远大的目标打下了坚实的基石。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16927"/>
      <w:r>
        <w:rPr>
          <w:rFonts w:ascii="仿宋" w:eastAsia="仿宋" w:hAnsi="仿宋" w:cs="仿宋" w:hint="eastAsia"/>
          <w:sz w:val="28"/>
          <w:lang w:eastAsia="zh-CN"/>
        </w:rPr>
        <w:t>(二)、电动车充电器项目目标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keyword》电动车充电器项目首要业务目标是在市场中占据有利地位，实现产品/服务的成功推广和销售。通过不断提升产品质量、创新性，电动车充电器项目追求成为行业中的领导者，赢得更多客户的青睐。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在科技迅速发展的时代，电动车充电器项目着眼于技术创新。通过持续的研发和技术升级，电动车充电器项目旨在推出更具创新性的产品或服务，以满足市场对新鲜、先进解决方案的需求。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为了建立可持续的客户关系，电动车充电器项目设定了客户满意度目标。通过提供卓越的产品质量和优质的客户服务，电动车充电器项目追求赢得客户的信任和忠诚度，确保他们的满意度达到行业领先水平。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电动车充电器项目注重社会责任和可持续发展。通过实施环保、社会责任电动车充电器项目，电动车充电器项目致力于在经济发展的同时保护环境，促进社会公平，实现可持续经营。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电动车充电器项目的团队是实现目标的核心驱动力。因此，电动车充电器项目设定了团队发展目标，包括提升团队成员的专业技能、培养领导力，以及搭建协同高效的团队工作氛围。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2068"/>
      <w:r>
        <w:rPr>
          <w:rFonts w:ascii="仿宋" w:eastAsia="仿宋" w:hAnsi="仿宋" w:cs="仿宋" w:hint="eastAsia"/>
          <w:sz w:val="28"/>
          <w:lang w:eastAsia="zh-CN"/>
        </w:rPr>
        <w:t>(三)、电动车充电器项目提出的理由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电动车充电器项目提出的理由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车充电器项目的提出源于对市场机遇的深刻洞察。当前市场中存在的需求缺口和行业发展趋势表明，有巨大的商业机会等待被开发。通过准确捕捉市场机遇，电动车充电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车充电器项目的理念基于对技术创新的信仰。通过持续的研发和技术投入，电动车充电器项目有望推出更具创新性的产品或服务。在科技飞速发展的当下，电动车充电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电动车充电器项目的提出是为了增强企业的行业竞争力。通过提升产品或服务的质量和独特性，电动车充电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车充电器项目响应了消费者需求的变化。随着社会和科技的不断发展，消费者对产品和服务的需求也在发生变化。通过深入了解并及时回应消费者的新需求，电动车充电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电动车充电器项目的提出是企业战略发展规划的一部分。在面对日益激烈的市场竞争和不断变化的商业环境中，电动车充电器项目作为企业战略的一环，旨在为企业开辟新的增长领域，巩固企业在行业中的地位。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车充电器项目的提出不仅仅是基于商业考量，还注重社会责任。通过推出环保、社会责任等方面的电动车充电器项目，电动车充电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电动车充电器项目的提出反映了对利益相关者期望的关注。包括客户、员工、投资者等利益相关者在企业发展中都有着各自的期望，电动车充电器项目力求在满足这些期望的同时，取得更大的共赢。</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4" w:name="_Toc14621"/>
      <w:r>
        <w:rPr>
          <w:rFonts w:ascii="仿宋" w:eastAsia="仿宋" w:hAnsi="仿宋" w:cs="仿宋" w:hint="eastAsia"/>
          <w:sz w:val="28"/>
          <w:lang w:eastAsia="zh-CN"/>
        </w:rPr>
        <w:t>(四)、电动车充电器项目意义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在实施电动车充电器项目的过程中，我们不仅仅是在追逐商业成功，更是为企业和社会的多个层面创造了深远的意义。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车充电器项目的首要意义在于提升企业的市场竞争力。通过持续的创新和对产品质量的高标准要求，电动车充电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动车充电器项目的推进将促使行业技术水平的提升。通过引入先进技术和创新性解决方案，电动车充电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动车充电器项目不仅创造了大量就业机会，提高了就业水平，还注重社会责任和环保。通过参与社会公益事业和推动环保电动车充电器项目，电动车充电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综合而言，电动车充电器项目意义重大，不仅推动了企业的发展，也为行业和社会的进步贡献了积极力量。这是一个全面而深刻的影响，将在未来产生可持续的正面效应。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4343"/>
      <w:r>
        <w:rPr>
          <w:rFonts w:ascii="仿宋" w:eastAsia="仿宋" w:hAnsi="仿宋" w:cs="仿宋" w:hint="eastAsia"/>
          <w:sz w:val="28"/>
          <w:lang w:eastAsia="zh-CN"/>
        </w:rPr>
        <w:t>(五)、电动车充电器项目背景</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在当今迅猛发展的商业环境中，电动车充电器项目的动因根植于对多方面因素的审慎考量。这个电动车充电器项目的提出并非孤立的决策，而是对企业所处背景深入思考的产物。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动车充电器项目背后的首要原因。科技的迅速发展和全球市场的快速变化使得企业必须灵活应对。电动车充电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竞争的激烈程度也是电动车充电器项目背景中不可忽视的一环。企业需要在激烈竞争中脱颖而出，为此，电动车充电器项目致力于打破常规，提供独特的价值主张，以吸引客户并确保市场份额的增长。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技术的迅速发展为企业带来了机遇与挑战。作为电动车充电器项目启动的背景之一，对新兴技术的应用将有助于提升企业的技术水平，使其在不断演进的商业环境中保持竞争优势。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此外，社会对企业责任的期望也在逐渐升高。电动车充电器项目充分融入了社会责任的理念，通过可持续经营和社会公益电动车充电器项目，企图为社会贡献一份力量，在商业成功的同时关注社会价值。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11644"/>
      <w:r>
        <w:rPr>
          <w:rFonts w:ascii="仿宋" w:eastAsia="仿宋" w:hAnsi="仿宋" w:cs="仿宋" w:hint="eastAsia"/>
          <w:sz w:val="28"/>
          <w:lang w:eastAsia="zh-CN"/>
        </w:rPr>
        <w:t>四、电动车充电器项目文档管理</w:t>
      </w:r>
      <w:bookmarkEnd w:id="16"/>
    </w:p>
    <w:p>
      <w:pPr>
        <w:pStyle w:val="Heading2"/>
        <w:rPr>
          <w:rFonts w:ascii="仿宋" w:eastAsia="仿宋" w:hAnsi="仿宋" w:cs="仿宋" w:hint="eastAsia"/>
          <w:lang w:eastAsia="zh-CN"/>
        </w:rPr>
      </w:pPr>
      <w:bookmarkStart w:id="17" w:name="_Toc31974"/>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电动车充电器项目高度重视文档的质量和准确性，以支持电动车充电器项目的各项活动和决策。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动车充电器项目文档的编制始于电动车充电器项目计划的初期，我们制定了详细的文档编制计划，明确了每个文档的内容、格式和编写责任人。在电动车充电器项目启动阶段，我们首先编制了电动车充电器项目章程，明确定义了电动车充电器项目的目标、范围、风险等关键要素。随后，电动车充电器项目团队根据计划陆续编制了需求文档、设计文档、测试文档等各类文档，确保电动车充电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动车充电器项目管理中的重要环节，旨在确保电动车充电器项目文档符合质量标准和电动车充电器项目需求。在电动车充电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动车充电器项目相关利益方和专业领域的专家对文档进行独立审查。这有助于获取更全面、客观的反馈，确保电动车充电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https://d.book118.com/737100004131006035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电动车充电器项目计划设计方案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电动车充电器项目计划设计方案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电动车充电器项目计划设计方案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电动车充电器项目计划设计方案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电动车充电器项目计划设计方案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电动车充电器项目计划设计方案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电动车充电器项目计划设计方案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电动车充电器项目计划设计方案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电动车充电器项目计划设计方案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电动车充电器项目计划设计方案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电动车充电器项目计划设计方案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电动车充电器项目计划设计方案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电动车充电器项目计划设计方案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电动车充电器项目计划设计方案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电动车充电器项目计划设计方案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电动车充电器项目计划设计方案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电动车充电器项目计划设计方案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F46656"/>
    <w:rsid w:val="54F466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7100004131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2024-01-30T18:56:00Z</dcterms:created>
  <dcterms:modified xsi:type="dcterms:W3CDTF">2024-01-30T18:56:58Z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6B0A1BE7218D4CDBB0531750EEF2A712_11</vt:lpwstr>
  </property>
  <property fmtid="{D5CDD505-2E9C-101B-9397-08002B2CF9AE}" pid="3" name="KSOProductBuildVer">
    <vt:lpwstr>2052-12.1.0.16250</vt:lpwstr>
  </property>
</Properties>
</file>