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2EFC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9C2EFC">
      <w:pPr>
        <w:widowControl/>
        <w:jc w:val="left"/>
        <w:rPr>
          <w:rFonts w:ascii="仿宋" w:eastAsia="仿宋" w:hAnsi="仿宋"/>
          <w:b/>
          <w:sz w:val="40"/>
        </w:rPr>
      </w:pPr>
    </w:p>
    <w:p w:rsidR="009C2EFC">
      <w:pPr>
        <w:widowControl/>
        <w:jc w:val="left"/>
        <w:rPr>
          <w:rFonts w:ascii="仿宋" w:eastAsia="仿宋" w:hAnsi="仿宋"/>
          <w:b/>
          <w:sz w:val="40"/>
        </w:rPr>
      </w:pPr>
    </w:p>
    <w:p w:rsidR="009C2EFC" w:rsidRPr="009C2EFC" w:rsidP="009C2EFC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2EFC">
        <w:rPr>
          <w:rFonts w:ascii="宋体" w:eastAsia="宋体" w:hAnsi="宋体" w:hint="eastAsia"/>
          <w:b/>
          <w:sz w:val="60"/>
        </w:rPr>
        <w:t>滚刀</w:t>
      </w:r>
      <w:r w:rsidRPr="009C2EFC">
        <w:rPr>
          <w:rFonts w:ascii="宋体" w:eastAsia="宋体" w:hAnsi="宋体" w:hint="eastAsia"/>
          <w:b/>
          <w:sz w:val="60"/>
        </w:rPr>
        <w:t>项目可行性分析报告</w:t>
      </w:r>
    </w:p>
    <w:p w:rsidR="009C2EFC" w:rsidP="009C2EF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2EFC">
        <w:rPr>
          <w:rFonts w:ascii="仿宋" w:eastAsia="仿宋" w:hAnsi="仿宋" w:hint="eastAsia"/>
          <w:b/>
          <w:sz w:val="40"/>
        </w:rPr>
        <w:t>目录</w:t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、公司制度体系规划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、制度评估与改进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二、滚刀</w:t>
      </w:r>
      <w:r>
        <w:rPr>
          <w:rFonts w:hint="eastAsia"/>
          <w:noProof/>
        </w:rPr>
        <w:t>项目可行性研究报告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三、滚刀项目概论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、滚刀项目承办单位基本情况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、滚刀项目概况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、滚刀项目评价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_Toc152979899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五、滚刀项目选址说明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、滚刀项目选址原则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、滚刀项目选址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六、组织架构分析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、环境影响评估目的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、环境影响评估法律法规依据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、滚刀项目对环境的主要影响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、环境监测与管理计划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、环境影响评估报告编制要求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、滚刀项目进度安排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、滚刀项目实施保障措施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九、实施计划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、滚刀项目实施保障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十、公司治理与法律合规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、董事会运作与决策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、内部控制与审计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、法律法规合规体系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、企业社会责任与道德经营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_Toc152979949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C2EF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C2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_Toc152979958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C2EFC" w:rsidP="009C2EFC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9C2EFC" w:rsidP="009C2EFC">
      <w:pPr>
        <w:pStyle w:val="Heading1"/>
        <w:jc w:val="center"/>
        <w:rPr>
          <w:rFonts w:hint="eastAsia"/>
        </w:rPr>
      </w:pPr>
      <w:bookmarkStart w:id="1" w:name="_Toc152979882"/>
      <w:r w:rsidRPr="009C2EFC">
        <w:rPr>
          <w:rFonts w:hint="eastAsia"/>
        </w:rPr>
        <w:t>概论</w:t>
      </w:r>
      <w:bookmarkEnd w:id="1"/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本</w:t>
      </w:r>
      <w:r w:rsidRPr="009C2EFC">
        <w:rPr>
          <w:rFonts w:ascii="仿宋" w:eastAsia="仿宋" w:hAnsi="仿宋" w:hint="eastAsia"/>
          <w:sz w:val="28"/>
        </w:rPr>
        <w:t>项目投资分析及可行性报告</w:t>
      </w:r>
      <w:r w:rsidRPr="009C2EFC">
        <w:rPr>
          <w:rFonts w:ascii="仿宋" w:eastAsia="仿宋" w:hAnsi="仿宋" w:hint="eastAsia"/>
          <w:sz w:val="28"/>
        </w:rPr>
        <w:t>是一个系统性的文档，旨在规范和指导滚刀项目的实施过程。本方案的开展将包括滚刀项目的目的和背景、需求分析、项目范围、时间计划、资源分配等重要内容。此方案的编写旨在促进知识和经验的交流，为相关人员提供一个共同认知的平台。请注意，本方案不可做为商业用途，只用作学习交流。</w:t>
      </w:r>
    </w:p>
    <w:p w:rsidR="009C2EFC" w:rsidP="009C2EFC">
      <w:pPr>
        <w:pStyle w:val="Heading1"/>
        <w:rPr>
          <w:rFonts w:hint="eastAsia"/>
        </w:rPr>
      </w:pPr>
      <w:bookmarkStart w:id="2" w:name="_Toc152979883"/>
      <w:r w:rsidRPr="009C2EFC">
        <w:rPr>
          <w:rFonts w:hint="eastAsia"/>
        </w:rPr>
        <w:t>一、制度建设与员工手册</w:t>
      </w:r>
      <w:bookmarkEnd w:id="2"/>
    </w:p>
    <w:p w:rsidR="009C2EFC" w:rsidP="009C2EFC">
      <w:pPr>
        <w:pStyle w:val="Heading2"/>
        <w:rPr>
          <w:rFonts w:hint="eastAsia"/>
        </w:rPr>
      </w:pPr>
      <w:bookmarkStart w:id="3" w:name="_Toc152979884"/>
      <w:r w:rsidRPr="009C2EFC">
        <w:rPr>
          <w:rFonts w:hint="eastAsia"/>
        </w:rPr>
        <w:t>(</w:t>
      </w:r>
      <w:r w:rsidRPr="009C2EFC">
        <w:rPr>
          <w:rFonts w:hint="eastAsia"/>
        </w:rPr>
        <w:t>一</w:t>
      </w:r>
      <w:r w:rsidRPr="009C2EFC">
        <w:rPr>
          <w:rFonts w:hint="eastAsia"/>
        </w:rPr>
        <w:t>)</w:t>
      </w:r>
      <w:r w:rsidRPr="009C2EFC">
        <w:rPr>
          <w:rFonts w:hint="eastAsia"/>
        </w:rPr>
        <w:t>、公司制度体系规划</w:t>
      </w:r>
      <w:bookmarkEnd w:id="3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公司制度体系规划包括组织架构设计、流程规范、员工权益保障、信息安全与保密、激励机制、文化建设等多个关键方面。首先，组织架构设计是核心，通过建立清晰而灵活的结构，实现高效内外部协同工作。其次，流程规范着重于设计明确、高效的业务流程，以提高整体运作效果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另一方面，员工权益保障涵盖薪酬福利、工作条件和职业发展机会，激发员工积极性。信息安全与保密方面，公司需要制定科学的信息管理政策，确保公司数据的安全性和机密性。激励机制通过建立科学的激励和奖惯机制，鼓励员工创新和高效工作。文化建设则注重塑造积极向上、开放包容的公司文化，增强员工的集体认同感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最后，风险管理是保障企业长期发展的关键。制定全面的风险管理策略，包括风险的识别、评估和应对方法，确保公司在面对不确定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性时能够做出明智的决策。这些方面的有机结合构建了公司健康的制度体系，为企业在竞争激烈的市场中保持灵活性和适应性提供了坚实的基础。在实际规划中，需要根据公司的具体情况进行差异化的调整和优化。</w:t>
      </w:r>
    </w:p>
    <w:p w:rsidR="009C2EFC" w:rsidP="009C2EFC">
      <w:pPr>
        <w:pStyle w:val="Heading2"/>
      </w:pPr>
      <w:bookmarkStart w:id="4" w:name="_Toc152979885"/>
      <w:r w:rsidRPr="009C2EFC">
        <w:t>(</w:t>
      </w:r>
      <w:r w:rsidRPr="009C2EFC">
        <w:t>二</w:t>
      </w:r>
      <w:r w:rsidRPr="009C2EFC">
        <w:t>)</w:t>
      </w:r>
      <w:r w:rsidRPr="009C2EFC">
        <w:t>、员工手册编制与更新</w:t>
      </w:r>
      <w:bookmarkEnd w:id="4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员工手册编制：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员工手册是企业管理的重要组成部分，其编制应当注重细节和全面性，以确保员工对企业文化和管理规定有清晰的认识。下面是员工手册编制的具体步骤：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企业概况介绍： 在员工手册中应当包括企业的发展历程、组织结构、核心价值观等信息，帮助员工更好地理解企业的使命和愿景。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员工权益和职责明确： 在手册中明确员工的权益，包括但不限于薪资福利、工时制度、休假政策、培训机会等，同时阐述员工在企业中的基本职责和期望。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3. 薪酬福利说明： 提供详细的薪资结构、绩效考核标准、奖惩机制等内容，使员工清晰了解薪酬体系和激励政策。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4. 工时制度和休假政策规定： 清晰规定工作时间、加班制度、以及各类休假的申请和使用流程，确保员工工作生活平衡。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5. 公司文化阐释： 强调企业的文化理念、核心价值观，通过实际案例或故事形式生动展示，帮助员工更好地融入企业文化。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员工手册更新：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员工手册是动态的文件，需要随着法规的变化、企业发展的需要和员工反馈的情况进行及时更新。下面是员工手册更新的一些建议：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法规跟踪： 建立专业团队负责跟踪国家和地方的法规变化，确保员工手册的内容符合最新的法规要求。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员工反馈机制： 设立员工反馈通道，定期收集员工对手册的建议和意见，以便及时调整和更新相关内容。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3. 内外部审查： 定期邀请内外部专业人员对员工手册进行审查，确保其中的规定与企业实际运作一致。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4. 多媒体形式运用： 利用图文并茂、多媒体的方式，使员工手册更生动直观，提高员工对内容的理解和记忆。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5. 定期培训： 针对员工手册的更新内容，组织相关培训，确保员工了解新的规定和政策，降低信息误解的风险。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通过以上措施，企业可以更好地维护员工手册的实用性和适应性，使其成为企业管理的有效工具。</w:t>
      </w:r>
    </w:p>
    <w:p w:rsidR="009C2EFC" w:rsidP="009C2EFC">
      <w:pPr>
        <w:pStyle w:val="Heading2"/>
      </w:pPr>
      <w:bookmarkStart w:id="5" w:name="_Toc152979886"/>
      <w:r w:rsidRPr="009C2EFC">
        <w:t>(</w:t>
      </w:r>
      <w:r w:rsidRPr="009C2EFC">
        <w:t>三</w:t>
      </w:r>
      <w:r w:rsidRPr="009C2EFC">
        <w:t>)</w:t>
      </w:r>
      <w:r w:rsidRPr="009C2EFC">
        <w:t>、制度宣导与培训</w:t>
      </w:r>
      <w:bookmarkEnd w:id="5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制度宣导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1.1 目标设定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本公司坚持通过制度宣导加强员工对企业规章制度的理解和遵循。目标是确保员工充分了解公司的各项制度，并在实际工作中正确应用，从而提高公司整体管理水平。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1.2 宣导途径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宣导途径包括但不限于公司内部邮件通知、内部社交平台发布、公司内刊宣传，以及定期例会强调。通过多途径宣导，公司可以确保信息覆盖全员，提高制度知晓率。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1.3 实例说明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为了更生动地解释制度的重要性，宣导过程中将使用实际案例。通过分享公司成功应用制度的经验和相关案例，使员工更容易理解制度的实际应用场景。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/>
          <w:sz w:val="28"/>
        </w:rPr>
        <w:t xml:space="preserve">1.4 </w:t>
      </w:r>
      <w:r w:rsidRPr="009C2EFC">
        <w:rPr>
          <w:rFonts w:ascii="仿宋" w:eastAsia="仿宋" w:hAnsi="仿宋" w:hint="eastAsia"/>
          <w:sz w:val="28"/>
        </w:rPr>
        <w:t>制度手册分发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为了让员工更好地理解和记忆制度内容，公司将准备清晰简明的制度手册，并通过内部渠道进行全员分发。手册内容将包含易懂的语言、生动的案例，以提高员工的学习兴趣。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制度培训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2.1 需求评估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在进行制度培训前，将通过员工调查、小组讨论等方式，充分了解员工对制度的认知和存在的疑问。这有助于制定有针对性的培训计划。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2.2 计划制定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制定全面、有层次的培训计划，明确培训的内容、形式、时间和地点。确保培训计划覆盖所有关键点，确保培训的全面性。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2.3 培训方式选择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根据员工的特点和制度内容的复杂程度，选择内部员工培训、专业外部培训或在线学习平台等多种培训方式，以确保培训的全面性和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有效性。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2.4 材料准备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为培训准备相关材料，包括PPT、案例分析、讲义等。材料要生动有趣，能够引发员工的兴趣，提高培训效果。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2.5 互动开展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在培训中注重互动，通过讨论、小组活动等方式，激发员工的学习兴趣，促进信息的传递和消化。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2.6 测验与反馈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培训结束后进行小测验，检验员工的学习效果。同时，收集员工的反馈，了解培训的不足之处，为日后的改进提供依据。</w:t>
      </w:r>
    </w:p>
    <w:p w:rsidR="009C2EFC" w:rsidP="009C2EFC">
      <w:pPr>
        <w:pStyle w:val="Heading2"/>
      </w:pPr>
      <w:bookmarkStart w:id="6" w:name="_Toc152979887"/>
      <w:r w:rsidRPr="009C2EFC">
        <w:t>(</w:t>
      </w:r>
      <w:r w:rsidRPr="009C2EFC">
        <w:t>四</w:t>
      </w:r>
      <w:r w:rsidRPr="009C2EFC">
        <w:t>)</w:t>
      </w:r>
      <w:r w:rsidRPr="009C2EFC">
        <w:t>、制度执行与监督</w:t>
      </w:r>
      <w:bookmarkEnd w:id="6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制度执行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1.1 落实责任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确保每位员工了解其岗位上的相关制度，并明确制度执行的责任人。明确责任有助于保持制度的实施效果。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1.2 制度执行考核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建立制度执行的考核机制，通过定期的内部审核和检查，检验制度的执行情况。对执行不到位的情况进行及时纠正。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1.3 奖惩机制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建立奖惩机制，对执行良好的员工给予表扬和奖励，对于违反制度的行为要有明确的处罚措施。奖惩机制有助于激发员工的积极性，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保持制度的有效性。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1.4 制度执行监控系统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引入信息化手段，建立制度执行的监控系统。通过系统记录制度执行的各个环节，及时发现和解决执行中的问题。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制度监督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2.1 内部监督机制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设立专门的内部监察组织，对公司内部的各个岗位进行监督。通过巡查、检查、抽查等方式，确保制度得到有效执行。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2.2 外部监督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引入外部专业机构，对公司的制度执行情况进行独立评估。外部监督有助于提高公司对自身问题的认识，促进制度执行的进一步完善。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2.3 员工反馈机制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建立员工制度反馈机制，鼓励员工对制度的执行提出建议和意见。通过及时了解员工的反馈，有助于及时调整和改进制度。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2.4 制度监督培训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定期对公司内部的监察人员进行培训，提高他们的监察水平，确保监察工作的专业性和有效性。</w:t>
      </w:r>
    </w:p>
    <w:p w:rsidR="009C2EFC" w:rsidP="009C2EFC">
      <w:pPr>
        <w:pStyle w:val="Heading2"/>
      </w:pPr>
      <w:bookmarkStart w:id="7" w:name="_Toc152979888"/>
      <w:r w:rsidRPr="009C2EFC">
        <w:t>(</w:t>
      </w:r>
      <w:r w:rsidRPr="009C2EFC">
        <w:t>五</w:t>
      </w:r>
      <w:r w:rsidRPr="009C2EFC">
        <w:t>)</w:t>
      </w:r>
      <w:r w:rsidRPr="009C2EFC">
        <w:t>、制度评估与改进</w:t>
      </w:r>
      <w:bookmarkEnd w:id="7"/>
    </w:p>
    <w:p w:rsidR="009C2EFC" w:rsidRPr="009C2EFC" w:rsidP="009C2EFC">
      <w:pPr>
        <w:ind w:firstLine="560" w:firstLineChars="200"/>
        <w:rPr>
          <w:rFonts w:ascii="仿宋" w:eastAsia="仿宋" w:hAnsi="仿宋"/>
          <w:sz w:val="28"/>
        </w:rPr>
      </w:pP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制度执行与监督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在公司的管理体系中，制度执行与监督是确保企业规范运作和实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现长期可持续发展的关键环节。下面是公司在制度执行与监督方面的关键措施：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制度执行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责任明晰化： 明确每位员工在各自岗位上的相关制度，并确保每个人都了解并能够正确执行相应的制度。通过明晰责任，提高员工对制度执行的责任感。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考核机制： 建立制度执行的考核机制，对各个层级的员工进行定期的内部审核和检查，以确保制度的全面执行。定期的考核有助于发现问题并及时纠正。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奖惩机制： 制定奖惩机制，对于制度执行良好的员工给予表扬和奖励，对于违反制度的行为要有明确的处罚措施。奖惩机制有助于激发员工的积极性。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监控系统： 引入信息化手段，建立制度执行的监控系统。通过实时记录和分析制度执行情况，及时发现和解决问题，提高制度的执行效果。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制度监督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内部监督机制： 设立专门的内部监察组织，对公司内部的各个岗位进行监督。通过巡查、检查、抽查等方式，确保制度得到有效执行。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外部监督： 引入外部专业机构，对公司的制度执行情况进行独立评估。外部监督有助于提高公司对自身问题的认识，促进制度执行的进一步完善。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员工反馈机制： 建立员工制度反馈机制，鼓励员工对制度的执行提出建议和意见。通过及时了解员工的反馈，有助于及时调整和改进制度。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监督培训： 对公司内部的监察人员进行定期培训，提高他们的监察水平，确保监察工作的专业性和有效性。</w:t>
      </w:r>
    </w:p>
    <w:p w:rsidR="009C2EFC" w:rsidP="009C2EFC">
      <w:pPr>
        <w:pStyle w:val="Heading1"/>
        <w:rPr>
          <w:rFonts w:hint="eastAsia"/>
        </w:rPr>
      </w:pPr>
      <w:bookmarkStart w:id="8" w:name="_Toc152979889"/>
      <w:r w:rsidRPr="009C2EFC">
        <w:rPr>
          <w:rFonts w:hint="eastAsia"/>
        </w:rPr>
        <w:t>二、滚刀</w:t>
      </w:r>
      <w:r w:rsidRPr="009C2EFC">
        <w:rPr>
          <w:rFonts w:hint="eastAsia"/>
        </w:rPr>
        <w:t>项目可行性研究报告</w:t>
      </w:r>
      <w:bookmarkEnd w:id="8"/>
    </w:p>
    <w:p w:rsidR="009C2EFC" w:rsidP="009C2EFC">
      <w:pPr>
        <w:pStyle w:val="Heading2"/>
        <w:rPr>
          <w:rFonts w:hint="eastAsia"/>
        </w:rPr>
      </w:pPr>
      <w:bookmarkStart w:id="9" w:name="_Toc152979890"/>
      <w:r w:rsidRPr="009C2EFC">
        <w:rPr>
          <w:rFonts w:hint="eastAsia"/>
        </w:rPr>
        <w:t>(</w:t>
      </w:r>
      <w:r w:rsidRPr="009C2EFC">
        <w:rPr>
          <w:rFonts w:hint="eastAsia"/>
        </w:rPr>
        <w:t>一</w:t>
      </w:r>
      <w:r w:rsidRPr="009C2EFC">
        <w:rPr>
          <w:rFonts w:hint="eastAsia"/>
        </w:rPr>
        <w:t>)</w:t>
      </w:r>
      <w:r w:rsidRPr="009C2EFC">
        <w:rPr>
          <w:rFonts w:hint="eastAsia"/>
        </w:rPr>
        <w:t>、产品规划</w:t>
      </w:r>
      <w:bookmarkEnd w:id="9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在滚刀行业，我们的产品规划旨在为客户提供卓越的体验和实用性，突显以下核心价值：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先进技术引领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我们承诺将先进技术融入产品设计，不断追求创新。通过引入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创新技术1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和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创新技术2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等前沿技术，我们的产品将引领行业发展潮流，为用户带来超越寻常的科技感受。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个性化定制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我们深知每位用户的需求独一无二，因此，我们将推出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附加产品1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和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附加产品2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等个性化定制产品。用户可以根据自身喜好和需求，定制专属于自己的产品，让每个用户都感受到独特的产品体验。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3. 绿色环保理念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关注环保是我们产品规划的一个重要方面。通过推出绿色环保系列产品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创新产品2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，我们旨在通过可持续发展的理念，为环境贡献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一份力量，让消费者在使用产品的同时感受到对地球的爱护。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4. 智能互联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我们将致力于构建智能互联的产品生态系统，推出集成智能化技术的产品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创新产品1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。这些产品将实现设备之间的互联互通，为用户创造更智能、便捷的生活方式，提升生活品质。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5. 用户体验至上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无论是产品设计、功能还是售后服务，我们始终将用户体验放在首位。通过提供个性化的季节性产品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季节性产品1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，以及全面的售后服务和升级包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服务1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，我们旨在建立与用户之间更为紧密的关系，为他们创造无以伦比的价值体验。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我们深信，通过这些核心价值的贯彻执行，我们的产品将在市场上脱颖而出，成为消费者首选的滚刀产品。</w:t>
      </w:r>
    </w:p>
    <w:p w:rsidR="009C2EFC" w:rsidP="009C2EFC">
      <w:pPr>
        <w:pStyle w:val="Heading2"/>
      </w:pPr>
      <w:bookmarkStart w:id="10" w:name="_Toc152979891"/>
      <w:r w:rsidRPr="009C2EFC">
        <w:t>(</w:t>
      </w:r>
      <w:r w:rsidRPr="009C2EFC">
        <w:t>二</w:t>
      </w:r>
      <w:r w:rsidRPr="009C2EFC">
        <w:t>)</w:t>
      </w:r>
      <w:r w:rsidRPr="009C2EFC">
        <w:t>、建设规模</w:t>
      </w:r>
      <w:bookmarkEnd w:id="10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1. 滚刀项目总投资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我们的建设规模旨在实现一个全面、可持续的滚刀项目。滚刀项目总投资将主要用于以下几个方面：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基础设施建设： 我们将投入资金用于基础设施的修建，确保滚刀项目的顺利进行。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技术研发： 一部分资金将用于技术研发，以确保滚刀项目引领行业发展潮流，保持技术创新。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 xml:space="preserve"> 设备采购： 我们将投资于先进的生产设备和工具，提高生产效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率和产品质量。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2. 滚刀项目规模与产能</w:t>
      </w:r>
    </w:p>
    <w:p w:rsidR="009C2EFC" w:rsidRPr="009C2EFC" w:rsidP="009C2EFC">
      <w:pPr>
        <w:ind w:firstLine="560" w:firstLineChars="200"/>
        <w:rPr>
          <w:rFonts w:ascii="仿宋" w:eastAsia="仿宋" w:hAnsi="仿宋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年产量： 我们计划在滚刀项目建设后的第一年实现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产量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的年产量。通过逐步提升产能，我们将在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时间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内达到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目标产量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的年产量水平。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滚刀项目规模： 滚刀项目将建设</w:t>
      </w:r>
      <w:r w:rsidRPr="009C2EFC">
        <w:rPr>
          <w:rFonts w:ascii="宋体" w:eastAsia="宋体" w:hAnsi="宋体" w:cs="宋体" w:hint="eastAsia"/>
          <w:sz w:val="28"/>
        </w:rPr>
        <w:t>«</w:t>
      </w:r>
      <w:r w:rsidRPr="009C2EFC">
        <w:rPr>
          <w:rFonts w:ascii="仿宋" w:eastAsia="仿宋" w:hAnsi="仿宋" w:hint="eastAsia"/>
          <w:sz w:val="28"/>
        </w:rPr>
        <w:t>规模</w:t>
      </w:r>
      <w:r w:rsidRPr="009C2EFC">
        <w:rPr>
          <w:rFonts w:ascii="宋体" w:eastAsia="宋体" w:hAnsi="宋体" w:cs="宋体" w:hint="eastAsia"/>
          <w:sz w:val="28"/>
        </w:rPr>
        <w:t>»</w:t>
      </w:r>
      <w:r w:rsidRPr="009C2EFC">
        <w:rPr>
          <w:rFonts w:ascii="仿宋" w:eastAsia="仿宋" w:hAnsi="仿宋" w:hint="eastAsia"/>
          <w:sz w:val="28"/>
        </w:rPr>
        <w:t>，包括生产厂房、办公区域、仓储设施等。这将确保滚刀项目能够满足预期的产能需求，并为未来的扩展提供充足的空间。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3. 生产线布局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生产流程： 我们将建立高效的生产线，涵盖从原材料采购到产品制造的整个过程。通过优化生产流程，提高生产效率，降低生产成本。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智能化生产： 引入智能化生产设备和系统，实现生产过程的数字化监控和控制，提高生产线的自动化程度，确保产品质量的稳定性。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4. 环保设施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环保标准： 在建设规模中，我们将投资于符合环保标准的设施，包括废水处理、废气处理等，以确保滚刀项目的环保性。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 xml:space="preserve"> 清洁能源： 我们将探索清洁能源的应用，如太阳能、风能等，以减少对传统能源的依赖，降低环境影响。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5. 滚刀项目总投资与用地规模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该滚刀项目总征地面积为XXXX平方米（约合XX亩），其中：净用地面积XXXX平方米（红线范围折合约XX亩）。滚刀项目规划的总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建筑面积为XXXX平方米，包括规划建设主体工程XXXX平方米，计容建筑面积XXXX平方米。预计建筑工程投资XX万元。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6. 设备购置计划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滚刀项目计划购置设备共计XX台（套），设备购置费XX万元。这些设备将在滚刀项目运营中发挥关键作用，提高生产效率和产品质量。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7. 总投资与预计年收入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滚刀项目计划总投资XX万元，其中包括用地费、建筑工程投资和设备购置费等多个方面的支出。预计年实现营业收入XX万元，这将为滚刀项目未来的发展提供可观的经济回报。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通过合理的建设规模和投资计划，我们有信心在未来取得可观的业务成果，同时为当地经济发展和就业创造积极影响。</w:t>
      </w:r>
    </w:p>
    <w:p w:rsidR="009C2EFC" w:rsidP="009C2EFC">
      <w:pPr>
        <w:pStyle w:val="Heading1"/>
        <w:rPr>
          <w:rFonts w:hint="eastAsia"/>
        </w:rPr>
      </w:pPr>
      <w:bookmarkStart w:id="11" w:name="_Toc152979892"/>
      <w:r w:rsidRPr="009C2EFC">
        <w:rPr>
          <w:rFonts w:hint="eastAsia"/>
        </w:rPr>
        <w:t>三、滚刀项目概论</w:t>
      </w:r>
      <w:bookmarkEnd w:id="11"/>
    </w:p>
    <w:p w:rsidR="009C2EFC" w:rsidP="009C2EFC">
      <w:pPr>
        <w:pStyle w:val="Heading2"/>
        <w:rPr>
          <w:rFonts w:hint="eastAsia"/>
        </w:rPr>
      </w:pPr>
      <w:bookmarkStart w:id="12" w:name="_Toc152979893"/>
      <w:r w:rsidRPr="009C2EFC">
        <w:rPr>
          <w:rFonts w:hint="eastAsia"/>
        </w:rPr>
        <w:t>(</w:t>
      </w:r>
      <w:r w:rsidRPr="009C2EFC">
        <w:rPr>
          <w:rFonts w:hint="eastAsia"/>
        </w:rPr>
        <w:t>一</w:t>
      </w:r>
      <w:r w:rsidRPr="009C2EFC">
        <w:rPr>
          <w:rFonts w:hint="eastAsia"/>
        </w:rPr>
        <w:t>)</w:t>
      </w:r>
      <w:r w:rsidRPr="009C2EFC">
        <w:rPr>
          <w:rFonts w:hint="eastAsia"/>
        </w:rPr>
        <w:t>、滚刀项目承办单位基本情况</w:t>
      </w:r>
      <w:bookmarkEnd w:id="12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公司名称： XX公司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注册资本： XX万元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成立时间： XX年XX月XX日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法定代表人： XX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公司性质： XX有限公司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9C2EFC">
        <w:rPr>
          <w:rFonts w:ascii="仿宋" w:eastAsia="仿宋" w:hAnsi="仿宋" w:hint="eastAsia"/>
          <w:sz w:val="28"/>
        </w:rPr>
        <w:t>经营范围： XX业务、XX业务、XX业务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</w:p>
    <w:p w:rsidR="009C2EFC" w:rsidP="009C2EFC">
      <w:pPr>
        <w:pStyle w:val="Heading2"/>
      </w:pPr>
      <w:bookmarkStart w:id="13" w:name="_Toc152979894"/>
      <w:r w:rsidRPr="009C2EFC">
        <w:t>(</w:t>
      </w:r>
      <w:r w:rsidRPr="009C2EFC">
        <w:t>二</w:t>
      </w:r>
      <w:r w:rsidRPr="009C2EFC">
        <w:t>)</w:t>
      </w:r>
      <w:r w:rsidRPr="009C2EFC">
        <w:t>、滚刀项目概况</w:t>
      </w:r>
      <w:bookmarkEnd w:id="13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滚刀项目名称： 滚刀项目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滚刀项目类型： 制造业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滚刀项目地点： XX市XX区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滚刀项目规模： 投资XX万元，年产值XX万元，占地面积XX平方米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滚刀项目周期： 建设期XX个月，运营期XX年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滚刀项目背景： 滚刀项目的建设旨在XX，将为XX领域带来新的发展机遇。</w:t>
      </w:r>
    </w:p>
    <w:p w:rsidR="009C2EFC" w:rsidP="009C2EFC">
      <w:pPr>
        <w:pStyle w:val="Heading2"/>
      </w:pPr>
      <w:bookmarkStart w:id="14" w:name="_Toc152979895"/>
      <w:r w:rsidRPr="009C2EFC">
        <w:t>(</w:t>
      </w:r>
      <w:r w:rsidRPr="009C2EFC">
        <w:t>三</w:t>
      </w:r>
      <w:r w:rsidRPr="009C2EFC">
        <w:t>)</w:t>
      </w:r>
      <w:r w:rsidRPr="009C2EFC">
        <w:t>、滚刀项目评价</w:t>
      </w:r>
      <w:bookmarkEnd w:id="14"/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市场前景： 该滚刀项目处于XX行业，市场前景广阔，有望在未来取得可观的市场份额。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9C2EFC" w:rsidRP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  <w:r w:rsidRPr="009C2EFC">
        <w:rPr>
          <w:rFonts w:ascii="仿宋" w:eastAsia="仿宋" w:hAnsi="仿宋" w:hint="eastAsia"/>
          <w:sz w:val="28"/>
        </w:rPr>
        <w:t>可行性分析： 经过全面的技术、市场和财务可行性分析，该滚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https://d.book118.com/737123015060006046</w:t>
        </w:r>
      </w:hyperlink>
    </w:p>
    <w:p w:rsidR="009C2EFC" w:rsidP="009C2EF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FC"/>
    <w:rsid w:val="00225460"/>
    <w:rsid w:val="009C2E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9C2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9C2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9C2EFC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9C2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9C2EFC"/>
  </w:style>
  <w:style w:type="paragraph" w:styleId="TOC2">
    <w:name w:val="toc 2"/>
    <w:basedOn w:val="Normal"/>
    <w:next w:val="Normal"/>
    <w:autoRedefine/>
    <w:uiPriority w:val="39"/>
    <w:unhideWhenUsed/>
    <w:rsid w:val="009C2E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3712301506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5229</Words>
  <Characters>29811</Characters>
  <Application>Microsoft Office Word</Application>
  <DocSecurity>0</DocSecurity>
  <Lines>248</Lines>
  <Paragraphs>69</Paragraphs>
  <ScaleCrop>false</ScaleCrop>
  <Company/>
  <LinksUpToDate>false</LinksUpToDate>
  <CharactersWithSpaces>34971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2023-12-08T18:03:00Z</dcterms:created>
  <dcterms:modified xsi:type="dcterms:W3CDTF">2023-12-08T18:04:00Z</dcterms:modified>
</cp:coreProperties>
</file>