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装配式建筑项目规划设计蓝图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6" w:history="1">
        <w:r>
          <w:rPr>
            <w:rFonts w:ascii="仿宋" w:eastAsia="仿宋" w:hAnsi="仿宋" w:cs="仿宋" w:hint="eastAsia"/>
            <w:lang w:eastAsia="zh-CN"/>
          </w:rPr>
          <w:t>前言</w:t>
        </w:r>
        <w:r>
          <w:tab/>
        </w:r>
        <w:r>
          <w:fldChar w:fldCharType="begin"/>
        </w:r>
        <w:r>
          <w:instrText xml:space="preserve"> PAGEREF _Toc24626 \h </w:instrText>
        </w:r>
        <w:r>
          <w:fldChar w:fldCharType="separate"/>
        </w:r>
        <w:r>
          <w:t>3</w:t>
        </w:r>
        <w:r>
          <w:fldChar w:fldCharType="end"/>
        </w:r>
      </w:hyperlink>
    </w:p>
    <w:p>
      <w:pPr>
        <w:pStyle w:val="TOC1"/>
        <w:tabs>
          <w:tab w:val="right" w:leader="dot" w:pos="8306"/>
        </w:tabs>
      </w:pPr>
      <w:hyperlink w:anchor="_Toc14214" w:history="1">
        <w:r>
          <w:rPr>
            <w:rFonts w:ascii="仿宋" w:eastAsia="仿宋" w:hAnsi="仿宋" w:cs="仿宋" w:hint="eastAsia"/>
            <w:lang w:eastAsia="zh-CN"/>
          </w:rPr>
          <w:t>一、装配式建筑项目土建工程</w:t>
        </w:r>
        <w:r>
          <w:tab/>
        </w:r>
        <w:r>
          <w:fldChar w:fldCharType="begin"/>
        </w:r>
        <w:r>
          <w:instrText xml:space="preserve"> PAGEREF _Toc14214 \h </w:instrText>
        </w:r>
        <w:r>
          <w:fldChar w:fldCharType="separate"/>
        </w:r>
        <w:r>
          <w:t>3</w:t>
        </w:r>
        <w:r>
          <w:fldChar w:fldCharType="end"/>
        </w:r>
      </w:hyperlink>
    </w:p>
    <w:p>
      <w:pPr>
        <w:pStyle w:val="TOC2"/>
        <w:tabs>
          <w:tab w:val="right" w:leader="dot" w:pos="8306"/>
        </w:tabs>
      </w:pPr>
      <w:hyperlink w:anchor="_Toc5135" w:history="1">
        <w:r>
          <w:rPr>
            <w:rFonts w:ascii="仿宋" w:eastAsia="仿宋" w:hAnsi="仿宋" w:cs="仿宋" w:hint="eastAsia"/>
            <w:lang w:eastAsia="zh-CN"/>
          </w:rPr>
          <w:t>(一)、建筑工程设计原则</w:t>
        </w:r>
        <w:r>
          <w:tab/>
        </w:r>
        <w:r>
          <w:fldChar w:fldCharType="begin"/>
        </w:r>
        <w:r>
          <w:instrText xml:space="preserve"> PAGEREF _Toc5135 \h </w:instrText>
        </w:r>
        <w:r>
          <w:fldChar w:fldCharType="separate"/>
        </w:r>
        <w:r>
          <w:t>3</w:t>
        </w:r>
        <w:r>
          <w:fldChar w:fldCharType="end"/>
        </w:r>
      </w:hyperlink>
    </w:p>
    <w:p>
      <w:pPr>
        <w:pStyle w:val="TOC2"/>
        <w:tabs>
          <w:tab w:val="right" w:leader="dot" w:pos="8306"/>
        </w:tabs>
      </w:pPr>
      <w:hyperlink w:anchor="_Toc29017" w:history="1">
        <w:r>
          <w:rPr>
            <w:rFonts w:ascii="仿宋" w:eastAsia="仿宋" w:hAnsi="仿宋" w:cs="仿宋" w:hint="eastAsia"/>
            <w:lang w:eastAsia="zh-CN"/>
          </w:rPr>
          <w:t>(二)、土建工程设计年限及安全等级</w:t>
        </w:r>
        <w:r>
          <w:tab/>
        </w:r>
        <w:r>
          <w:fldChar w:fldCharType="begin"/>
        </w:r>
        <w:r>
          <w:instrText xml:space="preserve"> PAGEREF _Toc29017 \h </w:instrText>
        </w:r>
        <w:r>
          <w:fldChar w:fldCharType="separate"/>
        </w:r>
        <w:r>
          <w:t>4</w:t>
        </w:r>
        <w:r>
          <w:fldChar w:fldCharType="end"/>
        </w:r>
      </w:hyperlink>
    </w:p>
    <w:p>
      <w:pPr>
        <w:pStyle w:val="TOC2"/>
        <w:tabs>
          <w:tab w:val="right" w:leader="dot" w:pos="8306"/>
        </w:tabs>
      </w:pPr>
      <w:hyperlink w:anchor="_Toc29053" w:history="1">
        <w:r>
          <w:rPr>
            <w:rFonts w:ascii="仿宋" w:eastAsia="仿宋" w:hAnsi="仿宋" w:cs="仿宋" w:hint="eastAsia"/>
            <w:lang w:eastAsia="zh-CN"/>
          </w:rPr>
          <w:t>(三)、建筑工程设计总体要求</w:t>
        </w:r>
        <w:r>
          <w:tab/>
        </w:r>
        <w:r>
          <w:fldChar w:fldCharType="begin"/>
        </w:r>
        <w:r>
          <w:instrText xml:space="preserve"> PAGEREF _Toc29053 \h </w:instrText>
        </w:r>
        <w:r>
          <w:fldChar w:fldCharType="separate"/>
        </w:r>
        <w:r>
          <w:t>5</w:t>
        </w:r>
        <w:r>
          <w:fldChar w:fldCharType="end"/>
        </w:r>
      </w:hyperlink>
    </w:p>
    <w:p>
      <w:pPr>
        <w:pStyle w:val="TOC2"/>
        <w:tabs>
          <w:tab w:val="right" w:leader="dot" w:pos="8306"/>
        </w:tabs>
      </w:pPr>
      <w:hyperlink w:anchor="_Toc5881" w:history="1">
        <w:r>
          <w:rPr>
            <w:rFonts w:ascii="仿宋" w:eastAsia="仿宋" w:hAnsi="仿宋" w:cs="仿宋" w:hint="eastAsia"/>
            <w:lang w:eastAsia="zh-CN"/>
          </w:rPr>
          <w:t>(四)、土建工程建设指标</w:t>
        </w:r>
        <w:r>
          <w:tab/>
        </w:r>
        <w:r>
          <w:fldChar w:fldCharType="begin"/>
        </w:r>
        <w:r>
          <w:instrText xml:space="preserve"> PAGEREF _Toc5881 \h </w:instrText>
        </w:r>
        <w:r>
          <w:fldChar w:fldCharType="separate"/>
        </w:r>
        <w:r>
          <w:t>6</w:t>
        </w:r>
        <w:r>
          <w:fldChar w:fldCharType="end"/>
        </w:r>
      </w:hyperlink>
    </w:p>
    <w:p>
      <w:pPr>
        <w:pStyle w:val="TOC1"/>
        <w:tabs>
          <w:tab w:val="right" w:leader="dot" w:pos="8306"/>
        </w:tabs>
      </w:pPr>
      <w:hyperlink w:anchor="_Toc11005" w:history="1">
        <w:r>
          <w:rPr>
            <w:rFonts w:ascii="仿宋" w:eastAsia="仿宋" w:hAnsi="仿宋" w:cs="仿宋" w:hint="eastAsia"/>
            <w:lang w:eastAsia="zh-CN"/>
          </w:rPr>
          <w:t>二、装配式建筑项目建设单位说明</w:t>
        </w:r>
        <w:r>
          <w:tab/>
        </w:r>
        <w:r>
          <w:fldChar w:fldCharType="begin"/>
        </w:r>
        <w:r>
          <w:instrText xml:space="preserve"> PAGEREF _Toc11005 \h </w:instrText>
        </w:r>
        <w:r>
          <w:fldChar w:fldCharType="separate"/>
        </w:r>
        <w:r>
          <w:t>6</w:t>
        </w:r>
        <w:r>
          <w:fldChar w:fldCharType="end"/>
        </w:r>
      </w:hyperlink>
    </w:p>
    <w:p>
      <w:pPr>
        <w:pStyle w:val="TOC2"/>
        <w:tabs>
          <w:tab w:val="right" w:leader="dot" w:pos="8306"/>
        </w:tabs>
      </w:pPr>
      <w:hyperlink w:anchor="_Toc16119" w:history="1">
        <w:r>
          <w:rPr>
            <w:rFonts w:ascii="仿宋" w:eastAsia="仿宋" w:hAnsi="仿宋" w:cs="仿宋" w:hint="eastAsia"/>
            <w:lang w:eastAsia="zh-CN"/>
          </w:rPr>
          <w:t>(一)、装配式建筑项目承办单位基本情况</w:t>
        </w:r>
        <w:r>
          <w:tab/>
        </w:r>
        <w:r>
          <w:fldChar w:fldCharType="begin"/>
        </w:r>
        <w:r>
          <w:instrText xml:space="preserve"> PAGEREF _Toc16119 \h </w:instrText>
        </w:r>
        <w:r>
          <w:fldChar w:fldCharType="separate"/>
        </w:r>
        <w:r>
          <w:t>6</w:t>
        </w:r>
        <w:r>
          <w:fldChar w:fldCharType="end"/>
        </w:r>
      </w:hyperlink>
    </w:p>
    <w:p>
      <w:pPr>
        <w:pStyle w:val="TOC2"/>
        <w:tabs>
          <w:tab w:val="right" w:leader="dot" w:pos="8306"/>
        </w:tabs>
      </w:pPr>
      <w:hyperlink w:anchor="_Toc15015" w:history="1">
        <w:r>
          <w:rPr>
            <w:rFonts w:ascii="仿宋" w:eastAsia="仿宋" w:hAnsi="仿宋" w:cs="仿宋" w:hint="eastAsia"/>
            <w:lang w:eastAsia="zh-CN"/>
          </w:rPr>
          <w:t>(二)、公司经济效益分析</w:t>
        </w:r>
        <w:r>
          <w:tab/>
        </w:r>
        <w:r>
          <w:fldChar w:fldCharType="begin"/>
        </w:r>
        <w:r>
          <w:instrText xml:space="preserve"> PAGEREF _Toc15015 \h </w:instrText>
        </w:r>
        <w:r>
          <w:fldChar w:fldCharType="separate"/>
        </w:r>
        <w:r>
          <w:t>7</w:t>
        </w:r>
        <w:r>
          <w:fldChar w:fldCharType="end"/>
        </w:r>
      </w:hyperlink>
    </w:p>
    <w:p>
      <w:pPr>
        <w:pStyle w:val="TOC1"/>
        <w:tabs>
          <w:tab w:val="right" w:leader="dot" w:pos="8306"/>
        </w:tabs>
      </w:pPr>
      <w:hyperlink w:anchor="_Toc27055" w:history="1">
        <w:r>
          <w:rPr>
            <w:rFonts w:ascii="仿宋" w:eastAsia="仿宋" w:hAnsi="仿宋" w:cs="仿宋" w:hint="eastAsia"/>
            <w:lang w:eastAsia="zh-CN"/>
          </w:rPr>
          <w:t>三、装配式建筑项目建设背景及必要性分析</w:t>
        </w:r>
        <w:r>
          <w:tab/>
        </w:r>
        <w:r>
          <w:fldChar w:fldCharType="begin"/>
        </w:r>
        <w:r>
          <w:instrText xml:space="preserve"> PAGEREF _Toc27055 \h </w:instrText>
        </w:r>
        <w:r>
          <w:fldChar w:fldCharType="separate"/>
        </w:r>
        <w:r>
          <w:t>8</w:t>
        </w:r>
        <w:r>
          <w:fldChar w:fldCharType="end"/>
        </w:r>
      </w:hyperlink>
    </w:p>
    <w:p>
      <w:pPr>
        <w:pStyle w:val="TOC2"/>
        <w:tabs>
          <w:tab w:val="right" w:leader="dot" w:pos="8306"/>
        </w:tabs>
      </w:pPr>
      <w:hyperlink w:anchor="_Toc23423" w:history="1">
        <w:r>
          <w:rPr>
            <w:rFonts w:ascii="仿宋" w:eastAsia="仿宋" w:hAnsi="仿宋" w:cs="仿宋" w:hint="eastAsia"/>
            <w:lang w:eastAsia="zh-CN"/>
          </w:rPr>
          <w:t>(一)、装配式建筑项目背景分析</w:t>
        </w:r>
        <w:r>
          <w:tab/>
        </w:r>
        <w:r>
          <w:fldChar w:fldCharType="begin"/>
        </w:r>
        <w:r>
          <w:instrText xml:space="preserve"> PAGEREF _Toc23423 \h </w:instrText>
        </w:r>
        <w:r>
          <w:fldChar w:fldCharType="separate"/>
        </w:r>
        <w:r>
          <w:t>8</w:t>
        </w:r>
        <w:r>
          <w:fldChar w:fldCharType="end"/>
        </w:r>
      </w:hyperlink>
    </w:p>
    <w:p>
      <w:pPr>
        <w:pStyle w:val="TOC2"/>
        <w:tabs>
          <w:tab w:val="right" w:leader="dot" w:pos="8306"/>
        </w:tabs>
      </w:pPr>
      <w:hyperlink w:anchor="_Toc6596" w:history="1">
        <w:r>
          <w:rPr>
            <w:rFonts w:ascii="仿宋" w:eastAsia="仿宋" w:hAnsi="仿宋" w:cs="仿宋" w:hint="eastAsia"/>
            <w:lang w:eastAsia="zh-CN"/>
          </w:rPr>
          <w:t>(二)、装配式建筑项目建设必要性分析</w:t>
        </w:r>
        <w:r>
          <w:tab/>
        </w:r>
        <w:r>
          <w:fldChar w:fldCharType="begin"/>
        </w:r>
        <w:r>
          <w:instrText xml:space="preserve"> PAGEREF _Toc6596 \h </w:instrText>
        </w:r>
        <w:r>
          <w:fldChar w:fldCharType="separate"/>
        </w:r>
        <w:r>
          <w:t>9</w:t>
        </w:r>
        <w:r>
          <w:fldChar w:fldCharType="end"/>
        </w:r>
      </w:hyperlink>
    </w:p>
    <w:p>
      <w:pPr>
        <w:pStyle w:val="TOC1"/>
        <w:tabs>
          <w:tab w:val="right" w:leader="dot" w:pos="8306"/>
        </w:tabs>
      </w:pPr>
      <w:hyperlink w:anchor="_Toc12937" w:history="1">
        <w:r>
          <w:rPr>
            <w:rFonts w:ascii="仿宋" w:eastAsia="仿宋" w:hAnsi="仿宋" w:cs="仿宋" w:hint="eastAsia"/>
            <w:lang w:eastAsia="zh-CN"/>
          </w:rPr>
          <w:t>四、装配式建筑项目绩效评估</w:t>
        </w:r>
        <w:r>
          <w:tab/>
        </w:r>
        <w:r>
          <w:fldChar w:fldCharType="begin"/>
        </w:r>
        <w:r>
          <w:instrText xml:space="preserve"> PAGEREF _Toc12937 \h </w:instrText>
        </w:r>
        <w:r>
          <w:fldChar w:fldCharType="separate"/>
        </w:r>
        <w:r>
          <w:t>11</w:t>
        </w:r>
        <w:r>
          <w:fldChar w:fldCharType="end"/>
        </w:r>
      </w:hyperlink>
    </w:p>
    <w:p>
      <w:pPr>
        <w:pStyle w:val="TOC2"/>
        <w:tabs>
          <w:tab w:val="right" w:leader="dot" w:pos="8306"/>
        </w:tabs>
      </w:pPr>
      <w:hyperlink w:anchor="_Toc365" w:history="1">
        <w:r>
          <w:rPr>
            <w:rFonts w:ascii="仿宋" w:eastAsia="仿宋" w:hAnsi="仿宋" w:cs="仿宋" w:hint="eastAsia"/>
            <w:lang w:eastAsia="zh-CN"/>
          </w:rPr>
          <w:t>(一)、绩效评估指标</w:t>
        </w:r>
        <w:r>
          <w:tab/>
        </w:r>
        <w:r>
          <w:fldChar w:fldCharType="begin"/>
        </w:r>
        <w:r>
          <w:instrText xml:space="preserve"> PAGEREF _Toc365 \h </w:instrText>
        </w:r>
        <w:r>
          <w:fldChar w:fldCharType="separate"/>
        </w:r>
        <w:r>
          <w:t>11</w:t>
        </w:r>
        <w:r>
          <w:fldChar w:fldCharType="end"/>
        </w:r>
      </w:hyperlink>
    </w:p>
    <w:p>
      <w:pPr>
        <w:pStyle w:val="TOC2"/>
        <w:tabs>
          <w:tab w:val="right" w:leader="dot" w:pos="8306"/>
        </w:tabs>
      </w:pPr>
      <w:hyperlink w:anchor="_Toc19800" w:history="1">
        <w:r>
          <w:rPr>
            <w:rFonts w:ascii="仿宋" w:eastAsia="仿宋" w:hAnsi="仿宋" w:cs="仿宋" w:hint="eastAsia"/>
            <w:lang w:eastAsia="zh-CN"/>
          </w:rPr>
          <w:t>(二)、绩效评估方法</w:t>
        </w:r>
        <w:r>
          <w:tab/>
        </w:r>
        <w:r>
          <w:fldChar w:fldCharType="begin"/>
        </w:r>
        <w:r>
          <w:instrText xml:space="preserve"> PAGEREF _Toc19800 \h </w:instrText>
        </w:r>
        <w:r>
          <w:fldChar w:fldCharType="separate"/>
        </w:r>
        <w:r>
          <w:t>12</w:t>
        </w:r>
        <w:r>
          <w:fldChar w:fldCharType="end"/>
        </w:r>
      </w:hyperlink>
    </w:p>
    <w:p>
      <w:pPr>
        <w:pStyle w:val="TOC2"/>
        <w:tabs>
          <w:tab w:val="right" w:leader="dot" w:pos="8306"/>
        </w:tabs>
      </w:pPr>
      <w:hyperlink w:anchor="_Toc29508" w:history="1">
        <w:r>
          <w:rPr>
            <w:rFonts w:ascii="仿宋" w:eastAsia="仿宋" w:hAnsi="仿宋" w:cs="仿宋" w:hint="eastAsia"/>
            <w:lang w:eastAsia="zh-CN"/>
          </w:rPr>
          <w:t>(三)、绩效评估周期</w:t>
        </w:r>
        <w:r>
          <w:tab/>
        </w:r>
        <w:r>
          <w:fldChar w:fldCharType="begin"/>
        </w:r>
        <w:r>
          <w:instrText xml:space="preserve"> PAGEREF _Toc29508 \h </w:instrText>
        </w:r>
        <w:r>
          <w:fldChar w:fldCharType="separate"/>
        </w:r>
        <w:r>
          <w:t>13</w:t>
        </w:r>
        <w:r>
          <w:fldChar w:fldCharType="end"/>
        </w:r>
      </w:hyperlink>
    </w:p>
    <w:p>
      <w:pPr>
        <w:pStyle w:val="TOC1"/>
        <w:tabs>
          <w:tab w:val="right" w:leader="dot" w:pos="8306"/>
        </w:tabs>
      </w:pPr>
      <w:hyperlink w:anchor="_Toc2600" w:history="1">
        <w:r>
          <w:rPr>
            <w:rFonts w:ascii="仿宋" w:eastAsia="仿宋" w:hAnsi="仿宋" w:cs="仿宋" w:hint="eastAsia"/>
            <w:lang w:eastAsia="zh-CN"/>
          </w:rPr>
          <w:t>五、装配式建筑项目可持续发展</w:t>
        </w:r>
        <w:r>
          <w:tab/>
        </w:r>
        <w:r>
          <w:fldChar w:fldCharType="begin"/>
        </w:r>
        <w:r>
          <w:instrText xml:space="preserve"> PAGEREF _Toc2600 \h </w:instrText>
        </w:r>
        <w:r>
          <w:fldChar w:fldCharType="separate"/>
        </w:r>
        <w:r>
          <w:t>14</w:t>
        </w:r>
        <w:r>
          <w:fldChar w:fldCharType="end"/>
        </w:r>
      </w:hyperlink>
    </w:p>
    <w:p>
      <w:pPr>
        <w:pStyle w:val="TOC2"/>
        <w:tabs>
          <w:tab w:val="right" w:leader="dot" w:pos="8306"/>
        </w:tabs>
      </w:pPr>
      <w:hyperlink w:anchor="_Toc31351" w:history="1">
        <w:r>
          <w:rPr>
            <w:rFonts w:ascii="仿宋" w:eastAsia="仿宋" w:hAnsi="仿宋" w:cs="仿宋" w:hint="eastAsia"/>
            <w:lang w:eastAsia="zh-CN"/>
          </w:rPr>
          <w:t>(一)、可持续战略与实践</w:t>
        </w:r>
        <w:r>
          <w:tab/>
        </w:r>
        <w:r>
          <w:fldChar w:fldCharType="begin"/>
        </w:r>
        <w:r>
          <w:instrText xml:space="preserve"> PAGEREF _Toc31351 \h </w:instrText>
        </w:r>
        <w:r>
          <w:fldChar w:fldCharType="separate"/>
        </w:r>
        <w:r>
          <w:t>14</w:t>
        </w:r>
        <w:r>
          <w:fldChar w:fldCharType="end"/>
        </w:r>
      </w:hyperlink>
    </w:p>
    <w:p>
      <w:pPr>
        <w:pStyle w:val="TOC2"/>
        <w:tabs>
          <w:tab w:val="right" w:leader="dot" w:pos="8306"/>
        </w:tabs>
      </w:pPr>
      <w:hyperlink w:anchor="_Toc24009" w:history="1">
        <w:r>
          <w:rPr>
            <w:rFonts w:ascii="仿宋" w:eastAsia="仿宋" w:hAnsi="仿宋" w:cs="仿宋" w:hint="eastAsia"/>
            <w:lang w:eastAsia="zh-CN"/>
          </w:rPr>
          <w:t>(二)、环保与社会责任</w:t>
        </w:r>
        <w:r>
          <w:tab/>
        </w:r>
        <w:r>
          <w:fldChar w:fldCharType="begin"/>
        </w:r>
        <w:r>
          <w:instrText xml:space="preserve"> PAGEREF _Toc24009 \h </w:instrText>
        </w:r>
        <w:r>
          <w:fldChar w:fldCharType="separate"/>
        </w:r>
        <w:r>
          <w:t>15</w:t>
        </w:r>
        <w:r>
          <w:fldChar w:fldCharType="end"/>
        </w:r>
      </w:hyperlink>
    </w:p>
    <w:p>
      <w:pPr>
        <w:pStyle w:val="TOC1"/>
        <w:tabs>
          <w:tab w:val="right" w:leader="dot" w:pos="8306"/>
        </w:tabs>
      </w:pPr>
      <w:hyperlink w:anchor="_Toc23942" w:history="1">
        <w:r>
          <w:rPr>
            <w:rFonts w:ascii="仿宋" w:eastAsia="仿宋" w:hAnsi="仿宋" w:cs="仿宋" w:hint="eastAsia"/>
            <w:lang w:eastAsia="zh-CN"/>
          </w:rPr>
          <w:t>六、装配式建筑项目危机管理</w:t>
        </w:r>
        <w:r>
          <w:tab/>
        </w:r>
        <w:r>
          <w:fldChar w:fldCharType="begin"/>
        </w:r>
        <w:r>
          <w:instrText xml:space="preserve"> PAGEREF _Toc23942 \h </w:instrText>
        </w:r>
        <w:r>
          <w:fldChar w:fldCharType="separate"/>
        </w:r>
        <w:r>
          <w:t>16</w:t>
        </w:r>
        <w:r>
          <w:fldChar w:fldCharType="end"/>
        </w:r>
      </w:hyperlink>
    </w:p>
    <w:p>
      <w:pPr>
        <w:pStyle w:val="TOC2"/>
        <w:tabs>
          <w:tab w:val="right" w:leader="dot" w:pos="8306"/>
        </w:tabs>
      </w:pPr>
      <w:hyperlink w:anchor="_Toc19940" w:history="1">
        <w:r>
          <w:rPr>
            <w:rFonts w:ascii="仿宋" w:eastAsia="仿宋" w:hAnsi="仿宋" w:cs="仿宋" w:hint="eastAsia"/>
            <w:lang w:eastAsia="zh-CN"/>
          </w:rPr>
          <w:t>(一)、危机预警与识别</w:t>
        </w:r>
        <w:r>
          <w:tab/>
        </w:r>
        <w:r>
          <w:fldChar w:fldCharType="begin"/>
        </w:r>
        <w:r>
          <w:instrText xml:space="preserve"> PAGEREF _Toc19940 \h </w:instrText>
        </w:r>
        <w:r>
          <w:fldChar w:fldCharType="separate"/>
        </w:r>
        <w:r>
          <w:t>16</w:t>
        </w:r>
        <w:r>
          <w:fldChar w:fldCharType="end"/>
        </w:r>
      </w:hyperlink>
    </w:p>
    <w:p>
      <w:pPr>
        <w:pStyle w:val="TOC2"/>
        <w:tabs>
          <w:tab w:val="right" w:leader="dot" w:pos="8306"/>
        </w:tabs>
      </w:pPr>
      <w:hyperlink w:anchor="_Toc10232" w:history="1">
        <w:r>
          <w:rPr>
            <w:rFonts w:ascii="仿宋" w:eastAsia="仿宋" w:hAnsi="仿宋" w:cs="仿宋" w:hint="eastAsia"/>
            <w:lang w:eastAsia="zh-CN"/>
          </w:rPr>
          <w:t>(二)、危机应对与恢复</w:t>
        </w:r>
        <w:r>
          <w:tab/>
        </w:r>
        <w:r>
          <w:fldChar w:fldCharType="begin"/>
        </w:r>
        <w:r>
          <w:instrText xml:space="preserve"> PAGEREF _Toc10232 \h </w:instrText>
        </w:r>
        <w:r>
          <w:fldChar w:fldCharType="separate"/>
        </w:r>
        <w:r>
          <w:t>17</w:t>
        </w:r>
        <w:r>
          <w:fldChar w:fldCharType="end"/>
        </w:r>
      </w:hyperlink>
    </w:p>
    <w:p>
      <w:pPr>
        <w:pStyle w:val="TOC1"/>
        <w:tabs>
          <w:tab w:val="right" w:leader="dot" w:pos="8306"/>
        </w:tabs>
      </w:pPr>
      <w:hyperlink w:anchor="_Toc27234" w:history="1">
        <w:r>
          <w:rPr>
            <w:rFonts w:ascii="仿宋" w:eastAsia="仿宋" w:hAnsi="仿宋" w:cs="仿宋" w:hint="eastAsia"/>
            <w:lang w:eastAsia="zh-CN"/>
          </w:rPr>
          <w:t>七、装配式建筑项目投资规划</w:t>
        </w:r>
        <w:r>
          <w:tab/>
        </w:r>
        <w:r>
          <w:fldChar w:fldCharType="begin"/>
        </w:r>
        <w:r>
          <w:instrText xml:space="preserve"> PAGEREF _Toc27234 \h </w:instrText>
        </w:r>
        <w:r>
          <w:fldChar w:fldCharType="separate"/>
        </w:r>
        <w:r>
          <w:t>18</w:t>
        </w:r>
        <w:r>
          <w:fldChar w:fldCharType="end"/>
        </w:r>
      </w:hyperlink>
    </w:p>
    <w:p>
      <w:pPr>
        <w:pStyle w:val="TOC2"/>
        <w:tabs>
          <w:tab w:val="right" w:leader="dot" w:pos="8306"/>
        </w:tabs>
      </w:pPr>
      <w:hyperlink w:anchor="_Toc31401" w:history="1">
        <w:r>
          <w:rPr>
            <w:rFonts w:ascii="仿宋" w:eastAsia="仿宋" w:hAnsi="仿宋" w:cs="仿宋" w:hint="eastAsia"/>
            <w:lang w:eastAsia="zh-CN"/>
          </w:rPr>
          <w:t>(一)、装配式建筑项目总投资估算</w:t>
        </w:r>
        <w:r>
          <w:tab/>
        </w:r>
        <w:r>
          <w:fldChar w:fldCharType="begin"/>
        </w:r>
        <w:r>
          <w:instrText xml:space="preserve"> PAGEREF _Toc31401 \h </w:instrText>
        </w:r>
        <w:r>
          <w:fldChar w:fldCharType="separate"/>
        </w:r>
        <w:r>
          <w:t>18</w:t>
        </w:r>
        <w:r>
          <w:fldChar w:fldCharType="end"/>
        </w:r>
      </w:hyperlink>
    </w:p>
    <w:p>
      <w:pPr>
        <w:pStyle w:val="TOC2"/>
        <w:tabs>
          <w:tab w:val="right" w:leader="dot" w:pos="8306"/>
        </w:tabs>
      </w:pPr>
      <w:hyperlink w:anchor="_Toc9971" w:history="1">
        <w:r>
          <w:rPr>
            <w:rFonts w:ascii="仿宋" w:eastAsia="仿宋" w:hAnsi="仿宋" w:cs="仿宋" w:hint="eastAsia"/>
            <w:lang w:eastAsia="zh-CN"/>
          </w:rPr>
          <w:t>(二)、资金筹措</w:t>
        </w:r>
        <w:r>
          <w:tab/>
        </w:r>
        <w:r>
          <w:fldChar w:fldCharType="begin"/>
        </w:r>
        <w:r>
          <w:instrText xml:space="preserve"> PAGEREF _Toc9971 \h </w:instrText>
        </w:r>
        <w:r>
          <w:fldChar w:fldCharType="separate"/>
        </w:r>
        <w:r>
          <w:t>19</w:t>
        </w:r>
        <w:r>
          <w:fldChar w:fldCharType="end"/>
        </w:r>
      </w:hyperlink>
    </w:p>
    <w:p>
      <w:pPr>
        <w:pStyle w:val="TOC1"/>
        <w:tabs>
          <w:tab w:val="right" w:leader="dot" w:pos="8306"/>
        </w:tabs>
      </w:pPr>
      <w:hyperlink w:anchor="_Toc8099" w:history="1">
        <w:r>
          <w:rPr>
            <w:rFonts w:ascii="仿宋" w:eastAsia="仿宋" w:hAnsi="仿宋" w:cs="仿宋" w:hint="eastAsia"/>
            <w:lang w:eastAsia="zh-CN"/>
          </w:rPr>
          <w:t>八、装配式建筑项目技术管理</w:t>
        </w:r>
        <w:r>
          <w:tab/>
        </w:r>
        <w:r>
          <w:fldChar w:fldCharType="begin"/>
        </w:r>
        <w:r>
          <w:instrText xml:space="preserve"> PAGEREF _Toc8099 \h </w:instrText>
        </w:r>
        <w:r>
          <w:fldChar w:fldCharType="separate"/>
        </w:r>
        <w:r>
          <w:t>20</w:t>
        </w:r>
        <w:r>
          <w:fldChar w:fldCharType="end"/>
        </w:r>
      </w:hyperlink>
    </w:p>
    <w:p>
      <w:pPr>
        <w:pStyle w:val="TOC2"/>
        <w:tabs>
          <w:tab w:val="right" w:leader="dot" w:pos="8306"/>
        </w:tabs>
      </w:pPr>
      <w:hyperlink w:anchor="_Toc15895" w:history="1">
        <w:r>
          <w:rPr>
            <w:rFonts w:ascii="仿宋" w:eastAsia="仿宋" w:hAnsi="仿宋" w:cs="仿宋" w:hint="eastAsia"/>
            <w:lang w:eastAsia="zh-CN"/>
          </w:rPr>
          <w:t>(一)、技术方案选用方向</w:t>
        </w:r>
        <w:r>
          <w:tab/>
        </w:r>
        <w:r>
          <w:fldChar w:fldCharType="begin"/>
        </w:r>
        <w:r>
          <w:instrText xml:space="preserve"> PAGEREF _Toc15895 \h </w:instrText>
        </w:r>
        <w:r>
          <w:fldChar w:fldCharType="separate"/>
        </w:r>
        <w:r>
          <w:t>20</w:t>
        </w:r>
        <w:r>
          <w:fldChar w:fldCharType="end"/>
        </w:r>
      </w:hyperlink>
    </w:p>
    <w:p>
      <w:pPr>
        <w:pStyle w:val="TOC2"/>
        <w:tabs>
          <w:tab w:val="right" w:leader="dot" w:pos="8306"/>
        </w:tabs>
      </w:pPr>
      <w:hyperlink w:anchor="_Toc1439" w:history="1">
        <w:r>
          <w:rPr>
            <w:rFonts w:ascii="仿宋" w:eastAsia="仿宋" w:hAnsi="仿宋" w:cs="仿宋" w:hint="eastAsia"/>
            <w:lang w:eastAsia="zh-CN"/>
          </w:rPr>
          <w:t>(二)、工艺技术方案选用原则</w:t>
        </w:r>
        <w:r>
          <w:tab/>
        </w:r>
        <w:r>
          <w:fldChar w:fldCharType="begin"/>
        </w:r>
        <w:r>
          <w:instrText xml:space="preserve"> PAGEREF _Toc1439 \h </w:instrText>
        </w:r>
        <w:r>
          <w:fldChar w:fldCharType="separate"/>
        </w:r>
        <w:r>
          <w:t>22</w:t>
        </w:r>
        <w:r>
          <w:fldChar w:fldCharType="end"/>
        </w:r>
      </w:hyperlink>
    </w:p>
    <w:p>
      <w:pPr>
        <w:pStyle w:val="TOC2"/>
        <w:tabs>
          <w:tab w:val="right" w:leader="dot" w:pos="8306"/>
        </w:tabs>
      </w:pPr>
      <w:hyperlink w:anchor="_Toc20750" w:history="1">
        <w:r>
          <w:rPr>
            <w:rFonts w:ascii="仿宋" w:eastAsia="仿宋" w:hAnsi="仿宋" w:cs="仿宋" w:hint="eastAsia"/>
            <w:lang w:eastAsia="zh-CN"/>
          </w:rPr>
          <w:t>(三)、工艺技术方案要求</w:t>
        </w:r>
        <w:r>
          <w:tab/>
        </w:r>
        <w:r>
          <w:fldChar w:fldCharType="begin"/>
        </w:r>
        <w:r>
          <w:instrText xml:space="preserve"> PAGEREF _Toc20750 \h </w:instrText>
        </w:r>
        <w:r>
          <w:fldChar w:fldCharType="separate"/>
        </w:r>
        <w:r>
          <w:t>24</w:t>
        </w:r>
        <w:r>
          <w:fldChar w:fldCharType="end"/>
        </w:r>
      </w:hyperlink>
    </w:p>
    <w:p>
      <w:pPr>
        <w:pStyle w:val="TOC1"/>
        <w:tabs>
          <w:tab w:val="right" w:leader="dot" w:pos="8306"/>
        </w:tabs>
      </w:pPr>
      <w:hyperlink w:anchor="_Toc10395" w:history="1">
        <w:r>
          <w:rPr>
            <w:rFonts w:ascii="仿宋" w:eastAsia="仿宋" w:hAnsi="仿宋" w:cs="仿宋" w:hint="eastAsia"/>
            <w:lang w:eastAsia="zh-CN"/>
          </w:rPr>
          <w:t>九、装配式建筑项目计划安排</w:t>
        </w:r>
        <w:r>
          <w:tab/>
        </w:r>
        <w:r>
          <w:fldChar w:fldCharType="begin"/>
        </w:r>
        <w:r>
          <w:instrText xml:space="preserve"> PAGEREF _Toc10395 \h </w:instrText>
        </w:r>
        <w:r>
          <w:fldChar w:fldCharType="separate"/>
        </w:r>
        <w:r>
          <w:t>26</w:t>
        </w:r>
        <w:r>
          <w:fldChar w:fldCharType="end"/>
        </w:r>
      </w:hyperlink>
    </w:p>
    <w:p>
      <w:pPr>
        <w:pStyle w:val="TOC2"/>
        <w:tabs>
          <w:tab w:val="right" w:leader="dot" w:pos="8306"/>
        </w:tabs>
      </w:pPr>
      <w:hyperlink w:anchor="_Toc21654" w:history="1">
        <w:r>
          <w:rPr>
            <w:rFonts w:ascii="仿宋" w:eastAsia="仿宋" w:hAnsi="仿宋" w:cs="仿宋" w:hint="eastAsia"/>
            <w:lang w:eastAsia="zh-CN"/>
          </w:rPr>
          <w:t>(一)、建设周期</w:t>
        </w:r>
        <w:r>
          <w:tab/>
        </w:r>
        <w:r>
          <w:fldChar w:fldCharType="begin"/>
        </w:r>
        <w:r>
          <w:instrText xml:space="preserve"> PAGEREF _Toc21654 \h </w:instrText>
        </w:r>
        <w:r>
          <w:fldChar w:fldCharType="separate"/>
        </w:r>
        <w:r>
          <w:t>26</w:t>
        </w:r>
        <w:r>
          <w:fldChar w:fldCharType="end"/>
        </w:r>
      </w:hyperlink>
    </w:p>
    <w:p>
      <w:pPr>
        <w:pStyle w:val="TOC2"/>
        <w:tabs>
          <w:tab w:val="right" w:leader="dot" w:pos="8306"/>
        </w:tabs>
      </w:pPr>
      <w:hyperlink w:anchor="_Toc22577" w:history="1">
        <w:r>
          <w:rPr>
            <w:rFonts w:ascii="仿宋" w:eastAsia="仿宋" w:hAnsi="仿宋" w:cs="仿宋" w:hint="eastAsia"/>
            <w:lang w:eastAsia="zh-CN"/>
          </w:rPr>
          <w:t>(二)、建设进度</w:t>
        </w:r>
        <w:r>
          <w:tab/>
        </w:r>
        <w:r>
          <w:fldChar w:fldCharType="begin"/>
        </w:r>
        <w:r>
          <w:instrText xml:space="preserve"> PAGEREF _Toc22577 \h </w:instrText>
        </w:r>
        <w:r>
          <w:fldChar w:fldCharType="separate"/>
        </w:r>
        <w:r>
          <w:t>27</w:t>
        </w:r>
        <w:r>
          <w:fldChar w:fldCharType="end"/>
        </w:r>
      </w:hyperlink>
    </w:p>
    <w:p>
      <w:pPr>
        <w:pStyle w:val="TOC2"/>
        <w:tabs>
          <w:tab w:val="right" w:leader="dot" w:pos="8306"/>
        </w:tabs>
      </w:pPr>
      <w:hyperlink w:anchor="_Toc6250" w:history="1">
        <w:r>
          <w:rPr>
            <w:rFonts w:ascii="仿宋" w:eastAsia="仿宋" w:hAnsi="仿宋" w:cs="仿宋" w:hint="eastAsia"/>
            <w:lang w:eastAsia="zh-CN"/>
          </w:rPr>
          <w:t>(三)、进度安排注意事项</w:t>
        </w:r>
        <w:r>
          <w:tab/>
        </w:r>
        <w:r>
          <w:fldChar w:fldCharType="begin"/>
        </w:r>
        <w:r>
          <w:instrText xml:space="preserve"> PAGEREF _Toc6250 \h </w:instrText>
        </w:r>
        <w:r>
          <w:fldChar w:fldCharType="separate"/>
        </w:r>
        <w:r>
          <w:t>28</w:t>
        </w:r>
        <w:r>
          <w:fldChar w:fldCharType="end"/>
        </w:r>
      </w:hyperlink>
    </w:p>
    <w:p>
      <w:pPr>
        <w:pStyle w:val="TOC2"/>
        <w:tabs>
          <w:tab w:val="right" w:leader="dot" w:pos="8306"/>
        </w:tabs>
      </w:pPr>
      <w:hyperlink w:anchor="_Toc4496" w:history="1">
        <w:r>
          <w:rPr>
            <w:rFonts w:ascii="仿宋" w:eastAsia="仿宋" w:hAnsi="仿宋" w:cs="仿宋" w:hint="eastAsia"/>
            <w:lang w:eastAsia="zh-CN"/>
          </w:rPr>
          <w:t>(四)、人力资源配置</w:t>
        </w:r>
        <w:r>
          <w:tab/>
        </w:r>
        <w:r>
          <w:fldChar w:fldCharType="begin"/>
        </w:r>
        <w:r>
          <w:instrText xml:space="preserve"> PAGEREF _Toc4496 \h </w:instrText>
        </w:r>
        <w:r>
          <w:fldChar w:fldCharType="separate"/>
        </w:r>
        <w:r>
          <w:t>30</w:t>
        </w:r>
        <w:r>
          <w:fldChar w:fldCharType="end"/>
        </w:r>
      </w:hyperlink>
    </w:p>
    <w:p>
      <w:pPr>
        <w:pStyle w:val="TOC1"/>
        <w:tabs>
          <w:tab w:val="right" w:leader="dot" w:pos="8306"/>
        </w:tabs>
      </w:pPr>
      <w:hyperlink w:anchor="_Toc26584" w:history="1">
        <w:r>
          <w:rPr>
            <w:rFonts w:ascii="仿宋" w:eastAsia="仿宋" w:hAnsi="仿宋" w:cs="仿宋" w:hint="eastAsia"/>
            <w:lang w:eastAsia="zh-CN"/>
          </w:rPr>
          <w:t>十、装配式建筑项目风险管理</w:t>
        </w:r>
        <w:r>
          <w:tab/>
        </w:r>
        <w:r>
          <w:fldChar w:fldCharType="begin"/>
        </w:r>
        <w:r>
          <w:instrText xml:space="preserve"> PAGEREF _Toc26584 \h </w:instrText>
        </w:r>
        <w:r>
          <w:fldChar w:fldCharType="separate"/>
        </w:r>
        <w:r>
          <w:t>30</w:t>
        </w:r>
        <w:r>
          <w:fldChar w:fldCharType="end"/>
        </w:r>
      </w:hyperlink>
    </w:p>
    <w:p>
      <w:pPr>
        <w:pStyle w:val="TOC2"/>
        <w:tabs>
          <w:tab w:val="right" w:leader="dot" w:pos="8306"/>
        </w:tabs>
      </w:pPr>
      <w:hyperlink w:anchor="_Toc4675" w:history="1">
        <w:r>
          <w:rPr>
            <w:rFonts w:ascii="仿宋" w:eastAsia="仿宋" w:hAnsi="仿宋" w:cs="仿宋" w:hint="eastAsia"/>
            <w:lang w:eastAsia="zh-CN"/>
          </w:rPr>
          <w:t>(一)、风险识别与评估</w:t>
        </w:r>
        <w:r>
          <w:tab/>
        </w:r>
        <w:r>
          <w:fldChar w:fldCharType="begin"/>
        </w:r>
        <w:r>
          <w:instrText xml:space="preserve"> PAGEREF _Toc4675 \h </w:instrText>
        </w:r>
        <w:r>
          <w:fldChar w:fldCharType="separate"/>
        </w:r>
        <w:r>
          <w:t>30</w:t>
        </w:r>
        <w:r>
          <w:fldChar w:fldCharType="end"/>
        </w:r>
      </w:hyperlink>
    </w:p>
    <w:p>
      <w:pPr>
        <w:pStyle w:val="TOC2"/>
        <w:tabs>
          <w:tab w:val="right" w:leader="dot" w:pos="8306"/>
        </w:tabs>
      </w:pPr>
      <w:hyperlink w:anchor="_Toc29674" w:history="1">
        <w:r>
          <w:rPr>
            <w:rFonts w:ascii="仿宋" w:eastAsia="仿宋" w:hAnsi="仿宋" w:cs="仿宋" w:hint="eastAsia"/>
            <w:lang w:eastAsia="zh-CN"/>
          </w:rPr>
          <w:t>(二)、风险应对策略</w:t>
        </w:r>
        <w:r>
          <w:tab/>
        </w:r>
        <w:r>
          <w:fldChar w:fldCharType="begin"/>
        </w:r>
        <w:r>
          <w:instrText xml:space="preserve"> PAGEREF _Toc29674 \h </w:instrText>
        </w:r>
        <w:r>
          <w:fldChar w:fldCharType="separate"/>
        </w:r>
        <w:r>
          <w:t>32</w:t>
        </w:r>
        <w:r>
          <w:fldChar w:fldCharType="end"/>
        </w:r>
      </w:hyperlink>
    </w:p>
    <w:p>
      <w:pPr>
        <w:pStyle w:val="TOC2"/>
        <w:tabs>
          <w:tab w:val="right" w:leader="dot" w:pos="8306"/>
        </w:tabs>
      </w:pPr>
      <w:hyperlink w:anchor="_Toc12843" w:history="1">
        <w:r>
          <w:rPr>
            <w:rFonts w:ascii="仿宋" w:eastAsia="仿宋" w:hAnsi="仿宋" w:cs="仿宋" w:hint="eastAsia"/>
            <w:lang w:eastAsia="zh-CN"/>
          </w:rPr>
          <w:t>(三)、风险监控与控制</w:t>
        </w:r>
        <w:r>
          <w:tab/>
        </w:r>
        <w:r>
          <w:fldChar w:fldCharType="begin"/>
        </w:r>
        <w:r>
          <w:instrText xml:space="preserve"> PAGEREF _Toc12843 \h </w:instrText>
        </w:r>
        <w:r>
          <w:fldChar w:fldCharType="separate"/>
        </w:r>
        <w:r>
          <w:t>33</w:t>
        </w:r>
        <w:r>
          <w:fldChar w:fldCharType="end"/>
        </w:r>
      </w:hyperlink>
    </w:p>
    <w:p>
      <w:pPr>
        <w:pStyle w:val="TOC1"/>
        <w:tabs>
          <w:tab w:val="right" w:leader="dot" w:pos="8306"/>
        </w:tabs>
      </w:pPr>
      <w:hyperlink w:anchor="_Toc31734" w:history="1">
        <w:r>
          <w:rPr>
            <w:rFonts w:ascii="仿宋" w:eastAsia="仿宋" w:hAnsi="仿宋" w:cs="仿宋" w:hint="eastAsia"/>
            <w:lang w:eastAsia="zh-CN"/>
          </w:rPr>
          <w:t>十一、生产安全保护</w:t>
        </w:r>
        <w:r>
          <w:tab/>
        </w:r>
        <w:r>
          <w:fldChar w:fldCharType="begin"/>
        </w:r>
        <w:r>
          <w:instrText xml:space="preserve"> PAGEREF _Toc31734 \h </w:instrText>
        </w:r>
        <w:r>
          <w:fldChar w:fldCharType="separate"/>
        </w:r>
        <w:r>
          <w:t>34</w:t>
        </w:r>
        <w:r>
          <w:fldChar w:fldCharType="end"/>
        </w:r>
      </w:hyperlink>
    </w:p>
    <w:p>
      <w:pPr>
        <w:pStyle w:val="TOC2"/>
        <w:tabs>
          <w:tab w:val="right" w:leader="dot" w:pos="8306"/>
        </w:tabs>
      </w:pPr>
      <w:hyperlink w:anchor="_Toc18010" w:history="1">
        <w:r>
          <w:rPr>
            <w:rFonts w:ascii="仿宋" w:eastAsia="仿宋" w:hAnsi="仿宋" w:cs="仿宋" w:hint="eastAsia"/>
            <w:lang w:eastAsia="zh-CN"/>
          </w:rPr>
          <w:t>(一)、消防安全</w:t>
        </w:r>
        <w:r>
          <w:tab/>
        </w:r>
        <w:r>
          <w:fldChar w:fldCharType="begin"/>
        </w:r>
        <w:r>
          <w:instrText xml:space="preserve"> PAGEREF _Toc18010 \h </w:instrText>
        </w:r>
        <w:r>
          <w:fldChar w:fldCharType="separate"/>
        </w:r>
        <w:r>
          <w:t>34</w:t>
        </w:r>
        <w:r>
          <w:fldChar w:fldCharType="end"/>
        </w:r>
      </w:hyperlink>
    </w:p>
    <w:p>
      <w:pPr>
        <w:pStyle w:val="TOC2"/>
        <w:tabs>
          <w:tab w:val="right" w:leader="dot" w:pos="8306"/>
        </w:tabs>
      </w:pPr>
      <w:hyperlink w:anchor="_Toc3987" w:history="1">
        <w:r>
          <w:rPr>
            <w:rFonts w:ascii="仿宋" w:eastAsia="仿宋" w:hAnsi="仿宋" w:cs="仿宋" w:hint="eastAsia"/>
            <w:lang w:eastAsia="zh-CN"/>
          </w:rPr>
          <w:t>(二)、防火防爆总图布置措施</w:t>
        </w:r>
        <w:r>
          <w:tab/>
        </w:r>
        <w:r>
          <w:fldChar w:fldCharType="begin"/>
        </w:r>
        <w:r>
          <w:instrText xml:space="preserve"> PAGEREF _Toc3987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85" w:history="1">
        <w:r>
          <w:rPr>
            <w:rFonts w:ascii="仿宋" w:eastAsia="仿宋" w:hAnsi="仿宋" w:cs="仿宋" w:hint="eastAsia"/>
            <w:lang w:eastAsia="zh-CN"/>
          </w:rPr>
          <w:t>(三)、自然灾害防范措施</w:t>
        </w:r>
        <w:r>
          <w:tab/>
        </w:r>
        <w:r>
          <w:fldChar w:fldCharType="begin"/>
        </w:r>
        <w:r>
          <w:instrText xml:space="preserve"> PAGEREF _Toc7085 \h </w:instrText>
        </w:r>
        <w:r>
          <w:fldChar w:fldCharType="separate"/>
        </w:r>
        <w:r>
          <w:t>37</w:t>
        </w:r>
        <w:r>
          <w:fldChar w:fldCharType="end"/>
        </w:r>
      </w:hyperlink>
    </w:p>
    <w:p>
      <w:pPr>
        <w:pStyle w:val="TOC2"/>
        <w:tabs>
          <w:tab w:val="right" w:leader="dot" w:pos="8306"/>
        </w:tabs>
      </w:pPr>
      <w:hyperlink w:anchor="_Toc23871" w:history="1">
        <w:r>
          <w:rPr>
            <w:rFonts w:ascii="仿宋" w:eastAsia="仿宋" w:hAnsi="仿宋" w:cs="仿宋" w:hint="eastAsia"/>
            <w:lang w:eastAsia="zh-CN"/>
          </w:rPr>
          <w:t>(四)、安全色及安全标志使用要求</w:t>
        </w:r>
        <w:r>
          <w:tab/>
        </w:r>
        <w:r>
          <w:fldChar w:fldCharType="begin"/>
        </w:r>
        <w:r>
          <w:instrText xml:space="preserve"> PAGEREF _Toc23871 \h </w:instrText>
        </w:r>
        <w:r>
          <w:fldChar w:fldCharType="separate"/>
        </w:r>
        <w:r>
          <w:t>38</w:t>
        </w:r>
        <w:r>
          <w:fldChar w:fldCharType="end"/>
        </w:r>
      </w:hyperlink>
    </w:p>
    <w:p>
      <w:pPr>
        <w:pStyle w:val="TOC2"/>
        <w:tabs>
          <w:tab w:val="right" w:leader="dot" w:pos="8306"/>
        </w:tabs>
      </w:pPr>
      <w:hyperlink w:anchor="_Toc20315" w:history="1">
        <w:r>
          <w:rPr>
            <w:rFonts w:ascii="仿宋" w:eastAsia="仿宋" w:hAnsi="仿宋" w:cs="仿宋" w:hint="eastAsia"/>
            <w:lang w:eastAsia="zh-CN"/>
          </w:rPr>
          <w:t>(五)、防尘防毒措施</w:t>
        </w:r>
        <w:r>
          <w:tab/>
        </w:r>
        <w:r>
          <w:fldChar w:fldCharType="begin"/>
        </w:r>
        <w:r>
          <w:instrText xml:space="preserve"> PAGEREF _Toc20315 \h </w:instrText>
        </w:r>
        <w:r>
          <w:fldChar w:fldCharType="separate"/>
        </w:r>
        <w:r>
          <w:t>39</w:t>
        </w:r>
        <w:r>
          <w:fldChar w:fldCharType="end"/>
        </w:r>
      </w:hyperlink>
    </w:p>
    <w:p>
      <w:pPr>
        <w:pStyle w:val="TOC2"/>
        <w:tabs>
          <w:tab w:val="right" w:leader="dot" w:pos="8306"/>
        </w:tabs>
      </w:pPr>
      <w:hyperlink w:anchor="_Toc23360" w:history="1">
        <w:r>
          <w:rPr>
            <w:rFonts w:ascii="仿宋" w:eastAsia="仿宋" w:hAnsi="仿宋" w:cs="仿宋" w:hint="eastAsia"/>
            <w:lang w:eastAsia="zh-CN"/>
          </w:rPr>
          <w:t>(六)、防静电、触电防护及防雷措施</w:t>
        </w:r>
        <w:r>
          <w:tab/>
        </w:r>
        <w:r>
          <w:fldChar w:fldCharType="begin"/>
        </w:r>
        <w:r>
          <w:instrText xml:space="preserve"> PAGEREF _Toc23360 \h </w:instrText>
        </w:r>
        <w:r>
          <w:fldChar w:fldCharType="separate"/>
        </w:r>
        <w:r>
          <w:t>39</w:t>
        </w:r>
        <w:r>
          <w:fldChar w:fldCharType="end"/>
        </w:r>
      </w:hyperlink>
    </w:p>
    <w:p>
      <w:pPr>
        <w:pStyle w:val="TOC2"/>
        <w:tabs>
          <w:tab w:val="right" w:leader="dot" w:pos="8306"/>
        </w:tabs>
      </w:pPr>
      <w:hyperlink w:anchor="_Toc15571" w:history="1">
        <w:r>
          <w:rPr>
            <w:rFonts w:ascii="仿宋" w:eastAsia="仿宋" w:hAnsi="仿宋" w:cs="仿宋" w:hint="eastAsia"/>
            <w:lang w:eastAsia="zh-CN"/>
          </w:rPr>
          <w:t>(七)、机械设备安全保障措施</w:t>
        </w:r>
        <w:r>
          <w:tab/>
        </w:r>
        <w:r>
          <w:fldChar w:fldCharType="begin"/>
        </w:r>
        <w:r>
          <w:instrText xml:space="preserve"> PAGEREF _Toc15571 \h </w:instrText>
        </w:r>
        <w:r>
          <w:fldChar w:fldCharType="separate"/>
        </w:r>
        <w:r>
          <w:t>41</w:t>
        </w:r>
        <w:r>
          <w:fldChar w:fldCharType="end"/>
        </w:r>
      </w:hyperlink>
    </w:p>
    <w:p>
      <w:pPr>
        <w:pStyle w:val="TOC1"/>
        <w:tabs>
          <w:tab w:val="right" w:leader="dot" w:pos="8306"/>
        </w:tabs>
      </w:pPr>
      <w:hyperlink w:anchor="_Toc17543" w:history="1">
        <w:r>
          <w:rPr>
            <w:rFonts w:ascii="仿宋" w:eastAsia="仿宋" w:hAnsi="仿宋" w:cs="仿宋" w:hint="eastAsia"/>
            <w:lang w:eastAsia="zh-CN"/>
          </w:rPr>
          <w:t>十二、装配式建筑项目经营效益</w:t>
        </w:r>
        <w:r>
          <w:tab/>
        </w:r>
        <w:r>
          <w:fldChar w:fldCharType="begin"/>
        </w:r>
        <w:r>
          <w:instrText xml:space="preserve"> PAGEREF _Toc17543 \h </w:instrText>
        </w:r>
        <w:r>
          <w:fldChar w:fldCharType="separate"/>
        </w:r>
        <w:r>
          <w:t>42</w:t>
        </w:r>
        <w:r>
          <w:fldChar w:fldCharType="end"/>
        </w:r>
      </w:hyperlink>
    </w:p>
    <w:p>
      <w:pPr>
        <w:pStyle w:val="TOC2"/>
        <w:tabs>
          <w:tab w:val="right" w:leader="dot" w:pos="8306"/>
        </w:tabs>
      </w:pPr>
      <w:hyperlink w:anchor="_Toc13206" w:history="1">
        <w:r>
          <w:rPr>
            <w:rFonts w:ascii="仿宋" w:eastAsia="仿宋" w:hAnsi="仿宋" w:cs="仿宋" w:hint="eastAsia"/>
            <w:lang w:eastAsia="zh-CN"/>
          </w:rPr>
          <w:t>(一)、经济评价财务测算</w:t>
        </w:r>
        <w:r>
          <w:tab/>
        </w:r>
        <w:r>
          <w:fldChar w:fldCharType="begin"/>
        </w:r>
        <w:r>
          <w:instrText xml:space="preserve"> PAGEREF _Toc13206 \h </w:instrText>
        </w:r>
        <w:r>
          <w:fldChar w:fldCharType="separate"/>
        </w:r>
        <w:r>
          <w:t>42</w:t>
        </w:r>
        <w:r>
          <w:fldChar w:fldCharType="end"/>
        </w:r>
      </w:hyperlink>
    </w:p>
    <w:p>
      <w:pPr>
        <w:pStyle w:val="TOC2"/>
        <w:tabs>
          <w:tab w:val="right" w:leader="dot" w:pos="8306"/>
        </w:tabs>
      </w:pPr>
      <w:hyperlink w:anchor="_Toc29079" w:history="1">
        <w:r>
          <w:rPr>
            <w:rFonts w:ascii="仿宋" w:eastAsia="仿宋" w:hAnsi="仿宋" w:cs="仿宋" w:hint="eastAsia"/>
            <w:lang w:eastAsia="zh-CN"/>
          </w:rPr>
          <w:t>(二)、装配式建筑项目盈利能力分析</w:t>
        </w:r>
        <w:r>
          <w:tab/>
        </w:r>
        <w:r>
          <w:fldChar w:fldCharType="begin"/>
        </w:r>
        <w:r>
          <w:instrText xml:space="preserve"> PAGEREF _Toc29079 \h </w:instrText>
        </w:r>
        <w:r>
          <w:fldChar w:fldCharType="separate"/>
        </w:r>
        <w:r>
          <w:t>44</w:t>
        </w:r>
        <w:r>
          <w:fldChar w:fldCharType="end"/>
        </w:r>
      </w:hyperlink>
    </w:p>
    <w:p>
      <w:pPr>
        <w:pStyle w:val="TOC1"/>
        <w:tabs>
          <w:tab w:val="right" w:leader="dot" w:pos="8306"/>
        </w:tabs>
      </w:pPr>
      <w:hyperlink w:anchor="_Toc31996" w:history="1">
        <w:r>
          <w:rPr>
            <w:rFonts w:ascii="仿宋" w:eastAsia="仿宋" w:hAnsi="仿宋" w:cs="仿宋" w:hint="eastAsia"/>
            <w:lang w:eastAsia="zh-CN"/>
          </w:rPr>
          <w:t>十三、装配式建筑项目变更管理</w:t>
        </w:r>
        <w:r>
          <w:tab/>
        </w:r>
        <w:r>
          <w:fldChar w:fldCharType="begin"/>
        </w:r>
        <w:r>
          <w:instrText xml:space="preserve"> PAGEREF _Toc31996 \h </w:instrText>
        </w:r>
        <w:r>
          <w:fldChar w:fldCharType="separate"/>
        </w:r>
        <w:r>
          <w:t>44</w:t>
        </w:r>
        <w:r>
          <w:fldChar w:fldCharType="end"/>
        </w:r>
      </w:hyperlink>
    </w:p>
    <w:p>
      <w:pPr>
        <w:pStyle w:val="TOC2"/>
        <w:tabs>
          <w:tab w:val="right" w:leader="dot" w:pos="8306"/>
        </w:tabs>
      </w:pPr>
      <w:hyperlink w:anchor="_Toc5569" w:history="1">
        <w:r>
          <w:rPr>
            <w:rFonts w:ascii="仿宋" w:eastAsia="仿宋" w:hAnsi="仿宋" w:cs="仿宋" w:hint="eastAsia"/>
            <w:lang w:eastAsia="zh-CN"/>
          </w:rPr>
          <w:t>(一)、变更申请与评估</w:t>
        </w:r>
        <w:r>
          <w:tab/>
        </w:r>
        <w:r>
          <w:fldChar w:fldCharType="begin"/>
        </w:r>
        <w:r>
          <w:instrText xml:space="preserve"> PAGEREF _Toc5569 \h </w:instrText>
        </w:r>
        <w:r>
          <w:fldChar w:fldCharType="separate"/>
        </w:r>
        <w:r>
          <w:t>44</w:t>
        </w:r>
        <w:r>
          <w:fldChar w:fldCharType="end"/>
        </w:r>
      </w:hyperlink>
    </w:p>
    <w:p>
      <w:pPr>
        <w:pStyle w:val="TOC2"/>
        <w:tabs>
          <w:tab w:val="right" w:leader="dot" w:pos="8306"/>
        </w:tabs>
      </w:pPr>
      <w:hyperlink w:anchor="_Toc14594" w:history="1">
        <w:r>
          <w:rPr>
            <w:rFonts w:ascii="仿宋" w:eastAsia="仿宋" w:hAnsi="仿宋" w:cs="仿宋" w:hint="eastAsia"/>
            <w:lang w:eastAsia="zh-CN"/>
          </w:rPr>
          <w:t>(二)、变更实施与控制</w:t>
        </w:r>
        <w:r>
          <w:tab/>
        </w:r>
        <w:r>
          <w:fldChar w:fldCharType="begin"/>
        </w:r>
        <w:r>
          <w:instrText xml:space="preserve"> PAGEREF _Toc14594 \h </w:instrText>
        </w:r>
        <w:r>
          <w:fldChar w:fldCharType="separate"/>
        </w:r>
        <w:r>
          <w:t>45</w:t>
        </w:r>
        <w:r>
          <w:fldChar w:fldCharType="end"/>
        </w:r>
      </w:hyperlink>
    </w:p>
    <w:p>
      <w:pPr>
        <w:pStyle w:val="TOC1"/>
        <w:tabs>
          <w:tab w:val="right" w:leader="dot" w:pos="8306"/>
        </w:tabs>
      </w:pPr>
      <w:hyperlink w:anchor="_Toc27451" w:history="1">
        <w:r>
          <w:rPr>
            <w:rFonts w:ascii="仿宋" w:eastAsia="仿宋" w:hAnsi="仿宋" w:cs="仿宋" w:hint="eastAsia"/>
            <w:lang w:eastAsia="zh-CN"/>
          </w:rPr>
          <w:t>十四、装配式建筑项目实施保障措施</w:t>
        </w:r>
        <w:r>
          <w:tab/>
        </w:r>
        <w:r>
          <w:fldChar w:fldCharType="begin"/>
        </w:r>
        <w:r>
          <w:instrText xml:space="preserve"> PAGEREF _Toc27451 \h </w:instrText>
        </w:r>
        <w:r>
          <w:fldChar w:fldCharType="separate"/>
        </w:r>
        <w:r>
          <w:t>45</w:t>
        </w:r>
        <w:r>
          <w:fldChar w:fldCharType="end"/>
        </w:r>
      </w:hyperlink>
    </w:p>
    <w:p>
      <w:pPr>
        <w:pStyle w:val="TOC2"/>
        <w:tabs>
          <w:tab w:val="right" w:leader="dot" w:pos="8306"/>
        </w:tabs>
      </w:pPr>
      <w:hyperlink w:anchor="_Toc4749" w:history="1">
        <w:r>
          <w:rPr>
            <w:rFonts w:ascii="仿宋" w:eastAsia="仿宋" w:hAnsi="仿宋" w:cs="仿宋" w:hint="eastAsia"/>
            <w:lang w:eastAsia="zh-CN"/>
          </w:rPr>
          <w:t>(一)、装配式建筑项目实施保障机制</w:t>
        </w:r>
        <w:r>
          <w:tab/>
        </w:r>
        <w:r>
          <w:fldChar w:fldCharType="begin"/>
        </w:r>
        <w:r>
          <w:instrText xml:space="preserve"> PAGEREF _Toc4749 \h </w:instrText>
        </w:r>
        <w:r>
          <w:fldChar w:fldCharType="separate"/>
        </w:r>
        <w:r>
          <w:t>45</w:t>
        </w:r>
        <w:r>
          <w:fldChar w:fldCharType="end"/>
        </w:r>
      </w:hyperlink>
    </w:p>
    <w:p>
      <w:pPr>
        <w:pStyle w:val="TOC2"/>
        <w:tabs>
          <w:tab w:val="right" w:leader="dot" w:pos="8306"/>
        </w:tabs>
      </w:pPr>
      <w:hyperlink w:anchor="_Toc27857" w:history="1">
        <w:r>
          <w:rPr>
            <w:rFonts w:ascii="仿宋" w:eastAsia="仿宋" w:hAnsi="仿宋" w:cs="仿宋" w:hint="eastAsia"/>
            <w:lang w:eastAsia="zh-CN"/>
          </w:rPr>
          <w:t>(二)、装配式建筑项目法律合规要求</w:t>
        </w:r>
        <w:r>
          <w:tab/>
        </w:r>
        <w:r>
          <w:fldChar w:fldCharType="begin"/>
        </w:r>
        <w:r>
          <w:instrText xml:space="preserve"> PAGEREF _Toc27857 \h </w:instrText>
        </w:r>
        <w:r>
          <w:fldChar w:fldCharType="separate"/>
        </w:r>
        <w:r>
          <w:t>49</w:t>
        </w:r>
        <w:r>
          <w:fldChar w:fldCharType="end"/>
        </w:r>
      </w:hyperlink>
    </w:p>
    <w:p>
      <w:pPr>
        <w:pStyle w:val="TOC2"/>
        <w:tabs>
          <w:tab w:val="right" w:leader="dot" w:pos="8306"/>
        </w:tabs>
      </w:pPr>
      <w:hyperlink w:anchor="_Toc3786" w:history="1">
        <w:r>
          <w:rPr>
            <w:rFonts w:ascii="仿宋" w:eastAsia="仿宋" w:hAnsi="仿宋" w:cs="仿宋" w:hint="eastAsia"/>
            <w:lang w:eastAsia="zh-CN"/>
          </w:rPr>
          <w:t>(三)、装配式建筑项目合同管理与法律事务</w:t>
        </w:r>
        <w:r>
          <w:tab/>
        </w:r>
        <w:r>
          <w:fldChar w:fldCharType="begin"/>
        </w:r>
        <w:r>
          <w:instrText xml:space="preserve"> PAGEREF _Toc3786 \h </w:instrText>
        </w:r>
        <w:r>
          <w:fldChar w:fldCharType="separate"/>
        </w:r>
        <w:r>
          <w:t>53</w:t>
        </w:r>
        <w:r>
          <w:fldChar w:fldCharType="end"/>
        </w:r>
      </w:hyperlink>
    </w:p>
    <w:p>
      <w:pPr>
        <w:pStyle w:val="TOC2"/>
        <w:tabs>
          <w:tab w:val="right" w:leader="dot" w:pos="8306"/>
        </w:tabs>
      </w:pPr>
      <w:hyperlink w:anchor="_Toc29251" w:history="1">
        <w:r>
          <w:rPr>
            <w:rFonts w:ascii="仿宋" w:eastAsia="仿宋" w:hAnsi="仿宋" w:cs="仿宋" w:hint="eastAsia"/>
            <w:lang w:eastAsia="zh-CN"/>
          </w:rPr>
          <w:t>(四)、装配式建筑项目知识产权保护策略</w:t>
        </w:r>
        <w:r>
          <w:tab/>
        </w:r>
        <w:r>
          <w:fldChar w:fldCharType="begin"/>
        </w:r>
        <w:r>
          <w:instrText xml:space="preserve"> PAGEREF _Toc29251 \h </w:instrText>
        </w:r>
        <w:r>
          <w:fldChar w:fldCharType="separate"/>
        </w:r>
        <w:r>
          <w:t>59</w:t>
        </w:r>
        <w:r>
          <w:fldChar w:fldCharType="end"/>
        </w:r>
      </w:hyperlink>
    </w:p>
    <w:p>
      <w:pPr>
        <w:pStyle w:val="TOC1"/>
        <w:tabs>
          <w:tab w:val="right" w:leader="dot" w:pos="8306"/>
        </w:tabs>
      </w:pPr>
      <w:hyperlink w:anchor="_Toc6293" w:history="1">
        <w:r>
          <w:rPr>
            <w:rFonts w:ascii="仿宋" w:eastAsia="仿宋" w:hAnsi="仿宋" w:cs="仿宋" w:hint="eastAsia"/>
            <w:lang w:eastAsia="zh-CN"/>
          </w:rPr>
          <w:t>十五、装配式建筑项目治理与监督</w:t>
        </w:r>
        <w:r>
          <w:tab/>
        </w:r>
        <w:r>
          <w:fldChar w:fldCharType="begin"/>
        </w:r>
        <w:r>
          <w:instrText xml:space="preserve"> PAGEREF _Toc6293 \h </w:instrText>
        </w:r>
        <w:r>
          <w:fldChar w:fldCharType="separate"/>
        </w:r>
        <w:r>
          <w:t>62</w:t>
        </w:r>
        <w:r>
          <w:fldChar w:fldCharType="end"/>
        </w:r>
      </w:hyperlink>
    </w:p>
    <w:p>
      <w:pPr>
        <w:pStyle w:val="TOC2"/>
        <w:tabs>
          <w:tab w:val="right" w:leader="dot" w:pos="8306"/>
        </w:tabs>
      </w:pPr>
      <w:hyperlink w:anchor="_Toc27803" w:history="1">
        <w:r>
          <w:rPr>
            <w:rFonts w:ascii="仿宋" w:eastAsia="仿宋" w:hAnsi="仿宋" w:cs="仿宋" w:hint="eastAsia"/>
            <w:lang w:eastAsia="zh-CN"/>
          </w:rPr>
          <w:t>(一)、装配式建筑项目治理结构</w:t>
        </w:r>
        <w:r>
          <w:tab/>
        </w:r>
        <w:r>
          <w:fldChar w:fldCharType="begin"/>
        </w:r>
        <w:r>
          <w:instrText xml:space="preserve"> PAGEREF _Toc27803 \h </w:instrText>
        </w:r>
        <w:r>
          <w:fldChar w:fldCharType="separate"/>
        </w:r>
        <w:r>
          <w:t>62</w:t>
        </w:r>
        <w:r>
          <w:fldChar w:fldCharType="end"/>
        </w:r>
      </w:hyperlink>
    </w:p>
    <w:p>
      <w:pPr>
        <w:pStyle w:val="TOC2"/>
        <w:tabs>
          <w:tab w:val="right" w:leader="dot" w:pos="8306"/>
        </w:tabs>
      </w:pPr>
      <w:hyperlink w:anchor="_Toc12297" w:history="1">
        <w:r>
          <w:rPr>
            <w:rFonts w:ascii="仿宋" w:eastAsia="仿宋" w:hAnsi="仿宋" w:cs="仿宋" w:hint="eastAsia"/>
            <w:lang w:eastAsia="zh-CN"/>
          </w:rPr>
          <w:t>(二)、监督与审计</w:t>
        </w:r>
        <w:r>
          <w:tab/>
        </w:r>
        <w:r>
          <w:fldChar w:fldCharType="begin"/>
        </w:r>
        <w:r>
          <w:instrText xml:space="preserve"> PAGEREF _Toc12297 \h </w:instrText>
        </w:r>
        <w:r>
          <w:fldChar w:fldCharType="separate"/>
        </w:r>
        <w:r>
          <w:t>64</w:t>
        </w:r>
        <w:r>
          <w:fldChar w:fldCharType="end"/>
        </w:r>
      </w:hyperlink>
    </w:p>
    <w:p>
      <w:pPr>
        <w:pStyle w:val="TOC1"/>
        <w:tabs>
          <w:tab w:val="right" w:leader="dot" w:pos="8306"/>
        </w:tabs>
      </w:pPr>
      <w:hyperlink w:anchor="_Toc10732" w:history="1">
        <w:r>
          <w:rPr>
            <w:rFonts w:ascii="仿宋" w:eastAsia="仿宋" w:hAnsi="仿宋" w:cs="仿宋" w:hint="eastAsia"/>
            <w:lang w:eastAsia="zh-CN"/>
          </w:rPr>
          <w:t>十六、装配式建筑项目工程方案分析</w:t>
        </w:r>
        <w:r>
          <w:tab/>
        </w:r>
        <w:r>
          <w:fldChar w:fldCharType="begin"/>
        </w:r>
        <w:r>
          <w:instrText xml:space="preserve"> PAGEREF _Toc10732 \h </w:instrText>
        </w:r>
        <w:r>
          <w:fldChar w:fldCharType="separate"/>
        </w:r>
        <w:r>
          <w:t>65</w:t>
        </w:r>
        <w:r>
          <w:fldChar w:fldCharType="end"/>
        </w:r>
      </w:hyperlink>
    </w:p>
    <w:p>
      <w:pPr>
        <w:pStyle w:val="TOC2"/>
        <w:tabs>
          <w:tab w:val="right" w:leader="dot" w:pos="8306"/>
        </w:tabs>
      </w:pPr>
      <w:hyperlink w:anchor="_Toc10157" w:history="1">
        <w:r>
          <w:rPr>
            <w:rFonts w:ascii="仿宋" w:eastAsia="仿宋" w:hAnsi="仿宋" w:cs="仿宋" w:hint="eastAsia"/>
            <w:lang w:eastAsia="zh-CN"/>
          </w:rPr>
          <w:t>(一)、建筑工程设计原则</w:t>
        </w:r>
        <w:r>
          <w:tab/>
        </w:r>
        <w:r>
          <w:fldChar w:fldCharType="begin"/>
        </w:r>
        <w:r>
          <w:instrText xml:space="preserve"> PAGEREF _Toc10157 \h </w:instrText>
        </w:r>
        <w:r>
          <w:fldChar w:fldCharType="separate"/>
        </w:r>
        <w:r>
          <w:t>65</w:t>
        </w:r>
        <w:r>
          <w:fldChar w:fldCharType="end"/>
        </w:r>
      </w:hyperlink>
    </w:p>
    <w:p>
      <w:pPr>
        <w:pStyle w:val="TOC2"/>
        <w:tabs>
          <w:tab w:val="right" w:leader="dot" w:pos="8306"/>
        </w:tabs>
      </w:pPr>
      <w:hyperlink w:anchor="_Toc1120" w:history="1">
        <w:r>
          <w:rPr>
            <w:rFonts w:ascii="仿宋" w:eastAsia="仿宋" w:hAnsi="仿宋" w:cs="仿宋" w:hint="eastAsia"/>
            <w:lang w:eastAsia="zh-CN"/>
          </w:rPr>
          <w:t>(二)、土建工程建设指标</w:t>
        </w:r>
        <w:r>
          <w:tab/>
        </w:r>
        <w:r>
          <w:fldChar w:fldCharType="begin"/>
        </w:r>
        <w:r>
          <w:instrText xml:space="preserve"> PAGEREF _Toc1120 \h </w:instrText>
        </w:r>
        <w:r>
          <w:fldChar w:fldCharType="separate"/>
        </w:r>
        <w:r>
          <w:t>68</w:t>
        </w:r>
        <w:r>
          <w:fldChar w:fldCharType="end"/>
        </w:r>
      </w:hyperlink>
    </w:p>
    <w:p>
      <w:pPr>
        <w:pStyle w:val="TOC1"/>
        <w:tabs>
          <w:tab w:val="right" w:leader="dot" w:pos="8306"/>
        </w:tabs>
      </w:pPr>
      <w:hyperlink w:anchor="_Toc25554" w:history="1">
        <w:r>
          <w:rPr>
            <w:rFonts w:ascii="仿宋" w:eastAsia="仿宋" w:hAnsi="仿宋" w:cs="仿宋" w:hint="eastAsia"/>
            <w:lang w:eastAsia="zh-CN"/>
          </w:rPr>
          <w:t>十七、质量管理体系</w:t>
        </w:r>
        <w:r>
          <w:tab/>
        </w:r>
        <w:r>
          <w:fldChar w:fldCharType="begin"/>
        </w:r>
        <w:r>
          <w:instrText xml:space="preserve"> PAGEREF _Toc25554 \h </w:instrText>
        </w:r>
        <w:r>
          <w:fldChar w:fldCharType="separate"/>
        </w:r>
        <w:r>
          <w:t>70</w:t>
        </w:r>
        <w:r>
          <w:fldChar w:fldCharType="end"/>
        </w:r>
      </w:hyperlink>
    </w:p>
    <w:p>
      <w:pPr>
        <w:pStyle w:val="TOC2"/>
        <w:tabs>
          <w:tab w:val="right" w:leader="dot" w:pos="8306"/>
        </w:tabs>
      </w:pPr>
      <w:hyperlink w:anchor="_Toc16010" w:history="1">
        <w:r>
          <w:rPr>
            <w:rFonts w:ascii="仿宋" w:eastAsia="仿宋" w:hAnsi="仿宋" w:cs="仿宋" w:hint="eastAsia"/>
            <w:lang w:eastAsia="zh-CN"/>
          </w:rPr>
          <w:t>(一)、质量目标与方针</w:t>
        </w:r>
        <w:r>
          <w:tab/>
        </w:r>
        <w:r>
          <w:fldChar w:fldCharType="begin"/>
        </w:r>
        <w:r>
          <w:instrText xml:space="preserve"> PAGEREF _Toc16010 \h </w:instrText>
        </w:r>
        <w:r>
          <w:fldChar w:fldCharType="separate"/>
        </w:r>
        <w:r>
          <w:t>70</w:t>
        </w:r>
        <w:r>
          <w:fldChar w:fldCharType="end"/>
        </w:r>
      </w:hyperlink>
    </w:p>
    <w:p>
      <w:pPr>
        <w:pStyle w:val="TOC2"/>
        <w:tabs>
          <w:tab w:val="right" w:leader="dot" w:pos="8306"/>
        </w:tabs>
      </w:pPr>
      <w:hyperlink w:anchor="_Toc30243" w:history="1">
        <w:r>
          <w:rPr>
            <w:rFonts w:ascii="仿宋" w:eastAsia="仿宋" w:hAnsi="仿宋" w:cs="仿宋" w:hint="eastAsia"/>
            <w:lang w:eastAsia="zh-CN"/>
          </w:rPr>
          <w:t>(二)、质量管理责任</w:t>
        </w:r>
        <w:r>
          <w:tab/>
        </w:r>
        <w:r>
          <w:fldChar w:fldCharType="begin"/>
        </w:r>
        <w:r>
          <w:instrText xml:space="preserve"> PAGEREF _Toc30243 \h </w:instrText>
        </w:r>
        <w:r>
          <w:fldChar w:fldCharType="separate"/>
        </w:r>
        <w:r>
          <w:t>71</w:t>
        </w:r>
        <w:r>
          <w:fldChar w:fldCharType="end"/>
        </w:r>
      </w:hyperlink>
    </w:p>
    <w:p>
      <w:pPr>
        <w:pStyle w:val="TOC2"/>
        <w:tabs>
          <w:tab w:val="right" w:leader="dot" w:pos="8306"/>
        </w:tabs>
      </w:pPr>
      <w:hyperlink w:anchor="_Toc8010" w:history="1">
        <w:r>
          <w:rPr>
            <w:rFonts w:ascii="仿宋" w:eastAsia="仿宋" w:hAnsi="仿宋" w:cs="仿宋" w:hint="eastAsia"/>
            <w:lang w:eastAsia="zh-CN"/>
          </w:rPr>
          <w:t>(三)、质量管理体系文件</w:t>
        </w:r>
        <w:r>
          <w:tab/>
        </w:r>
        <w:r>
          <w:fldChar w:fldCharType="begin"/>
        </w:r>
        <w:r>
          <w:instrText xml:space="preserve"> PAGEREF _Toc8010 \h </w:instrText>
        </w:r>
        <w:r>
          <w:fldChar w:fldCharType="separate"/>
        </w:r>
        <w:r>
          <w:t>72</w:t>
        </w:r>
        <w:r>
          <w:fldChar w:fldCharType="end"/>
        </w:r>
      </w:hyperlink>
    </w:p>
    <w:p>
      <w:pPr>
        <w:pStyle w:val="TOC2"/>
        <w:tabs>
          <w:tab w:val="right" w:leader="dot" w:pos="8306"/>
        </w:tabs>
      </w:pPr>
      <w:hyperlink w:anchor="_Toc32372" w:history="1">
        <w:r>
          <w:rPr>
            <w:rFonts w:ascii="仿宋" w:eastAsia="仿宋" w:hAnsi="仿宋" w:cs="仿宋" w:hint="eastAsia"/>
            <w:lang w:eastAsia="zh-CN"/>
          </w:rPr>
          <w:t>(四)、质量培训与教育</w:t>
        </w:r>
        <w:r>
          <w:tab/>
        </w:r>
        <w:r>
          <w:fldChar w:fldCharType="begin"/>
        </w:r>
        <w:r>
          <w:instrText xml:space="preserve"> PAGEREF _Toc32372 \h </w:instrText>
        </w:r>
        <w:r>
          <w:fldChar w:fldCharType="separate"/>
        </w:r>
        <w:r>
          <w:t>74</w:t>
        </w:r>
        <w:r>
          <w:fldChar w:fldCharType="end"/>
        </w:r>
      </w:hyperlink>
    </w:p>
    <w:p>
      <w:pPr>
        <w:pStyle w:val="TOC2"/>
        <w:tabs>
          <w:tab w:val="right" w:leader="dot" w:pos="8306"/>
        </w:tabs>
      </w:pPr>
      <w:hyperlink w:anchor="_Toc12741" w:history="1">
        <w:r>
          <w:rPr>
            <w:rFonts w:ascii="仿宋" w:eastAsia="仿宋" w:hAnsi="仿宋" w:cs="仿宋" w:hint="eastAsia"/>
            <w:lang w:eastAsia="zh-CN"/>
          </w:rPr>
          <w:t>(五)、质量审核与评价</w:t>
        </w:r>
        <w:r>
          <w:tab/>
        </w:r>
        <w:r>
          <w:fldChar w:fldCharType="begin"/>
        </w:r>
        <w:r>
          <w:instrText xml:space="preserve"> PAGEREF _Toc12741 \h </w:instrText>
        </w:r>
        <w:r>
          <w:fldChar w:fldCharType="separate"/>
        </w:r>
        <w:r>
          <w:t>75</w:t>
        </w:r>
        <w:r>
          <w:fldChar w:fldCharType="end"/>
        </w:r>
      </w:hyperlink>
    </w:p>
    <w:p>
      <w:pPr>
        <w:pStyle w:val="TOC2"/>
        <w:tabs>
          <w:tab w:val="right" w:leader="dot" w:pos="8306"/>
        </w:tabs>
      </w:pPr>
      <w:hyperlink w:anchor="_Toc17239" w:history="1">
        <w:r>
          <w:rPr>
            <w:rFonts w:ascii="仿宋" w:eastAsia="仿宋" w:hAnsi="仿宋" w:cs="仿宋" w:hint="eastAsia"/>
            <w:lang w:eastAsia="zh-CN"/>
          </w:rPr>
          <w:t>(六)、不符合与纠正措施</w:t>
        </w:r>
        <w:r>
          <w:tab/>
        </w:r>
        <w:r>
          <w:fldChar w:fldCharType="begin"/>
        </w:r>
        <w:r>
          <w:instrText xml:space="preserve"> PAGEREF _Toc17239 \h </w:instrText>
        </w:r>
        <w:r>
          <w:fldChar w:fldCharType="separate"/>
        </w:r>
        <w:r>
          <w:t>77</w:t>
        </w:r>
        <w:r>
          <w:fldChar w:fldCharType="end"/>
        </w:r>
      </w:hyperlink>
    </w:p>
    <w:p>
      <w:pPr>
        <w:pStyle w:val="TOC1"/>
        <w:tabs>
          <w:tab w:val="right" w:leader="dot" w:pos="8306"/>
        </w:tabs>
      </w:pPr>
      <w:hyperlink w:anchor="_Toc29253" w:history="1">
        <w:r>
          <w:rPr>
            <w:rFonts w:ascii="仿宋" w:eastAsia="仿宋" w:hAnsi="仿宋" w:cs="仿宋" w:hint="eastAsia"/>
            <w:lang w:eastAsia="zh-CN"/>
          </w:rPr>
          <w:t>十八、供应链管理</w:t>
        </w:r>
        <w:r>
          <w:tab/>
        </w:r>
        <w:r>
          <w:fldChar w:fldCharType="begin"/>
        </w:r>
        <w:r>
          <w:instrText xml:space="preserve"> PAGEREF _Toc29253 \h </w:instrText>
        </w:r>
        <w:r>
          <w:fldChar w:fldCharType="separate"/>
        </w:r>
        <w:r>
          <w:t>78</w:t>
        </w:r>
        <w:r>
          <w:fldChar w:fldCharType="end"/>
        </w:r>
      </w:hyperlink>
    </w:p>
    <w:p>
      <w:pPr>
        <w:pStyle w:val="TOC2"/>
        <w:tabs>
          <w:tab w:val="right" w:leader="dot" w:pos="8306"/>
        </w:tabs>
      </w:pPr>
      <w:hyperlink w:anchor="_Toc18428" w:history="1">
        <w:r>
          <w:rPr>
            <w:rFonts w:ascii="仿宋" w:eastAsia="仿宋" w:hAnsi="仿宋" w:cs="仿宋" w:hint="eastAsia"/>
            <w:lang w:eastAsia="zh-CN"/>
          </w:rPr>
          <w:t>(一)、供应链战略规划</w:t>
        </w:r>
        <w:r>
          <w:tab/>
        </w:r>
        <w:r>
          <w:fldChar w:fldCharType="begin"/>
        </w:r>
        <w:r>
          <w:instrText xml:space="preserve"> PAGEREF _Toc18428 \h </w:instrText>
        </w:r>
        <w:r>
          <w:fldChar w:fldCharType="separate"/>
        </w:r>
        <w:r>
          <w:t>78</w:t>
        </w:r>
        <w:r>
          <w:fldChar w:fldCharType="end"/>
        </w:r>
      </w:hyperlink>
    </w:p>
    <w:p>
      <w:pPr>
        <w:pStyle w:val="TOC2"/>
        <w:tabs>
          <w:tab w:val="right" w:leader="dot" w:pos="8306"/>
        </w:tabs>
      </w:pPr>
      <w:hyperlink w:anchor="_Toc14081" w:history="1">
        <w:r>
          <w:rPr>
            <w:rFonts w:ascii="仿宋" w:eastAsia="仿宋" w:hAnsi="仿宋" w:cs="仿宋" w:hint="eastAsia"/>
            <w:lang w:eastAsia="zh-CN"/>
          </w:rPr>
          <w:t>(二)、供应商选择与合作</w:t>
        </w:r>
        <w:r>
          <w:tab/>
        </w:r>
        <w:r>
          <w:fldChar w:fldCharType="begin"/>
        </w:r>
        <w:r>
          <w:instrText xml:space="preserve"> PAGEREF _Toc14081 \h </w:instrText>
        </w:r>
        <w:r>
          <w:fldChar w:fldCharType="separate"/>
        </w:r>
        <w:r>
          <w:t>79</w:t>
        </w:r>
        <w:r>
          <w:fldChar w:fldCharType="end"/>
        </w:r>
      </w:hyperlink>
    </w:p>
    <w:p>
      <w:pPr>
        <w:pStyle w:val="TOC2"/>
        <w:tabs>
          <w:tab w:val="right" w:leader="dot" w:pos="8306"/>
        </w:tabs>
      </w:pPr>
      <w:hyperlink w:anchor="_Toc4708" w:history="1">
        <w:r>
          <w:rPr>
            <w:rFonts w:ascii="仿宋" w:eastAsia="仿宋" w:hAnsi="仿宋" w:cs="仿宋" w:hint="eastAsia"/>
            <w:lang w:eastAsia="zh-CN"/>
          </w:rPr>
          <w:t>(三)、物流与库存管理</w:t>
        </w:r>
        <w:r>
          <w:tab/>
        </w:r>
        <w:r>
          <w:fldChar w:fldCharType="begin"/>
        </w:r>
        <w:r>
          <w:instrText xml:space="preserve"> PAGEREF _Toc4708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14"/>
      <w:r>
        <w:rPr>
          <w:rFonts w:ascii="仿宋" w:eastAsia="仿宋" w:hAnsi="仿宋" w:cs="仿宋" w:hint="eastAsia"/>
          <w:sz w:val="28"/>
          <w:lang w:eastAsia="zh-CN"/>
        </w:rPr>
        <w:t>一、装配式建筑项目土建工程</w:t>
      </w:r>
      <w:bookmarkEnd w:id="2"/>
    </w:p>
    <w:p>
      <w:pPr>
        <w:pStyle w:val="Heading2"/>
        <w:rPr>
          <w:rFonts w:ascii="仿宋" w:eastAsia="仿宋" w:hAnsi="仿宋" w:cs="仿宋" w:hint="eastAsia"/>
          <w:lang w:eastAsia="zh-CN"/>
        </w:rPr>
      </w:pPr>
      <w:bookmarkStart w:id="3" w:name="_Toc51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在装配式建筑项目的建筑工程设计中，我们将秉承一系列重要的设计原则，以确保装配式建筑项目建筑在功能、美观、可持续性等方面达到最佳效果。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首要原则是确保建筑的功能性得到最大化的发挥。我们将充分理解装配式建筑项目的实际需求，合理布局各个功能区域，保证建筑在满足业务需求的同时，提供高效的工作环境。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在建筑设计中，我们将综合考虑建设和运营成本。通过精细的经济效益分析，确保设计方案在高效利用资源的同时，对装配式建筑项目的长期盈利能力有积极的贡献。</w:t>
      </w:r>
    </w:p>
    <w:p>
      <w:pPr>
        <w:pStyle w:val="Heading2"/>
        <w:ind w:firstLine="560" w:firstLineChars="200"/>
        <w:rPr>
          <w:rFonts w:ascii="仿宋" w:eastAsia="仿宋" w:hAnsi="仿宋" w:cs="仿宋" w:hint="eastAsia"/>
          <w:sz w:val="28"/>
          <w:lang w:eastAsia="zh-CN"/>
        </w:rPr>
      </w:pPr>
      <w:bookmarkStart w:id="4" w:name="_Toc290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的土建工程设计中，我们将精准设定设计年限，结合装配式建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配式建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0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装配式建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配式建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配式建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本期工程装配式建筑项目预计总建筑面积XXX平方米，其中：计容建筑面积XXX平方米，计划建筑工程投资XX万元，占装配式建筑项目总投资的XX%。</w:t>
      </w:r>
    </w:p>
    <w:p>
      <w:pPr>
        <w:pStyle w:val="Heading1"/>
        <w:ind w:firstLine="560" w:firstLineChars="200"/>
        <w:rPr>
          <w:rFonts w:ascii="仿宋" w:eastAsia="仿宋" w:hAnsi="仿宋" w:cs="仿宋" w:hint="eastAsia"/>
          <w:sz w:val="28"/>
          <w:lang w:eastAsia="zh-CN"/>
        </w:rPr>
      </w:pPr>
      <w:bookmarkStart w:id="7" w:name="_Toc11005"/>
      <w:r>
        <w:rPr>
          <w:rFonts w:ascii="仿宋" w:eastAsia="仿宋" w:hAnsi="仿宋" w:cs="仿宋" w:hint="eastAsia"/>
          <w:sz w:val="28"/>
          <w:lang w:eastAsia="zh-CN"/>
        </w:rPr>
        <w:t>二、装配式建筑项目建设单位说明</w:t>
      </w:r>
      <w:bookmarkEnd w:id="7"/>
    </w:p>
    <w:p>
      <w:pPr>
        <w:pStyle w:val="Heading2"/>
        <w:rPr>
          <w:rFonts w:ascii="仿宋" w:eastAsia="仿宋" w:hAnsi="仿宋" w:cs="仿宋" w:hint="eastAsia"/>
          <w:lang w:eastAsia="zh-CN"/>
        </w:rPr>
      </w:pPr>
      <w:bookmarkStart w:id="8" w:name="_Toc16119"/>
      <w:r>
        <w:rPr>
          <w:rFonts w:ascii="仿宋" w:eastAsia="仿宋" w:hAnsi="仿宋" w:cs="仿宋" w:hint="eastAsia"/>
          <w:lang w:eastAsia="zh-CN"/>
        </w:rPr>
        <w:t>(一)、装配式建筑项目承办单位基本情况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501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配式建筑项目承办单位的XXXX，我们着眼于实现可持续的经济效益。通过技术创新和解决方案的提供，公司预计在装配式建筑项目执行期间将获得可观的收入增长。这一收入来源主要包括装配式建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同时，我们注重成本控制和效率提升，以确保装配式建筑项目的可持续盈利。透过精细的管理和资源优化，公司期望实现装配式建筑项目利润最大化。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配式建筑项目实施进行全面的投资评估，包括装配式建筑项目启动阶段的资金投入和后续运营成本。通过对装配式建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装配式建筑项目实施过程中具备足够的资金流动性，公司将进行详尽的现金流分析。这包括资金需求的合理预测、装配式建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7055"/>
      <w:r>
        <w:rPr>
          <w:rFonts w:ascii="仿宋" w:eastAsia="仿宋" w:hAnsi="仿宋" w:cs="仿宋" w:hint="eastAsia"/>
          <w:sz w:val="28"/>
          <w:lang w:eastAsia="zh-CN"/>
        </w:rPr>
        <w:t>三、装配式建筑项目建设背景及必要性分析</w:t>
      </w:r>
      <w:bookmarkEnd w:id="10"/>
    </w:p>
    <w:p>
      <w:pPr>
        <w:pStyle w:val="Heading2"/>
        <w:rPr>
          <w:rFonts w:ascii="仿宋" w:eastAsia="仿宋" w:hAnsi="仿宋" w:cs="仿宋" w:hint="eastAsia"/>
          <w:lang w:eastAsia="zh-CN"/>
        </w:rPr>
      </w:pPr>
      <w:bookmarkStart w:id="11" w:name="_Toc23423"/>
      <w:r>
        <w:rPr>
          <w:rFonts w:ascii="仿宋" w:eastAsia="仿宋" w:hAnsi="仿宋" w:cs="仿宋" w:hint="eastAsia"/>
          <w:lang w:eastAsia="zh-CN"/>
        </w:rPr>
        <w:t>(一)、装配式建筑项目背景分析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配式建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配式建筑项目在这个潮流中的定位。同时，我们将关注行业内涌现的新兴机遇，以便装配式建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配式建筑项目提供了强大的发展动力。我们将聚焦于行业内最新的技术发展趋势，包括但不限于人工智能、大数据分析、物联网等领域。通过深度的技术研究，我们将确保装配式建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配式建筑项目发展的源泉。我们将投入更多的精力对市场需求进行深入剖析，超越表面的需求，深入挖掘潜在的市场痛点和机遇。通过对市场需求的细致了解，装配式建筑项目将更有针对性地设计解决方案，满足市场的多样化需求，从而更好地促进装配式建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配式建筑项目战略至关重要。我们将对竞争态势进行更为深入的分析，包括但不限于市场份额、产品特点、客户满意度等多个维度。通过深度的竞争分析，装配式建筑项目将能够更准确地把握市场脉搏，制定具有竞争力的装配式建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装配式建筑项目的发展具有直接的影响。我们将进行更为全面的法规和政策分析，了解行业发展中的潜在法律风险和合规挑战。通过充分了解和遵守相关法规，装配式建筑项目将确保在法律框架内合法合规运营，为装配式建筑项目的稳健发展提供有力支持。</w:t>
      </w:r>
    </w:p>
    <w:p>
      <w:pPr>
        <w:pStyle w:val="Heading2"/>
        <w:ind w:firstLine="560" w:firstLineChars="200"/>
        <w:rPr>
          <w:rFonts w:ascii="仿宋" w:eastAsia="仿宋" w:hAnsi="仿宋" w:cs="仿宋" w:hint="eastAsia"/>
          <w:sz w:val="28"/>
          <w:lang w:eastAsia="zh-CN"/>
        </w:rPr>
      </w:pPr>
      <w:bookmarkStart w:id="12" w:name="_Toc6596"/>
      <w:r>
        <w:rPr>
          <w:rFonts w:ascii="仿宋" w:eastAsia="仿宋" w:hAnsi="仿宋" w:cs="仿宋" w:hint="eastAsia"/>
          <w:sz w:val="28"/>
          <w:lang w:eastAsia="zh-CN"/>
        </w:rPr>
        <w:t>(二)、装配式建筑项目建设必要性分析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的迫切性源于对行业发展趋势的深刻洞察。我们正处于一个行业变革的时代，科技创新、数字化转型成为企业发展的关键动力。装配式建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不仅仅是为了跟上潮流，更是为了通过技术创新推动企业的持续发展。通过引入先进的技术和解决方案，装配式建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配式建筑项目的建设成为必然选择，通过提高产品质量、拓展服务领域，从而在竞争中获得更多的机会。装配式建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装配式建筑项目建设的必要性体现在对客户需求更精准的满足。通过装配式建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的背后是对企业持续创新的追求。只有通过不断创新，企业才能在竞争中立于不败之地。装配式建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937"/>
      <w:r>
        <w:rPr>
          <w:rFonts w:ascii="仿宋" w:eastAsia="仿宋" w:hAnsi="仿宋" w:cs="仿宋" w:hint="eastAsia"/>
          <w:sz w:val="28"/>
          <w:lang w:eastAsia="zh-CN"/>
        </w:rPr>
        <w:t>四、装配式建筑项目绩效评估</w:t>
      </w:r>
      <w:bookmarkEnd w:id="13"/>
    </w:p>
    <w:p>
      <w:pPr>
        <w:pStyle w:val="Heading2"/>
        <w:rPr>
          <w:rFonts w:ascii="仿宋" w:eastAsia="仿宋" w:hAnsi="仿宋" w:cs="仿宋" w:hint="eastAsia"/>
          <w:lang w:eastAsia="zh-CN"/>
        </w:rPr>
      </w:pPr>
      <w:bookmarkStart w:id="14" w:name="_Toc36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我们设计了一套全面的绩效评估指标，以确保装配式建筑项目的可控和成功交付。这些指标跨足装配式建筑项目目标、成本、进度和质量等多个维度，为我们提供了全面洞察装配式建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目标达成率是我们关注的首要指标。我们设定了明确的目标，并通过定期监测和评估，迅速发现并应对潜在的目标偏差。这为装配式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成本绩效是另一个核心关注点。通过实际成本与预算成本的对比分析，我们深入了解成本差异的原因，及时调整资源分配，保持装配式建筑项目在经济效益方面的合理水平。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进度作为关键的绩效指标之一，得到了精心的关注。我们制定了详细的装配式建筑项目进度计划，并设立了进度符合度指标，确保实际进度与计划进度保持一致。这使我们能够快速发现和解决潜在的进度问题，保持装配式建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配式建筑项目绩效的不可或缺的一环。我们引入了一系列的质量标准和客户满意度指标，以确保装配式建筑项目交付的成果在质量上达到或超越预期水平。通过持续监测这些指标，我们努力提升装配式建筑项目整体质量水平，为装配式建筑项目的成功交付提供有力保障。通过这些科学且全面的绩效评估，我们能够更好地引导装配式建筑项目的持续改进，确保装配式建筑项目目标的顺利达成。</w:t>
      </w:r>
    </w:p>
    <w:p>
      <w:pPr>
        <w:pStyle w:val="Heading2"/>
        <w:ind w:firstLine="560" w:firstLineChars="200"/>
        <w:rPr>
          <w:rFonts w:ascii="仿宋" w:eastAsia="仿宋" w:hAnsi="仿宋" w:cs="仿宋" w:hint="eastAsia"/>
          <w:sz w:val="28"/>
          <w:lang w:eastAsia="zh-CN"/>
        </w:rPr>
      </w:pPr>
      <w:bookmarkStart w:id="15" w:name="_Toc1980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绩效评估是装配式建筑项目中的关键环节，为确保装配式建筑项目达到预期目标，我们采用了多层次、多维度的绩效评估方法。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配式建筑项目的战略目标对齐，确保每个决策和行动都与装配式建筑项目整体目标保持一致。团队会定期召开战略对齐会议，审视当前工作与装配式建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配式建筑项目进度、质量、成本和风险等方面。这些指标通过数据收集和分析，为装配式建筑项目管理团队提供了客观的评估依据。例如，我们通过装配式建筑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绩效评估不仅仅停留在装配式建筑项目内部，还考虑了装配式建筑项目对外部环境的影响。我们定期进行干系人满意度调查，以了解各利益相关方对装配式建筑项目的期望和满意度，并及时做出调整。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这种多层次、多角度的绩效评估方法，使得我们能够全面了解装配式建筑项目的运行状态，及时做出调整，确保装配式建筑项目在不断变化的环境中保持稳健前行。</w:t>
      </w:r>
    </w:p>
    <w:p>
      <w:pPr>
        <w:pStyle w:val="Heading2"/>
        <w:ind w:firstLine="560" w:firstLineChars="200"/>
        <w:rPr>
          <w:rFonts w:ascii="仿宋" w:eastAsia="仿宋" w:hAnsi="仿宋" w:cs="仿宋" w:hint="eastAsia"/>
          <w:sz w:val="28"/>
          <w:lang w:eastAsia="zh-CN"/>
        </w:rPr>
      </w:pPr>
      <w:bookmarkStart w:id="16" w:name="_Toc2950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为了确保装配式建筑项目的有效管理和不断优化，我们采用了精心设计的绩效评估周期。这个周期旨在实现灵活、实时和全面的评估，以适应装配式建筑项目执行中的各种挑战。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配式建筑项目的不同需求，分为短期、中期和长期。短期评估关注每个迭代或工作周期，以及时发现和解决当前任务中的问题。中期评估涵盖几个迭代，深入了解整体装配式建筑项目的趋势和性能。长期评估则着眼于整个装配式建筑项目阶段，确保装配式建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配式建筑项目管理工具和协作平台，团队成员能够随时更新和分享装配式建筑项目数据。这种实时性的反馈机制使我们能够及时察觉潜在问题，快速调整，保持装配式建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配式建筑项目的决策制定密不可分。每个周期的装配式建筑项目回顾会议成为集体总结经验、识别问题深层次原因并找到创新解决方案的平台。这种定期的反思与调整机制使装配式建筑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00"/>
      <w:r>
        <w:rPr>
          <w:rFonts w:ascii="仿宋" w:eastAsia="仿宋" w:hAnsi="仿宋" w:cs="仿宋" w:hint="eastAsia"/>
          <w:sz w:val="28"/>
          <w:lang w:eastAsia="zh-CN"/>
        </w:rPr>
        <w:t>五、装配式建筑项目可持续发展</w:t>
      </w:r>
      <w:bookmarkEnd w:id="17"/>
    </w:p>
    <w:p>
      <w:pPr>
        <w:pStyle w:val="Heading2"/>
        <w:rPr>
          <w:rFonts w:ascii="仿宋" w:eastAsia="仿宋" w:hAnsi="仿宋" w:cs="仿宋" w:hint="eastAsia"/>
          <w:lang w:eastAsia="zh-CN"/>
        </w:rPr>
      </w:pPr>
      <w:bookmarkStart w:id="18" w:name="_Toc3135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装配式建筑项目团队着眼于未来，明确了可持续发展的战略方向。制定的具体可持续发展目标包括降低资源使用、采用环保技术、最大化社会效益等。这一步骤不仅有助于装配式建筑项目在环保和社会责任方面达到最高标准，也为未来提供了明确的指引，确保装配式建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可持续实践的融入装配式建筑项目管理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配式建筑项目管理周期。从装配式建筑项目规划开始，装配式建筑项目团队就考虑了环境和社会的因素。在执行阶段，装配式建筑项目团队积极推动绿色技术的应用，优化资源利用。此外，关注员工的社会责任，通过培训和沟通活动提高员工对可持续发展的认知，使他们能够在日常工作中践行可持续实践。这些举措不仅为装配式建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00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扎根于装配式建筑项目的可持续发展理念，我们深信环保与社会责任是装配式建筑项目成功的关键支柱。在装配式建筑项目的每一步，我们都致力于通过创新和实践，履行对环境和社会的坚定责任。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团队通过引入先进的环保技术、建立高效的废物处理系统以及推动能源节约措施，积极履行环保责任。定期的环保监测和评估确保装配式建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不仅致力于自身可持续发展，还注重对社会的回馈。通过支持社区装配式建筑项目、参与慈善事业、提供培训机会等方式，装配式建筑项目积极履行社会责任。与当地社区建立积极互动，关注员工的工作与生活平衡，以及员工的身心健康，是装配式建筑项目在社会责任层面的关键举措。这样的实践不仅增强了装配式建筑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3942"/>
      <w:r>
        <w:rPr>
          <w:rFonts w:ascii="仿宋" w:eastAsia="仿宋" w:hAnsi="仿宋" w:cs="仿宋" w:hint="eastAsia"/>
          <w:sz w:val="28"/>
          <w:lang w:eastAsia="zh-CN"/>
        </w:rPr>
        <w:t>六、装配式建筑项目危机管理</w:t>
      </w:r>
      <w:bookmarkEnd w:id="20"/>
    </w:p>
    <w:p>
      <w:pPr>
        <w:pStyle w:val="Heading2"/>
        <w:rPr>
          <w:rFonts w:ascii="仿宋" w:eastAsia="仿宋" w:hAnsi="仿宋" w:cs="仿宋" w:hint="eastAsia"/>
          <w:lang w:eastAsia="zh-CN"/>
        </w:rPr>
      </w:pPr>
      <w:bookmarkStart w:id="21" w:name="_Toc1994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危机管理中，危机预警与识别是确保装配式建筑项目稳健运行的核心步骤。通过建立全面的监测机制，装配式建筑项目团队旨在及时发现和理解潜在的风险和危机因素，以便采取及时的预防和应对措施，确保装配式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首先，通过深入的风险评估，装配式建筑项目团队全面分析了整个装配式建筑项目和各个阶段可能存在的威胁。这包括准确评估每个潜在风险的发生概率和可能影响的程度，为后续危机预警提供了有力支持。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配式建筑项目团队着重于明确定义装配式建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配式建筑项目进展的持续监控，团队能够及时发现潜在问题并作出迅速反应。装配式建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在这一阶段，团队的专业素养和反应速度将发挥至关重要的作用，以确保潜在危机能够在初期得到有效的处理，最大程度地减轻负面影响。通过危机预警与识别，装配式建筑项目得以更有序、可控地推进。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https://d.book118.com/737135034035006033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F5E03"/>
    <w:rsid w:val="7B0F5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350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2024-01-21T17:41:00Z</dcterms:created>
  <dcterms:modified xsi:type="dcterms:W3CDTF">2024-01-21T17:41:52Z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9E98E25B77394123AC54D6DC400FB538_11</vt:lpwstr>
  </property>
  <property fmtid="{D5CDD505-2E9C-101B-9397-08002B2CF9AE}" pid="3" name="KSOProductBuildVer">
    <vt:lpwstr>2052-12.1.0.16120</vt:lpwstr>
  </property>
</Properties>
</file>