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26" w:line="291" w:lineRule="exact"/>
        <w:ind w:left="340"/>
        <w:rPr>
          <w:rFonts w:ascii="SimSun" w:eastAsia="SimSun" w:hAnsi="SimSun" w:cs="SimSun"/>
          <w:sz w:val="19"/>
          <w:szCs w:val="19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812777</wp:posOffset>
            </wp:positionH>
            <wp:positionV relativeFrom="page">
              <wp:posOffset>2476485</wp:posOffset>
            </wp:positionV>
            <wp:extent cx="5664201" cy="6415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64201" cy="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-3"/>
          <w:position w:val="10"/>
          <w:sz w:val="19"/>
          <w:szCs w:val="19"/>
        </w:rPr>
        <w:t>ICS</w:t>
      </w:r>
      <w:r>
        <w:rPr>
          <w:rFonts w:ascii="SimSun" w:eastAsia="SimSun" w:hAnsi="SimSun" w:cs="SimSun"/>
          <w:spacing w:val="97"/>
          <w:position w:val="10"/>
          <w:sz w:val="19"/>
          <w:szCs w:val="19"/>
        </w:rPr>
        <w:t xml:space="preserve"> </w:t>
      </w:r>
      <w:r>
        <w:rPr>
          <w:rFonts w:ascii="SimSun" w:eastAsia="SimSun" w:hAnsi="SimSun" w:cs="SimSun"/>
          <w:spacing w:val="-3"/>
          <w:position w:val="10"/>
          <w:sz w:val="19"/>
          <w:szCs w:val="19"/>
        </w:rPr>
        <w:t>03.120.10</w:t>
      </w:r>
    </w:p>
    <w:p>
      <w:pPr>
        <w:spacing w:line="188" w:lineRule="auto"/>
        <w:ind w:left="34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-3"/>
          <w:sz w:val="19"/>
          <w:szCs w:val="19"/>
        </w:rPr>
        <w:t>CCS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 xml:space="preserve">  </w:t>
      </w:r>
      <w:r>
        <w:rPr>
          <w:rFonts w:ascii="Times New Roman" w:eastAsia="Times New Roman" w:hAnsi="Times New Roman" w:cs="Times New Roman"/>
          <w:spacing w:val="-3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 xml:space="preserve">  </w:t>
      </w:r>
      <w:r>
        <w:rPr>
          <w:rFonts w:ascii="Times New Roman" w:eastAsia="Times New Roman" w:hAnsi="Times New Roman" w:cs="Times New Roman"/>
          <w:spacing w:val="-3"/>
          <w:sz w:val="19"/>
          <w:szCs w:val="19"/>
        </w:rPr>
        <w:t>00</w:t>
      </w:r>
    </w:p>
    <w:p>
      <w:pPr>
        <w:spacing w:before="10"/>
      </w:pPr>
    </w:p>
    <w:p>
      <w:pPr>
        <w:spacing w:before="9"/>
      </w:pPr>
    </w:p>
    <w:p>
      <w:pPr>
        <w:spacing w:before="9"/>
      </w:pPr>
    </w:p>
    <w:p>
      <w:pPr>
        <w:spacing w:before="9"/>
      </w:pPr>
    </w:p>
    <w:p>
      <w:pPr>
        <w:sectPr>
          <w:pgSz w:w="11900" w:h="16840"/>
          <w:pgMar w:top="549" w:right="1700" w:bottom="0" w:left="899" w:header="0" w:footer="0" w:gutter="0"/>
          <w:cols w:num="1" w:space="708" w:equalWidth="0">
            <w:col w:w="9301" w:space="0"/>
          </w:cols>
        </w:sectPr>
      </w:pPr>
    </w:p>
    <w:p>
      <w:pPr>
        <w:pStyle w:val="BodyText"/>
        <w:spacing w:before="92" w:line="224" w:lineRule="auto"/>
        <w:ind w:left="340"/>
        <w:rPr>
          <w:sz w:val="45"/>
          <w:szCs w:val="45"/>
        </w:rPr>
      </w:pPr>
      <w:r>
        <w:rPr>
          <w:sz w:val="45"/>
          <w:szCs w:val="45"/>
        </w:rPr>
        <w:t>团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102" w:line="224" w:lineRule="auto"/>
        <w:rPr>
          <w:sz w:val="45"/>
          <w:szCs w:val="45"/>
        </w:rPr>
      </w:pPr>
      <w:r>
        <w:rPr>
          <w:sz w:val="45"/>
          <w:szCs w:val="45"/>
        </w:rPr>
        <w:t>体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102" w:line="224" w:lineRule="auto"/>
        <w:rPr>
          <w:sz w:val="45"/>
          <w:szCs w:val="45"/>
        </w:rPr>
      </w:pPr>
      <w:r>
        <w:rPr>
          <w:sz w:val="45"/>
          <w:szCs w:val="45"/>
        </w:rPr>
        <w:t>标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101" w:line="224" w:lineRule="auto"/>
        <w:ind w:left="1606"/>
        <w:rPr>
          <w:sz w:val="45"/>
          <w:szCs w:val="45"/>
        </w:rPr>
      </w:pPr>
      <w:r>
        <w:rPr>
          <w:b/>
          <w:bCs/>
          <w:spacing w:val="-5"/>
          <w:sz w:val="45"/>
          <w:szCs w:val="45"/>
        </w:rPr>
        <w:t>准</w:t>
      </w:r>
    </w:p>
    <w:p>
      <w:pPr>
        <w:spacing w:before="297" w:line="184" w:lineRule="auto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1"/>
          <w:sz w:val="24"/>
          <w:szCs w:val="24"/>
        </w:rPr>
        <w:t>T/ZJPA002—2023</w:t>
      </w:r>
    </w:p>
    <w:p>
      <w:pPr>
        <w:spacing w:line="184" w:lineRule="auto"/>
        <w:rPr>
          <w:rFonts w:ascii="SimSun" w:eastAsia="SimSun" w:hAnsi="SimSun" w:cs="SimSun"/>
          <w:sz w:val="24"/>
          <w:szCs w:val="24"/>
        </w:rPr>
        <w:sectPr>
          <w:type w:val="continuous"/>
          <w:pgSz w:w="11900" w:h="16840"/>
          <w:pgMar w:top="549" w:right="1700" w:bottom="0" w:left="899" w:header="0" w:footer="0" w:gutter="0"/>
          <w:pgNumType w:start="2"/>
          <w:cols w:num="4" w:space="708" w:equalWidth="0">
            <w:col w:w="2991" w:space="100"/>
            <w:col w:w="2691" w:space="100"/>
            <w:col w:w="1120" w:space="100"/>
            <w:col w:w="2200" w:space="0"/>
          </w:cols>
        </w:sect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pStyle w:val="BodyText"/>
        <w:spacing w:before="146" w:line="250" w:lineRule="auto"/>
        <w:ind w:left="3189" w:right="70" w:hanging="2739"/>
        <w:outlineLvl w:val="0"/>
        <w:rPr>
          <w:sz w:val="45"/>
          <w:szCs w:val="45"/>
        </w:rPr>
      </w:pPr>
      <w:r>
        <w:rPr>
          <w:spacing w:val="37"/>
          <w:sz w:val="45"/>
          <w:szCs w:val="45"/>
        </w:rPr>
        <w:t>注射剂包装密封性检查微生物挑战：浸入</w:t>
      </w:r>
      <w:r>
        <w:rPr>
          <w:spacing w:val="12"/>
          <w:sz w:val="45"/>
          <w:szCs w:val="45"/>
        </w:rPr>
        <w:t xml:space="preserve"> </w:t>
      </w:r>
      <w:r>
        <w:rPr>
          <w:spacing w:val="19"/>
          <w:sz w:val="45"/>
          <w:szCs w:val="45"/>
        </w:rPr>
        <w:t>式暴露试验要求</w:t>
      </w:r>
    </w:p>
    <w:p>
      <w:pPr>
        <w:spacing w:line="345" w:lineRule="auto"/>
        <w:rPr>
          <w:rFonts w:ascii="Arial"/>
          <w:sz w:val="21"/>
        </w:rPr>
      </w:pPr>
    </w:p>
    <w:p>
      <w:pPr>
        <w:spacing w:before="70" w:line="248" w:lineRule="auto"/>
        <w:ind w:left="2830" w:right="500" w:hanging="19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Package  Integrity  Testing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of  Parenteral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Products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-Microbial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Challenge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Test: </w:t>
      </w:r>
      <w:r>
        <w:rPr>
          <w:rFonts w:ascii="Times New Roman" w:eastAsia="Times New Roman" w:hAnsi="Times New Roman" w:cs="Times New Roman"/>
          <w:sz w:val="24"/>
          <w:szCs w:val="24"/>
        </w:rPr>
        <w:t>Requirement  for  Testing  by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Immersion</w:t>
      </w: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3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  <w:sectPr>
          <w:type w:val="continuous"/>
          <w:pgSz w:w="11900" w:h="16840"/>
          <w:pgMar w:top="549" w:right="1700" w:bottom="0" w:left="899" w:header="0" w:footer="0" w:gutter="0"/>
          <w:pgNumType w:start="3"/>
          <w:cols w:num="1" w:space="708" w:equalWidth="0">
            <w:col w:w="9301" w:space="0"/>
          </w:cols>
        </w:sectPr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pacing w:before="2"/>
      </w:pPr>
    </w:p>
    <w:p>
      <w:pPr>
        <w:sectPr>
          <w:type w:val="nextPage"/>
          <w:pgSz w:w="11900" w:h="16840"/>
          <w:pgMar w:top="549" w:right="1700" w:bottom="0" w:left="899" w:header="0" w:footer="0" w:gutter="0"/>
          <w:pgNumType w:start="4"/>
          <w:cols w:num="1" w:space="708" w:equalWidth="0">
            <w:col w:w="9301" w:space="0"/>
          </w:cols>
          <w:titlePg w:val="0"/>
        </w:sectPr>
      </w:pPr>
    </w:p>
    <w:p>
      <w:pPr>
        <w:pStyle w:val="BodyText"/>
        <w:spacing w:before="49" w:line="188" w:lineRule="auto"/>
        <w:ind w:left="404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251860</wp:posOffset>
            </wp:positionH>
            <wp:positionV relativeFrom="paragraph">
              <wp:posOffset>175666</wp:posOffset>
            </wp:positionV>
            <wp:extent cx="5646339" cy="8229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46339" cy="8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11"/>
        </w:rPr>
        <w:t>2024-01-25发布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49" w:line="187" w:lineRule="auto"/>
      </w:pPr>
      <w:r>
        <w:rPr>
          <w:b/>
          <w:bCs/>
          <w:spacing w:val="-10"/>
        </w:rPr>
        <w:t>2</w:t>
      </w:r>
      <w:r>
        <w:rPr>
          <w:spacing w:val="-10"/>
        </w:rPr>
        <w:t xml:space="preserve"> </w:t>
      </w:r>
      <w:r>
        <w:rPr>
          <w:b/>
          <w:bCs/>
          <w:spacing w:val="-10"/>
        </w:rPr>
        <w:t>0</w:t>
      </w:r>
      <w:r>
        <w:rPr>
          <w:spacing w:val="-10"/>
        </w:rPr>
        <w:t xml:space="preserve"> </w:t>
      </w:r>
      <w:r>
        <w:rPr>
          <w:b/>
          <w:bCs/>
          <w:spacing w:val="-10"/>
        </w:rPr>
        <w:t>2</w:t>
      </w:r>
      <w:r>
        <w:t xml:space="preserve"> </w:t>
      </w:r>
      <w:r>
        <w:rPr>
          <w:b/>
          <w:bCs/>
          <w:spacing w:val="-10"/>
        </w:rPr>
        <w:t>4</w:t>
      </w:r>
      <w:r>
        <w:rPr>
          <w:spacing w:val="-13"/>
        </w:rPr>
        <w:t xml:space="preserve"> </w:t>
      </w:r>
      <w:r>
        <w:rPr>
          <w:b/>
          <w:bCs/>
          <w:spacing w:val="-10"/>
        </w:rPr>
        <w:t>-</w:t>
      </w:r>
      <w:r>
        <w:rPr>
          <w:spacing w:val="-10"/>
        </w:rPr>
        <w:t xml:space="preserve"> </w:t>
      </w:r>
      <w:r>
        <w:rPr>
          <w:b/>
          <w:bCs/>
          <w:spacing w:val="-10"/>
        </w:rPr>
        <w:t>0</w:t>
      </w:r>
      <w:r>
        <w:rPr>
          <w:spacing w:val="-11"/>
        </w:rPr>
        <w:t xml:space="preserve"> </w:t>
      </w:r>
      <w:r>
        <w:rPr>
          <w:b/>
          <w:bCs/>
          <w:spacing w:val="-10"/>
        </w:rPr>
        <w:t>2</w:t>
      </w:r>
      <w:r>
        <w:rPr>
          <w:spacing w:val="-13"/>
        </w:rPr>
        <w:t xml:space="preserve"> </w:t>
      </w:r>
      <w:r>
        <w:rPr>
          <w:b/>
          <w:bCs/>
          <w:spacing w:val="-10"/>
        </w:rPr>
        <w:t>-</w:t>
      </w:r>
      <w:r>
        <w:rPr>
          <w:spacing w:val="-10"/>
        </w:rPr>
        <w:t xml:space="preserve"> </w:t>
      </w:r>
      <w:r>
        <w:rPr>
          <w:b/>
          <w:bCs/>
          <w:spacing w:val="-10"/>
        </w:rPr>
        <w:t>0</w:t>
      </w:r>
      <w:r>
        <w:rPr>
          <w:spacing w:val="-10"/>
        </w:rPr>
        <w:t xml:space="preserve"> </w:t>
      </w:r>
      <w:r>
        <w:rPr>
          <w:b/>
          <w:bCs/>
          <w:spacing w:val="-10"/>
        </w:rPr>
        <w:t>1</w:t>
      </w:r>
      <w:r>
        <w:rPr>
          <w:spacing w:val="-10"/>
        </w:rPr>
        <w:t xml:space="preserve"> </w:t>
      </w:r>
      <w:r>
        <w:rPr>
          <w:b/>
          <w:bCs/>
          <w:spacing w:val="-10"/>
        </w:rPr>
        <w:t>实</w:t>
      </w:r>
      <w:r>
        <w:rPr>
          <w:spacing w:val="-10"/>
        </w:rPr>
        <w:t xml:space="preserve"> </w:t>
      </w:r>
      <w:r>
        <w:rPr>
          <w:b/>
          <w:bCs/>
          <w:spacing w:val="-10"/>
        </w:rPr>
        <w:t>施</w:t>
      </w:r>
    </w:p>
    <w:p>
      <w:pPr>
        <w:spacing w:line="187" w:lineRule="auto"/>
        <w:sectPr>
          <w:type w:val="continuous"/>
          <w:pgSz w:w="11900" w:h="16840"/>
          <w:pgMar w:top="549" w:right="1700" w:bottom="0" w:left="899" w:header="0" w:footer="0" w:gutter="0"/>
          <w:pgNumType w:start="5"/>
          <w:cols w:num="2" w:space="708" w:equalWidth="0">
            <w:col w:w="6392" w:space="100"/>
            <w:col w:w="2810" w:space="0"/>
          </w:cols>
        </w:sect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78" w:line="187" w:lineRule="auto"/>
        <w:ind w:left="2970"/>
      </w:pPr>
      <w:r>
        <w:rPr>
          <w:spacing w:val="12"/>
        </w:rPr>
        <w:t>浙江省医药行业协会</w:t>
      </w:r>
      <w:r>
        <w:rPr>
          <w:spacing w:val="3"/>
        </w:rPr>
        <w:t xml:space="preserve">    </w:t>
      </w:r>
      <w:r>
        <w:rPr>
          <w:b/>
          <w:bCs/>
          <w:spacing w:val="12"/>
        </w:rPr>
        <w:t>发</w:t>
      </w:r>
      <w:r>
        <w:rPr>
          <w:spacing w:val="108"/>
        </w:rPr>
        <w:t xml:space="preserve"> </w:t>
      </w:r>
      <w:r>
        <w:rPr>
          <w:b/>
          <w:bCs/>
          <w:spacing w:val="12"/>
        </w:rPr>
        <w:t>布</w:t>
      </w:r>
    </w:p>
    <w:p>
      <w:pPr>
        <w:spacing w:line="187" w:lineRule="auto"/>
      </w:pPr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https://d.book118.com/737140156163006033</w:t>
        </w:r>
      </w:hyperlink>
    </w:p>
    <w:p>
      <w:pPr>
        <w:spacing w:line="187" w:lineRule="auto"/>
      </w:pPr>
    </w:p>
    <w:sectPr>
      <w:type w:val="continuous"/>
      <w:pgSz w:w="11900" w:h="16840"/>
      <w:pgMar w:top="549" w:right="1700" w:bottom="0" w:left="899" w:header="0" w:footer="0" w:gutter="0"/>
      <w:pgNumType w:start="6"/>
      <w:cols w:num="1" w:space="708" w:equalWidth="0">
        <w:col w:w="9301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SimHei" w:eastAsia="SimHei" w:hAnsi="SimHei" w:cs="SimHei"/>
      <w:sz w:val="24"/>
      <w:szCs w:val="24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SimSun" w:eastAsia="SimSun" w:hAnsi="SimSun" w:cs="SimSun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yperlink" Target="https://d.book118.com/737140156163006033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2024-01-24T14:58:21Z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2024-01-24T14:58:23Z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65b0b509a2a793001f317f37wl</vt:lpwstr>
  </property>
</Properties>
</file>