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  <w:szCs w:val="24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o:spid="_x0000_s1025" type="#_x0000_t75" style="width:22pt;height:27pt;margin-top:894pt;margin-left:975pt;mso-height-relative:page;mso-position-horizontal-relative:page;mso-position-vertical-relative:page;mso-width-relative:page;position:absolute;z-index:251658240" coordsize="21600,21600" o:preferrelative="t" filled="f" stroked="f">
            <v:stroke joinstyle="miter"/>
            <v:imagedata r:id="rId5" o:title=""/>
            <o:lock v:ext="edit" aspectratio="t"/>
          </v:shape>
        </w:pict>
      </w:r>
      <w:r>
        <w:rPr>
          <w:rFonts w:ascii="宋体" w:hAnsi="宋体" w:hint="eastAsia"/>
          <w:b/>
          <w:sz w:val="24"/>
          <w:szCs w:val="24"/>
          <w:highlight w:val="yellow"/>
        </w:rPr>
        <w:t>【拔尖特训】2023-2024学年八年级数学下册尖子生培优必刷题【人教版】</w:t>
      </w:r>
    </w:p>
    <w:p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第18章平行四边形单元测试（培优压轴卷，八下人教）</w:t>
      </w:r>
    </w:p>
    <w:p>
      <w:pPr>
        <w:rPr>
          <w:b/>
          <w:sz w:val="24"/>
        </w:rPr>
      </w:pPr>
      <w:r>
        <w:rPr>
          <w:b/>
          <w:sz w:val="24"/>
        </w:rPr>
        <w:t>班级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__________________   姓名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________________   得分</w:t>
      </w:r>
      <w:r>
        <w:rPr>
          <w:rFonts w:hint="eastAsia"/>
          <w:b/>
          <w:sz w:val="24"/>
        </w:rPr>
        <w:t>：_</w:t>
      </w:r>
      <w:r>
        <w:rPr>
          <w:b/>
          <w:sz w:val="24"/>
        </w:rPr>
        <w:t>______________</w:t>
      </w:r>
    </w:p>
    <w:p>
      <w:pPr>
        <w:rPr>
          <w:b/>
        </w:rPr>
      </w:pPr>
      <w:r>
        <w:rPr>
          <w:rFonts w:hint="eastAsia"/>
          <w:b/>
        </w:rPr>
        <w:t>注意事项：</w:t>
      </w:r>
    </w:p>
    <w:p>
      <w:pPr>
        <w:rPr>
          <w:b/>
        </w:rPr>
      </w:pPr>
      <w:r>
        <w:rPr>
          <w:rFonts w:hint="eastAsia"/>
          <w:b/>
        </w:rPr>
        <w:t>本试卷满分1</w:t>
      </w:r>
      <w:r>
        <w:rPr>
          <w:b/>
        </w:rPr>
        <w:t>2</w:t>
      </w:r>
      <w:r>
        <w:rPr>
          <w:rFonts w:hint="eastAsia"/>
          <w:b/>
        </w:rPr>
        <w:t>0分，试题共2</w:t>
      </w:r>
      <w:r>
        <w:rPr>
          <w:b/>
        </w:rPr>
        <w:t>3</w:t>
      </w:r>
      <w:r>
        <w:rPr>
          <w:rFonts w:hint="eastAsia"/>
          <w:b/>
        </w:rPr>
        <w:t>题，其中选择</w:t>
      </w:r>
      <w:r>
        <w:rPr>
          <w:b/>
        </w:rPr>
        <w:t>10</w:t>
      </w:r>
      <w:r>
        <w:rPr>
          <w:rFonts w:hint="eastAsia"/>
          <w:b/>
        </w:rPr>
        <w:t>道、填空</w:t>
      </w:r>
      <w:r>
        <w:rPr>
          <w:b/>
        </w:rPr>
        <w:t>6</w:t>
      </w:r>
      <w:r>
        <w:rPr>
          <w:rFonts w:hint="eastAsia"/>
          <w:b/>
        </w:rPr>
        <w:t>道、解答</w:t>
      </w:r>
      <w:r>
        <w:rPr>
          <w:b/>
        </w:rPr>
        <w:t>7</w:t>
      </w:r>
      <w:r>
        <w:rPr>
          <w:rFonts w:hint="eastAsia"/>
          <w:b/>
        </w:rPr>
        <w:t xml:space="preserve">道．答卷前，考生务必用0.5毫米黑色签字笔将自己的姓名、班级等信息填写在试卷规定的位置． </w:t>
      </w:r>
    </w:p>
    <w:p>
      <w:pPr>
        <w:rPr>
          <w:b/>
        </w:rPr>
      </w:pPr>
      <w:r>
        <w:rPr>
          <w:rFonts w:hint="eastAsia"/>
          <w:b/>
        </w:rPr>
        <w:t xml:space="preserve">一、选择题（本大题共10小题，每小题3分，共30分）在每小题所给出的四个选项中，只有一项是符合题目要求的． 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1．(2023春•抚远市校级期末）下列说法中，正确的是（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A．对角线互相垂直且相等的四边形是正方形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B．对角线互相垂直的四边形是菱形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C．对角线互相垂直的四边形是平行四边形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D．对角线相等的平行四边形是矩形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2．(2023秋•泰山区期末）如图，四边形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，下列哪组条件不能判断四边形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是平行四边形（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581150" cy="733425"/>
            <wp:effectExtent l="0" t="0" r="0" b="952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OD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AO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CO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D．∠</w:t>
      </w:r>
      <w:r>
        <w:rPr>
          <w:rFonts w:ascii="Times New Roman" w:eastAsia="新宋体" w:hAnsi="Times New Roman" w:hint="eastAsia"/>
          <w:i/>
          <w:sz w:val="21"/>
          <w:szCs w:val="21"/>
        </w:rPr>
        <w:t>BAD</w:t>
      </w:r>
      <w:r>
        <w:rPr>
          <w:rFonts w:ascii="Times New Roman" w:eastAsia="新宋体" w:hAnsi="Times New Roman" w:hint="eastAsia"/>
          <w:sz w:val="21"/>
          <w:szCs w:val="21"/>
        </w:rPr>
        <w:t>＝∠</w:t>
      </w:r>
      <w:r>
        <w:rPr>
          <w:rFonts w:ascii="Times New Roman" w:eastAsia="新宋体" w:hAnsi="Times New Roman" w:hint="eastAsia"/>
          <w:i/>
          <w:sz w:val="21"/>
          <w:szCs w:val="21"/>
        </w:rPr>
        <w:t>BCD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3．(2023秋•深圳期末）要检验一个四边形画框是否为矩形，可行的测量方法是（　　）</w:t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A．测量四边形画框的两个角是否为90°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B．测量四边形画框的对角线是否相等且互相平分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C．测量四边形画框的一组对边是否平行且相等</w:t>
      </w:r>
      <w:r>
        <w:tab/>
      </w:r>
    </w:p>
    <w:p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D．测量四边形画框的四边是否相等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4．(2023秋•任城区期末）已知，在平行四边形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中，∠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的平分线分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成4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和3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两条线段，则平行四边形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的周长为（　　）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A．11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B．22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D．20或22</w:t>
      </w:r>
    </w:p>
    <w:p>
      <w:pPr>
        <w:spacing w:line="360" w:lineRule="auto"/>
        <w:ind w:left="273" w:hanging="273" w:hangingChars="130"/>
        <w:sectPr>
          <w:pgSz w:w="11906" w:h="16838"/>
          <w:pgMar w:top="1417" w:right="1077" w:bottom="1417" w:left="1077" w:header="850" w:footer="992" w:gutter="0"/>
          <w:cols w:num="1" w:space="425"/>
          <w:docGrid w:type="lines" w:linePitch="318" w:charSpace="409"/>
        </w:sectPr>
      </w:pPr>
      <w:r>
        <w:rPr>
          <w:rFonts w:ascii="Times New Roman" w:eastAsia="新宋体" w:hAnsi="Times New Roman" w:hint="eastAsia"/>
          <w:sz w:val="21"/>
          <w:szCs w:val="21"/>
        </w:rPr>
        <w:t>5．(2023秋•青羊区期末）如图，菱形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AH</w:t>
      </w:r>
      <w:r>
        <w:rPr>
          <w:rFonts w:ascii="Times New Roman" w:eastAsia="新宋体" w:hAnsi="Times New Roman" w:hint="eastAsia"/>
          <w:sz w:val="21"/>
          <w:szCs w:val="21"/>
        </w:rPr>
        <w:t>＝（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304925" cy="1038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A．24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B．10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position w:val="-22"/>
        </w:rPr>
        <w:drawing>
          <wp:inline distT="0" distB="0" distL="114300" distR="114300">
            <wp:extent cx="200025" cy="333375"/>
            <wp:effectExtent l="0" t="0" r="9525" b="952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6．(2023•湘西州）如图，菱形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的对角线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BD</w:t>
      </w:r>
      <w:r>
        <w:rPr>
          <w:rFonts w:ascii="Times New Roman" w:eastAsia="新宋体" w:hAnsi="Times New Roman" w:hint="eastAsia"/>
          <w:sz w:val="21"/>
          <w:szCs w:val="21"/>
        </w:rPr>
        <w:t>相交于点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DH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，连接</w:t>
      </w:r>
      <w:r>
        <w:rPr>
          <w:rFonts w:ascii="Times New Roman" w:eastAsia="新宋体" w:hAnsi="Times New Roman" w:hint="eastAsia"/>
          <w:i/>
          <w:sz w:val="21"/>
          <w:szCs w:val="21"/>
        </w:rPr>
        <w:t>OH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OH</w:t>
      </w:r>
      <w:r>
        <w:rPr>
          <w:rFonts w:ascii="Times New Roman" w:eastAsia="新宋体" w:hAnsi="Times New Roman" w:hint="eastAsia"/>
          <w:sz w:val="21"/>
          <w:szCs w:val="21"/>
        </w:rPr>
        <w:t>＝4，若菱形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的面积为32</w:t>
      </w:r>
      <w:r>
        <w:rPr>
          <w:position w:val="-4"/>
        </w:rPr>
        <w:drawing>
          <wp:inline distT="0" distB="0" distL="114300" distR="114300">
            <wp:extent cx="209550" cy="171450"/>
            <wp:effectExtent l="0" t="0" r="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的长为（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675130" cy="1160145"/>
            <wp:effectExtent l="0" t="0" r="1270" b="190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7513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rPr>
          <w:position w:val="-4"/>
        </w:rPr>
        <w:drawing>
          <wp:inline distT="0" distB="0" distL="114300" distR="114300">
            <wp:extent cx="209550" cy="171450"/>
            <wp:effectExtent l="0" t="0" r="0" b="0"/>
            <wp:docPr id="3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C．8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D．8</w:t>
      </w:r>
      <w:r>
        <w:rPr>
          <w:position w:val="-4"/>
        </w:rPr>
        <w:drawing>
          <wp:inline distT="0" distB="0" distL="114300" distR="114300">
            <wp:extent cx="209550" cy="171450"/>
            <wp:effectExtent l="0" t="0" r="0" b="0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7．(2023•苏州模拟）如图，已知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分别是正方形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的边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．则下列结论不成立的是（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521460" cy="1400175"/>
            <wp:effectExtent l="0" t="0" r="2540" b="9525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PD</w:t>
      </w:r>
      <w:r>
        <w:tab/>
      </w:r>
    </w:p>
    <w:p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C．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DF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△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ADP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四边形</w:t>
      </w:r>
      <w:r>
        <w:rPr>
          <w:rFonts w:ascii="Times New Roman" w:eastAsia="新宋体" w:hAnsi="Times New Roman" w:hint="eastAsia"/>
          <w:i/>
          <w:sz w:val="24"/>
          <w:szCs w:val="24"/>
          <w:vertAlign w:val="subscript"/>
        </w:rPr>
        <w:t>PFBE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8．(2023春•东平县校级月考）如图，在菱形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＝8，点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分别在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上，且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AF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G</w:t>
      </w:r>
      <w:r>
        <w:rPr>
          <w:rFonts w:ascii="Times New Roman" w:eastAsia="新宋体" w:hAnsi="Times New Roman" w:hint="eastAsia"/>
          <w:sz w:val="21"/>
          <w:szCs w:val="21"/>
        </w:rPr>
        <w:t>，过点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作</w:t>
      </w:r>
      <w:r>
        <w:rPr>
          <w:rFonts w:ascii="Times New Roman" w:eastAsia="新宋体" w:hAnsi="Times New Roman" w:hint="eastAsia"/>
          <w:i/>
          <w:sz w:val="21"/>
          <w:szCs w:val="21"/>
        </w:rPr>
        <w:t>FH</w:t>
      </w:r>
      <w:r>
        <w:rPr>
          <w:rFonts w:ascii="Times New Roman" w:eastAsia="新宋体" w:hAnsi="Times New Roman" w:hint="eastAsia"/>
          <w:sz w:val="21"/>
          <w:szCs w:val="21"/>
        </w:rPr>
        <w:t>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交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H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EG</w:t>
      </w:r>
      <w:r>
        <w:rPr>
          <w:rFonts w:ascii="Times New Roman" w:eastAsia="新宋体" w:hAnsi="Times New Roman" w:hint="eastAsia"/>
          <w:sz w:val="21"/>
          <w:szCs w:val="21"/>
        </w:rPr>
        <w:t>与</w:t>
      </w:r>
      <w:r>
        <w:rPr>
          <w:rFonts w:ascii="Times New Roman" w:eastAsia="新宋体" w:hAnsi="Times New Roman" w:hint="eastAsia"/>
          <w:i/>
          <w:sz w:val="21"/>
          <w:szCs w:val="21"/>
        </w:rPr>
        <w:t>FH</w:t>
      </w:r>
      <w:r>
        <w:rPr>
          <w:rFonts w:ascii="Times New Roman" w:eastAsia="新宋体" w:hAnsi="Times New Roman" w:hint="eastAsia"/>
          <w:sz w:val="21"/>
          <w:szCs w:val="21"/>
        </w:rPr>
        <w:t>交于点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，当四边形</w:t>
      </w:r>
      <w:r>
        <w:rPr>
          <w:rFonts w:ascii="Times New Roman" w:eastAsia="新宋体" w:hAnsi="Times New Roman" w:hint="eastAsia"/>
          <w:i/>
          <w:sz w:val="21"/>
          <w:szCs w:val="21"/>
        </w:rPr>
        <w:t>AEOF</w:t>
      </w:r>
      <w:r>
        <w:rPr>
          <w:rFonts w:ascii="Times New Roman" w:eastAsia="新宋体" w:hAnsi="Times New Roman" w:hint="eastAsia"/>
          <w:sz w:val="21"/>
          <w:szCs w:val="21"/>
        </w:rPr>
        <w:t>与四边形</w:t>
      </w:r>
      <w:r>
        <w:rPr>
          <w:rFonts w:ascii="Times New Roman" w:eastAsia="新宋体" w:hAnsi="Times New Roman" w:hint="eastAsia"/>
          <w:i/>
          <w:sz w:val="21"/>
          <w:szCs w:val="21"/>
        </w:rPr>
        <w:t>CGOH</w:t>
      </w:r>
      <w:r>
        <w:rPr>
          <w:rFonts w:ascii="Times New Roman" w:eastAsia="新宋体" w:hAnsi="Times New Roman" w:hint="eastAsia"/>
          <w:sz w:val="21"/>
          <w:szCs w:val="21"/>
        </w:rPr>
        <w:t>的周长之差为12时，</w:t>
      </w:r>
      <w:r>
        <w:rPr>
          <w:rFonts w:ascii="Times New Roman" w:eastAsia="新宋体" w:hAnsi="Times New Roman" w:hint="eastAsia"/>
          <w:i/>
          <w:sz w:val="21"/>
          <w:szCs w:val="21"/>
        </w:rPr>
        <w:t>AE</w:t>
      </w:r>
      <w:r>
        <w:rPr>
          <w:rFonts w:ascii="Times New Roman" w:eastAsia="新宋体" w:hAnsi="Times New Roman" w:hint="eastAsia"/>
          <w:sz w:val="21"/>
          <w:szCs w:val="21"/>
        </w:rPr>
        <w:t>的值为（　　）</w:t>
      </w:r>
    </w:p>
    <w:p>
      <w:pPr>
        <w:spacing w:line="360" w:lineRule="auto"/>
        <w:ind w:left="273" w:right="0" w:firstLine="0" w:leftChars="130" w:firstLineChars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T="0" distB="0" distL="114300" distR="114300">
            <wp:extent cx="1800225" cy="968375"/>
            <wp:effectExtent l="0" t="0" r="9525" b="317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 w:val="21"/>
          <w:szCs w:val="21"/>
        </w:rPr>
        <w:t>A．5.5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B．4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C．2</w:t>
      </w:r>
      <w:r>
        <w:tab/>
      </w:r>
      <w:r>
        <w:rPr>
          <w:rFonts w:ascii="Times New Roman" w:eastAsia="新宋体" w:hAnsi="Times New Roman" w:hint="eastAsia"/>
          <w:sz w:val="21"/>
          <w:szCs w:val="21"/>
        </w:rPr>
        <w:t>D．6</w:t>
      </w:r>
    </w:p>
    <w:p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 w:val="21"/>
          <w:szCs w:val="21"/>
        </w:rPr>
        <w:t>9．(2023春•新罗区校级月考）如图，在</w:t>
      </w:r>
      <w:r>
        <w:rPr>
          <w:rFonts w:ascii="Cambria Math" w:eastAsia="Cambria Math" w:hAnsi="Cambria Math"/>
          <w:sz w:val="21"/>
          <w:szCs w:val="21"/>
        </w:rPr>
        <w:t>▱</w:t>
      </w:r>
      <w:r>
        <w:rPr>
          <w:rFonts w:ascii="Times New Roman" w:eastAsia="新宋体" w:hAnsi="Times New Roman" w:hint="eastAsia"/>
          <w:i/>
          <w:sz w:val="21"/>
          <w:szCs w:val="21"/>
        </w:rPr>
        <w:t>ABCD</w:t>
      </w:r>
      <w:r>
        <w:rPr>
          <w:rFonts w:ascii="Times New Roman" w:eastAsia="新宋体" w:hAnsi="Times New Roman" w:hint="eastAsia"/>
          <w:sz w:val="21"/>
          <w:szCs w:val="21"/>
        </w:rPr>
        <w:t>中，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AD</w:t>
      </w:r>
      <w:r>
        <w:rPr>
          <w:rFonts w:ascii="Times New Roman" w:eastAsia="新宋体" w:hAnsi="Times New Roman" w:hint="eastAsia"/>
          <w:sz w:val="21"/>
          <w:szCs w:val="21"/>
        </w:rPr>
        <w:t>的中点，作</w:t>
      </w:r>
      <w:r>
        <w:rPr>
          <w:rFonts w:ascii="Times New Roman" w:eastAsia="新宋体" w:hAnsi="Times New Roman" w:hint="eastAsia"/>
          <w:i/>
          <w:sz w:val="21"/>
          <w:szCs w:val="21"/>
        </w:rPr>
        <w:t>CE</w:t>
      </w:r>
      <w:r>
        <w:rPr>
          <w:rFonts w:ascii="Times New Roman" w:eastAsia="新宋体" w:hAnsi="Times New Roman" w:hint="eastAsia"/>
          <w:sz w:val="21"/>
          <w:szCs w:val="21"/>
        </w:rPr>
        <w:t>⊥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，垂足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https://d.book118.com/737166005055006054</w:t>
        </w:r>
      </w:hyperlink>
    </w:p>
    <w:p>
      <w:pPr>
        <w:spacing w:line="360" w:lineRule="auto"/>
        <w:ind w:left="273" w:hanging="273" w:hangingChars="130"/>
      </w:pPr>
    </w:p>
    <w:sectPr>
      <w:type w:val="nextPage"/>
      <w:pgSz w:w="11906" w:h="16838"/>
      <w:pgMar w:top="1417" w:right="1077" w:bottom="1417" w:left="1077" w:header="850" w:footer="992" w:gutter="0"/>
      <w:pgNumType w:start="2"/>
      <w:cols w:num="1" w:space="425"/>
      <w:titlePg w:val="0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B45036"/>
    <w:rsid w:val="00131B72"/>
    <w:rsid w:val="00297534"/>
    <w:rsid w:val="002D38FC"/>
    <w:rsid w:val="0032041C"/>
    <w:rsid w:val="003558F2"/>
    <w:rsid w:val="003F1B4D"/>
    <w:rsid w:val="004151FC"/>
    <w:rsid w:val="00475029"/>
    <w:rsid w:val="004B4178"/>
    <w:rsid w:val="006276DA"/>
    <w:rsid w:val="00806FB9"/>
    <w:rsid w:val="00946315"/>
    <w:rsid w:val="009977FD"/>
    <w:rsid w:val="00A610CC"/>
    <w:rsid w:val="00B45036"/>
    <w:rsid w:val="00C02FC6"/>
    <w:rsid w:val="00D42FD3"/>
    <w:rsid w:val="00D6605A"/>
    <w:rsid w:val="00E05E7E"/>
    <w:rsid w:val="00E87B09"/>
    <w:rsid w:val="00EF31A7"/>
    <w:rsid w:val="00FD5DC4"/>
    <w:rsid w:val="21DC0B77"/>
    <w:rsid w:val="4C254910"/>
    <w:rsid w:val="792A2546"/>
  </w:rsids>
  <w:docVars>
    <w:docVar w:name="commondata" w:val="eyJoZGlkIjoiNjRmNzQ5OTYyNTU1MzU5YjA4YjVlZDkxOWY2ZG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uiPriority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3"/>
    <w:uiPriority w:val="99"/>
    <w:semiHidden/>
    <w:unhideWhenUsed/>
    <w:qFormat/>
    <w:pPr>
      <w:ind w:left="100" w:leftChars="2500"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Char1"/>
    <w:autoRedefine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autoRedefine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qFormat/>
    <w:tblPr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Spacing">
    <w:name w:val="No Spacing"/>
    <w:link w:val="Char2"/>
    <w:autoRedefine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Char3">
    <w:name w:val="日期 Char"/>
    <w:basedOn w:val="DefaultParagraphFont"/>
    <w:link w:val="Date"/>
    <w:uiPriority w:val="99"/>
    <w:semiHidden/>
    <w:qFormat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hyperlink" Target="https://d.book118.com/737166005055006054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相忘2021。</cp:lastModifiedBy>
  <cp:revision>58</cp:revision>
  <dcterms:created xsi:type="dcterms:W3CDTF">2019-12-17T03:45:00Z</dcterms:created>
  <dcterms:modified xsi:type="dcterms:W3CDTF">2024-03-06T12:32:19Z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75F1D65E1C8646EC9F4977E2D1788F8C_13</vt:lpwstr>
  </property>
  <property fmtid="{D5CDD505-2E9C-101B-9397-08002B2CF9AE}" pid="7" name="KSOProductBuildVer">
    <vt:lpwstr>2052-12.1.0.16364</vt:lpwstr>
  </property>
</Properties>
</file>