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石材、石料加工品及制品项目规划设计方案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56" w:history="1">
        <w:r>
          <w:rPr>
            <w:rFonts w:ascii="仿宋" w:eastAsia="仿宋" w:hAnsi="仿宋" w:cs="仿宋" w:hint="eastAsia"/>
            <w:lang w:eastAsia="zh-CN"/>
          </w:rPr>
          <w:t>前言</w:t>
        </w:r>
        <w:r>
          <w:tab/>
        </w:r>
        <w:r>
          <w:fldChar w:fldCharType="begin"/>
        </w:r>
        <w:r>
          <w:instrText xml:space="preserve"> PAGEREF _Toc20056 \h </w:instrText>
        </w:r>
        <w:r>
          <w:fldChar w:fldCharType="separate"/>
        </w:r>
        <w:r>
          <w:t>3</w:t>
        </w:r>
        <w:r>
          <w:fldChar w:fldCharType="end"/>
        </w:r>
      </w:hyperlink>
    </w:p>
    <w:p>
      <w:pPr>
        <w:pStyle w:val="TOC1"/>
        <w:tabs>
          <w:tab w:val="right" w:leader="dot" w:pos="8306"/>
        </w:tabs>
      </w:pPr>
      <w:hyperlink w:anchor="_Toc9748" w:history="1">
        <w:r>
          <w:rPr>
            <w:rFonts w:ascii="仿宋" w:eastAsia="仿宋" w:hAnsi="仿宋" w:cs="仿宋" w:hint="eastAsia"/>
            <w:lang w:eastAsia="zh-CN"/>
          </w:rPr>
          <w:t>一、石材、石料加工品及制品项目可持续发展</w:t>
        </w:r>
        <w:r>
          <w:tab/>
        </w:r>
        <w:r>
          <w:fldChar w:fldCharType="begin"/>
        </w:r>
        <w:r>
          <w:instrText xml:space="preserve"> PAGEREF _Toc9748 \h </w:instrText>
        </w:r>
        <w:r>
          <w:fldChar w:fldCharType="separate"/>
        </w:r>
        <w:r>
          <w:t>3</w:t>
        </w:r>
        <w:r>
          <w:fldChar w:fldCharType="end"/>
        </w:r>
      </w:hyperlink>
    </w:p>
    <w:p>
      <w:pPr>
        <w:pStyle w:val="TOC2"/>
        <w:tabs>
          <w:tab w:val="right" w:leader="dot" w:pos="8306"/>
        </w:tabs>
      </w:pPr>
      <w:hyperlink w:anchor="_Toc3495" w:history="1">
        <w:r>
          <w:rPr>
            <w:rFonts w:ascii="仿宋" w:eastAsia="仿宋" w:hAnsi="仿宋" w:cs="仿宋" w:hint="eastAsia"/>
            <w:lang w:eastAsia="zh-CN"/>
          </w:rPr>
          <w:t>(一)、可持续战略与实践</w:t>
        </w:r>
        <w:r>
          <w:tab/>
        </w:r>
        <w:r>
          <w:fldChar w:fldCharType="begin"/>
        </w:r>
        <w:r>
          <w:instrText xml:space="preserve"> PAGEREF _Toc3495 \h </w:instrText>
        </w:r>
        <w:r>
          <w:fldChar w:fldCharType="separate"/>
        </w:r>
        <w:r>
          <w:t>3</w:t>
        </w:r>
        <w:r>
          <w:fldChar w:fldCharType="end"/>
        </w:r>
      </w:hyperlink>
    </w:p>
    <w:p>
      <w:pPr>
        <w:pStyle w:val="TOC2"/>
        <w:tabs>
          <w:tab w:val="right" w:leader="dot" w:pos="8306"/>
        </w:tabs>
      </w:pPr>
      <w:hyperlink w:anchor="_Toc25609" w:history="1">
        <w:r>
          <w:rPr>
            <w:rFonts w:ascii="仿宋" w:eastAsia="仿宋" w:hAnsi="仿宋" w:cs="仿宋" w:hint="eastAsia"/>
            <w:lang w:eastAsia="zh-CN"/>
          </w:rPr>
          <w:t>(二)、环保与社会责任</w:t>
        </w:r>
        <w:r>
          <w:tab/>
        </w:r>
        <w:r>
          <w:fldChar w:fldCharType="begin"/>
        </w:r>
        <w:r>
          <w:instrText xml:space="preserve"> PAGEREF _Toc25609 \h </w:instrText>
        </w:r>
        <w:r>
          <w:fldChar w:fldCharType="separate"/>
        </w:r>
        <w:r>
          <w:t>4</w:t>
        </w:r>
        <w:r>
          <w:fldChar w:fldCharType="end"/>
        </w:r>
      </w:hyperlink>
    </w:p>
    <w:p>
      <w:pPr>
        <w:pStyle w:val="TOC1"/>
        <w:tabs>
          <w:tab w:val="right" w:leader="dot" w:pos="8306"/>
        </w:tabs>
      </w:pPr>
      <w:hyperlink w:anchor="_Toc27974" w:history="1">
        <w:r>
          <w:rPr>
            <w:rFonts w:ascii="仿宋" w:eastAsia="仿宋" w:hAnsi="仿宋" w:cs="仿宋" w:hint="eastAsia"/>
            <w:lang w:eastAsia="zh-CN"/>
          </w:rPr>
          <w:t>二、石材、石料加工品及制品项目土建工程</w:t>
        </w:r>
        <w:r>
          <w:tab/>
        </w:r>
        <w:r>
          <w:fldChar w:fldCharType="begin"/>
        </w:r>
        <w:r>
          <w:instrText xml:space="preserve"> PAGEREF _Toc27974 \h </w:instrText>
        </w:r>
        <w:r>
          <w:fldChar w:fldCharType="separate"/>
        </w:r>
        <w:r>
          <w:t>5</w:t>
        </w:r>
        <w:r>
          <w:fldChar w:fldCharType="end"/>
        </w:r>
      </w:hyperlink>
    </w:p>
    <w:p>
      <w:pPr>
        <w:pStyle w:val="TOC2"/>
        <w:tabs>
          <w:tab w:val="right" w:leader="dot" w:pos="8306"/>
        </w:tabs>
      </w:pPr>
      <w:hyperlink w:anchor="_Toc20817" w:history="1">
        <w:r>
          <w:rPr>
            <w:rFonts w:ascii="仿宋" w:eastAsia="仿宋" w:hAnsi="仿宋" w:cs="仿宋" w:hint="eastAsia"/>
            <w:lang w:eastAsia="zh-CN"/>
          </w:rPr>
          <w:t>(一)、建筑工程设计原则</w:t>
        </w:r>
        <w:r>
          <w:tab/>
        </w:r>
        <w:r>
          <w:fldChar w:fldCharType="begin"/>
        </w:r>
        <w:r>
          <w:instrText xml:space="preserve"> PAGEREF _Toc20817 \h </w:instrText>
        </w:r>
        <w:r>
          <w:fldChar w:fldCharType="separate"/>
        </w:r>
        <w:r>
          <w:t>5</w:t>
        </w:r>
        <w:r>
          <w:fldChar w:fldCharType="end"/>
        </w:r>
      </w:hyperlink>
    </w:p>
    <w:p>
      <w:pPr>
        <w:pStyle w:val="TOC2"/>
        <w:tabs>
          <w:tab w:val="right" w:leader="dot" w:pos="8306"/>
        </w:tabs>
      </w:pPr>
      <w:hyperlink w:anchor="_Toc30488" w:history="1">
        <w:r>
          <w:rPr>
            <w:rFonts w:ascii="仿宋" w:eastAsia="仿宋" w:hAnsi="仿宋" w:cs="仿宋" w:hint="eastAsia"/>
            <w:lang w:eastAsia="zh-CN"/>
          </w:rPr>
          <w:t>(二)、土建工程设计年限及安全等级</w:t>
        </w:r>
        <w:r>
          <w:tab/>
        </w:r>
        <w:r>
          <w:fldChar w:fldCharType="begin"/>
        </w:r>
        <w:r>
          <w:instrText xml:space="preserve"> PAGEREF _Toc30488 \h </w:instrText>
        </w:r>
        <w:r>
          <w:fldChar w:fldCharType="separate"/>
        </w:r>
        <w:r>
          <w:t>6</w:t>
        </w:r>
        <w:r>
          <w:fldChar w:fldCharType="end"/>
        </w:r>
      </w:hyperlink>
    </w:p>
    <w:p>
      <w:pPr>
        <w:pStyle w:val="TOC2"/>
        <w:tabs>
          <w:tab w:val="right" w:leader="dot" w:pos="8306"/>
        </w:tabs>
      </w:pPr>
      <w:hyperlink w:anchor="_Toc23675" w:history="1">
        <w:r>
          <w:rPr>
            <w:rFonts w:ascii="仿宋" w:eastAsia="仿宋" w:hAnsi="仿宋" w:cs="仿宋" w:hint="eastAsia"/>
            <w:lang w:eastAsia="zh-CN"/>
          </w:rPr>
          <w:t>(三)、建筑工程设计总体要求</w:t>
        </w:r>
        <w:r>
          <w:tab/>
        </w:r>
        <w:r>
          <w:fldChar w:fldCharType="begin"/>
        </w:r>
        <w:r>
          <w:instrText xml:space="preserve"> PAGEREF _Toc23675 \h </w:instrText>
        </w:r>
        <w:r>
          <w:fldChar w:fldCharType="separate"/>
        </w:r>
        <w:r>
          <w:t>7</w:t>
        </w:r>
        <w:r>
          <w:fldChar w:fldCharType="end"/>
        </w:r>
      </w:hyperlink>
    </w:p>
    <w:p>
      <w:pPr>
        <w:pStyle w:val="TOC2"/>
        <w:tabs>
          <w:tab w:val="right" w:leader="dot" w:pos="8306"/>
        </w:tabs>
      </w:pPr>
      <w:hyperlink w:anchor="_Toc733" w:history="1">
        <w:r>
          <w:rPr>
            <w:rFonts w:ascii="仿宋" w:eastAsia="仿宋" w:hAnsi="仿宋" w:cs="仿宋" w:hint="eastAsia"/>
            <w:lang w:eastAsia="zh-CN"/>
          </w:rPr>
          <w:t>(四)、土建工程建设指标</w:t>
        </w:r>
        <w:r>
          <w:tab/>
        </w:r>
        <w:r>
          <w:fldChar w:fldCharType="begin"/>
        </w:r>
        <w:r>
          <w:instrText xml:space="preserve"> PAGEREF _Toc733 \h </w:instrText>
        </w:r>
        <w:r>
          <w:fldChar w:fldCharType="separate"/>
        </w:r>
        <w:r>
          <w:t>8</w:t>
        </w:r>
        <w:r>
          <w:fldChar w:fldCharType="end"/>
        </w:r>
      </w:hyperlink>
    </w:p>
    <w:p>
      <w:pPr>
        <w:pStyle w:val="TOC1"/>
        <w:tabs>
          <w:tab w:val="right" w:leader="dot" w:pos="8306"/>
        </w:tabs>
      </w:pPr>
      <w:hyperlink w:anchor="_Toc15367" w:history="1">
        <w:r>
          <w:rPr>
            <w:rFonts w:ascii="仿宋" w:eastAsia="仿宋" w:hAnsi="仿宋" w:cs="仿宋" w:hint="eastAsia"/>
            <w:lang w:eastAsia="zh-CN"/>
          </w:rPr>
          <w:t>三、石材、石料加工品及制品项目文档管理</w:t>
        </w:r>
        <w:r>
          <w:tab/>
        </w:r>
        <w:r>
          <w:fldChar w:fldCharType="begin"/>
        </w:r>
        <w:r>
          <w:instrText xml:space="preserve"> PAGEREF _Toc15367 \h </w:instrText>
        </w:r>
        <w:r>
          <w:fldChar w:fldCharType="separate"/>
        </w:r>
        <w:r>
          <w:t>8</w:t>
        </w:r>
        <w:r>
          <w:fldChar w:fldCharType="end"/>
        </w:r>
      </w:hyperlink>
    </w:p>
    <w:p>
      <w:pPr>
        <w:pStyle w:val="TOC2"/>
        <w:tabs>
          <w:tab w:val="right" w:leader="dot" w:pos="8306"/>
        </w:tabs>
      </w:pPr>
      <w:hyperlink w:anchor="_Toc15309" w:history="1">
        <w:r>
          <w:rPr>
            <w:rFonts w:ascii="仿宋" w:eastAsia="仿宋" w:hAnsi="仿宋" w:cs="仿宋" w:hint="eastAsia"/>
            <w:lang w:eastAsia="zh-CN"/>
          </w:rPr>
          <w:t>(一)、文档编制与审查</w:t>
        </w:r>
        <w:r>
          <w:tab/>
        </w:r>
        <w:r>
          <w:fldChar w:fldCharType="begin"/>
        </w:r>
        <w:r>
          <w:instrText xml:space="preserve"> PAGEREF _Toc15309 \h </w:instrText>
        </w:r>
        <w:r>
          <w:fldChar w:fldCharType="separate"/>
        </w:r>
        <w:r>
          <w:t>8</w:t>
        </w:r>
        <w:r>
          <w:fldChar w:fldCharType="end"/>
        </w:r>
      </w:hyperlink>
    </w:p>
    <w:p>
      <w:pPr>
        <w:pStyle w:val="TOC2"/>
        <w:tabs>
          <w:tab w:val="right" w:leader="dot" w:pos="8306"/>
        </w:tabs>
      </w:pPr>
      <w:hyperlink w:anchor="_Toc27164" w:history="1">
        <w:r>
          <w:rPr>
            <w:rFonts w:ascii="仿宋" w:eastAsia="仿宋" w:hAnsi="仿宋" w:cs="仿宋" w:hint="eastAsia"/>
            <w:lang w:eastAsia="zh-CN"/>
          </w:rPr>
          <w:t>(二)、文档发布与分发</w:t>
        </w:r>
        <w:r>
          <w:tab/>
        </w:r>
        <w:r>
          <w:fldChar w:fldCharType="begin"/>
        </w:r>
        <w:r>
          <w:instrText xml:space="preserve"> PAGEREF _Toc27164 \h </w:instrText>
        </w:r>
        <w:r>
          <w:fldChar w:fldCharType="separate"/>
        </w:r>
        <w:r>
          <w:t>10</w:t>
        </w:r>
        <w:r>
          <w:fldChar w:fldCharType="end"/>
        </w:r>
      </w:hyperlink>
    </w:p>
    <w:p>
      <w:pPr>
        <w:pStyle w:val="TOC2"/>
        <w:tabs>
          <w:tab w:val="right" w:leader="dot" w:pos="8306"/>
        </w:tabs>
      </w:pPr>
      <w:hyperlink w:anchor="_Toc2044" w:history="1">
        <w:r>
          <w:rPr>
            <w:rFonts w:ascii="仿宋" w:eastAsia="仿宋" w:hAnsi="仿宋" w:cs="仿宋" w:hint="eastAsia"/>
            <w:lang w:eastAsia="zh-CN"/>
          </w:rPr>
          <w:t>(三)、文档存档与归档</w:t>
        </w:r>
        <w:r>
          <w:tab/>
        </w:r>
        <w:r>
          <w:fldChar w:fldCharType="begin"/>
        </w:r>
        <w:r>
          <w:instrText xml:space="preserve"> PAGEREF _Toc2044 \h </w:instrText>
        </w:r>
        <w:r>
          <w:fldChar w:fldCharType="separate"/>
        </w:r>
        <w:r>
          <w:t>10</w:t>
        </w:r>
        <w:r>
          <w:fldChar w:fldCharType="end"/>
        </w:r>
      </w:hyperlink>
    </w:p>
    <w:p>
      <w:pPr>
        <w:pStyle w:val="TOC1"/>
        <w:tabs>
          <w:tab w:val="right" w:leader="dot" w:pos="8306"/>
        </w:tabs>
      </w:pPr>
      <w:hyperlink w:anchor="_Toc24291" w:history="1">
        <w:r>
          <w:rPr>
            <w:rFonts w:ascii="仿宋" w:eastAsia="仿宋" w:hAnsi="仿宋" w:cs="仿宋" w:hint="eastAsia"/>
            <w:lang w:eastAsia="zh-CN"/>
          </w:rPr>
          <w:t>四、市场分析、调研</w:t>
        </w:r>
        <w:r>
          <w:tab/>
        </w:r>
        <w:r>
          <w:fldChar w:fldCharType="begin"/>
        </w:r>
        <w:r>
          <w:instrText xml:space="preserve"> PAGEREF _Toc24291 \h </w:instrText>
        </w:r>
        <w:r>
          <w:fldChar w:fldCharType="separate"/>
        </w:r>
        <w:r>
          <w:t>12</w:t>
        </w:r>
        <w:r>
          <w:fldChar w:fldCharType="end"/>
        </w:r>
      </w:hyperlink>
    </w:p>
    <w:p>
      <w:pPr>
        <w:pStyle w:val="TOC2"/>
        <w:tabs>
          <w:tab w:val="right" w:leader="dot" w:pos="8306"/>
        </w:tabs>
      </w:pPr>
      <w:hyperlink w:anchor="_Toc1994" w:history="1">
        <w:r>
          <w:rPr>
            <w:rFonts w:ascii="仿宋" w:eastAsia="仿宋" w:hAnsi="仿宋" w:cs="仿宋" w:hint="eastAsia"/>
            <w:lang w:eastAsia="zh-CN"/>
          </w:rPr>
          <w:t>(一)、石材、石料加工品及制品行业分析</w:t>
        </w:r>
        <w:r>
          <w:tab/>
        </w:r>
        <w:r>
          <w:fldChar w:fldCharType="begin"/>
        </w:r>
        <w:r>
          <w:instrText xml:space="preserve"> PAGEREF _Toc1994 \h </w:instrText>
        </w:r>
        <w:r>
          <w:fldChar w:fldCharType="separate"/>
        </w:r>
        <w:r>
          <w:t>12</w:t>
        </w:r>
        <w:r>
          <w:fldChar w:fldCharType="end"/>
        </w:r>
      </w:hyperlink>
    </w:p>
    <w:p>
      <w:pPr>
        <w:pStyle w:val="TOC2"/>
        <w:tabs>
          <w:tab w:val="right" w:leader="dot" w:pos="8306"/>
        </w:tabs>
      </w:pPr>
      <w:hyperlink w:anchor="_Toc1708" w:history="1">
        <w:r>
          <w:rPr>
            <w:rFonts w:ascii="仿宋" w:eastAsia="仿宋" w:hAnsi="仿宋" w:cs="仿宋" w:hint="eastAsia"/>
            <w:lang w:eastAsia="zh-CN"/>
          </w:rPr>
          <w:t>(二)、石材、石料加工品及制品市场分析预测</w:t>
        </w:r>
        <w:r>
          <w:tab/>
        </w:r>
        <w:r>
          <w:fldChar w:fldCharType="begin"/>
        </w:r>
        <w:r>
          <w:instrText xml:space="preserve"> PAGEREF _Toc1708 \h </w:instrText>
        </w:r>
        <w:r>
          <w:fldChar w:fldCharType="separate"/>
        </w:r>
        <w:r>
          <w:t>13</w:t>
        </w:r>
        <w:r>
          <w:fldChar w:fldCharType="end"/>
        </w:r>
      </w:hyperlink>
    </w:p>
    <w:p>
      <w:pPr>
        <w:pStyle w:val="TOC1"/>
        <w:tabs>
          <w:tab w:val="right" w:leader="dot" w:pos="8306"/>
        </w:tabs>
      </w:pPr>
      <w:hyperlink w:anchor="_Toc22002" w:history="1">
        <w:r>
          <w:rPr>
            <w:rFonts w:ascii="仿宋" w:eastAsia="仿宋" w:hAnsi="仿宋" w:cs="仿宋" w:hint="eastAsia"/>
            <w:lang w:eastAsia="zh-CN"/>
          </w:rPr>
          <w:t>五、石材、石料加工品及制品项目绩效评估</w:t>
        </w:r>
        <w:r>
          <w:tab/>
        </w:r>
        <w:r>
          <w:fldChar w:fldCharType="begin"/>
        </w:r>
        <w:r>
          <w:instrText xml:space="preserve"> PAGEREF _Toc22002 \h </w:instrText>
        </w:r>
        <w:r>
          <w:fldChar w:fldCharType="separate"/>
        </w:r>
        <w:r>
          <w:t>13</w:t>
        </w:r>
        <w:r>
          <w:fldChar w:fldCharType="end"/>
        </w:r>
      </w:hyperlink>
    </w:p>
    <w:p>
      <w:pPr>
        <w:pStyle w:val="TOC2"/>
        <w:tabs>
          <w:tab w:val="right" w:leader="dot" w:pos="8306"/>
        </w:tabs>
      </w:pPr>
      <w:hyperlink w:anchor="_Toc6730" w:history="1">
        <w:r>
          <w:rPr>
            <w:rFonts w:ascii="仿宋" w:eastAsia="仿宋" w:hAnsi="仿宋" w:cs="仿宋" w:hint="eastAsia"/>
            <w:lang w:eastAsia="zh-CN"/>
          </w:rPr>
          <w:t>(一)、绩效评估指标</w:t>
        </w:r>
        <w:r>
          <w:tab/>
        </w:r>
        <w:r>
          <w:fldChar w:fldCharType="begin"/>
        </w:r>
        <w:r>
          <w:instrText xml:space="preserve"> PAGEREF _Toc6730 \h </w:instrText>
        </w:r>
        <w:r>
          <w:fldChar w:fldCharType="separate"/>
        </w:r>
        <w:r>
          <w:t>13</w:t>
        </w:r>
        <w:r>
          <w:fldChar w:fldCharType="end"/>
        </w:r>
      </w:hyperlink>
    </w:p>
    <w:p>
      <w:pPr>
        <w:pStyle w:val="TOC2"/>
        <w:tabs>
          <w:tab w:val="right" w:leader="dot" w:pos="8306"/>
        </w:tabs>
      </w:pPr>
      <w:hyperlink w:anchor="_Toc13558" w:history="1">
        <w:r>
          <w:rPr>
            <w:rFonts w:ascii="仿宋" w:eastAsia="仿宋" w:hAnsi="仿宋" w:cs="仿宋" w:hint="eastAsia"/>
            <w:lang w:eastAsia="zh-CN"/>
          </w:rPr>
          <w:t>(二)、绩效评估方法</w:t>
        </w:r>
        <w:r>
          <w:tab/>
        </w:r>
        <w:r>
          <w:fldChar w:fldCharType="begin"/>
        </w:r>
        <w:r>
          <w:instrText xml:space="preserve"> PAGEREF _Toc13558 \h </w:instrText>
        </w:r>
        <w:r>
          <w:fldChar w:fldCharType="separate"/>
        </w:r>
        <w:r>
          <w:t>15</w:t>
        </w:r>
        <w:r>
          <w:fldChar w:fldCharType="end"/>
        </w:r>
      </w:hyperlink>
    </w:p>
    <w:p>
      <w:pPr>
        <w:pStyle w:val="TOC2"/>
        <w:tabs>
          <w:tab w:val="right" w:leader="dot" w:pos="8306"/>
        </w:tabs>
      </w:pPr>
      <w:hyperlink w:anchor="_Toc29515" w:history="1">
        <w:r>
          <w:rPr>
            <w:rFonts w:ascii="仿宋" w:eastAsia="仿宋" w:hAnsi="仿宋" w:cs="仿宋" w:hint="eastAsia"/>
            <w:lang w:eastAsia="zh-CN"/>
          </w:rPr>
          <w:t>(三)、绩效评估周期</w:t>
        </w:r>
        <w:r>
          <w:tab/>
        </w:r>
        <w:r>
          <w:fldChar w:fldCharType="begin"/>
        </w:r>
        <w:r>
          <w:instrText xml:space="preserve"> PAGEREF _Toc29515 \h </w:instrText>
        </w:r>
        <w:r>
          <w:fldChar w:fldCharType="separate"/>
        </w:r>
        <w:r>
          <w:t>16</w:t>
        </w:r>
        <w:r>
          <w:fldChar w:fldCharType="end"/>
        </w:r>
      </w:hyperlink>
    </w:p>
    <w:p>
      <w:pPr>
        <w:pStyle w:val="TOC1"/>
        <w:tabs>
          <w:tab w:val="right" w:leader="dot" w:pos="8306"/>
        </w:tabs>
      </w:pPr>
      <w:hyperlink w:anchor="_Toc31986" w:history="1">
        <w:r>
          <w:rPr>
            <w:rFonts w:ascii="仿宋" w:eastAsia="仿宋" w:hAnsi="仿宋" w:cs="仿宋" w:hint="eastAsia"/>
            <w:lang w:eastAsia="zh-CN"/>
          </w:rPr>
          <w:t>六、石材、石料加工品及制品项目概论</w:t>
        </w:r>
        <w:r>
          <w:tab/>
        </w:r>
        <w:r>
          <w:fldChar w:fldCharType="begin"/>
        </w:r>
        <w:r>
          <w:instrText xml:space="preserve"> PAGEREF _Toc31986 \h </w:instrText>
        </w:r>
        <w:r>
          <w:fldChar w:fldCharType="separate"/>
        </w:r>
        <w:r>
          <w:t>17</w:t>
        </w:r>
        <w:r>
          <w:fldChar w:fldCharType="end"/>
        </w:r>
      </w:hyperlink>
    </w:p>
    <w:p>
      <w:pPr>
        <w:pStyle w:val="TOC2"/>
        <w:tabs>
          <w:tab w:val="right" w:leader="dot" w:pos="8306"/>
        </w:tabs>
      </w:pPr>
      <w:hyperlink w:anchor="_Toc760" w:history="1">
        <w:r>
          <w:rPr>
            <w:rFonts w:ascii="仿宋" w:eastAsia="仿宋" w:hAnsi="仿宋" w:cs="仿宋" w:hint="eastAsia"/>
            <w:lang w:eastAsia="zh-CN"/>
          </w:rPr>
          <w:t>(一)、石材、石料加工品及制品项目概况</w:t>
        </w:r>
        <w:r>
          <w:tab/>
        </w:r>
        <w:r>
          <w:fldChar w:fldCharType="begin"/>
        </w:r>
        <w:r>
          <w:instrText xml:space="preserve"> PAGEREF _Toc760 \h </w:instrText>
        </w:r>
        <w:r>
          <w:fldChar w:fldCharType="separate"/>
        </w:r>
        <w:r>
          <w:t>17</w:t>
        </w:r>
        <w:r>
          <w:fldChar w:fldCharType="end"/>
        </w:r>
      </w:hyperlink>
    </w:p>
    <w:p>
      <w:pPr>
        <w:pStyle w:val="TOC2"/>
        <w:tabs>
          <w:tab w:val="right" w:leader="dot" w:pos="8306"/>
        </w:tabs>
      </w:pPr>
      <w:hyperlink w:anchor="_Toc29993" w:history="1">
        <w:r>
          <w:rPr>
            <w:rFonts w:ascii="仿宋" w:eastAsia="仿宋" w:hAnsi="仿宋" w:cs="仿宋" w:hint="eastAsia"/>
            <w:lang w:eastAsia="zh-CN"/>
          </w:rPr>
          <w:t>(二)、石材、石料加工品及制品项目目标</w:t>
        </w:r>
        <w:r>
          <w:tab/>
        </w:r>
        <w:r>
          <w:fldChar w:fldCharType="begin"/>
        </w:r>
        <w:r>
          <w:instrText xml:space="preserve"> PAGEREF _Toc29993 \h </w:instrText>
        </w:r>
        <w:r>
          <w:fldChar w:fldCharType="separate"/>
        </w:r>
        <w:r>
          <w:t>20</w:t>
        </w:r>
        <w:r>
          <w:fldChar w:fldCharType="end"/>
        </w:r>
      </w:hyperlink>
    </w:p>
    <w:p>
      <w:pPr>
        <w:pStyle w:val="TOC2"/>
        <w:tabs>
          <w:tab w:val="right" w:leader="dot" w:pos="8306"/>
        </w:tabs>
      </w:pPr>
      <w:hyperlink w:anchor="_Toc2620" w:history="1">
        <w:r>
          <w:rPr>
            <w:rFonts w:ascii="仿宋" w:eastAsia="仿宋" w:hAnsi="仿宋" w:cs="仿宋" w:hint="eastAsia"/>
            <w:lang w:eastAsia="zh-CN"/>
          </w:rPr>
          <w:t>(三)、石材、石料加工品及制品项目提出的理由</w:t>
        </w:r>
        <w:r>
          <w:tab/>
        </w:r>
        <w:r>
          <w:fldChar w:fldCharType="begin"/>
        </w:r>
        <w:r>
          <w:instrText xml:space="preserve"> PAGEREF _Toc2620 \h </w:instrText>
        </w:r>
        <w:r>
          <w:fldChar w:fldCharType="separate"/>
        </w:r>
        <w:r>
          <w:t>21</w:t>
        </w:r>
        <w:r>
          <w:fldChar w:fldCharType="end"/>
        </w:r>
      </w:hyperlink>
    </w:p>
    <w:p>
      <w:pPr>
        <w:pStyle w:val="TOC2"/>
        <w:tabs>
          <w:tab w:val="right" w:leader="dot" w:pos="8306"/>
        </w:tabs>
      </w:pPr>
      <w:hyperlink w:anchor="_Toc24257" w:history="1">
        <w:r>
          <w:rPr>
            <w:rFonts w:ascii="仿宋" w:eastAsia="仿宋" w:hAnsi="仿宋" w:cs="仿宋" w:hint="eastAsia"/>
            <w:lang w:eastAsia="zh-CN"/>
          </w:rPr>
          <w:t>(四)、石材、石料加工品及制品项目意义</w:t>
        </w:r>
        <w:r>
          <w:tab/>
        </w:r>
        <w:r>
          <w:fldChar w:fldCharType="begin"/>
        </w:r>
        <w:r>
          <w:instrText xml:space="preserve"> PAGEREF _Toc24257 \h </w:instrText>
        </w:r>
        <w:r>
          <w:fldChar w:fldCharType="separate"/>
        </w:r>
        <w:r>
          <w:t>22</w:t>
        </w:r>
        <w:r>
          <w:fldChar w:fldCharType="end"/>
        </w:r>
      </w:hyperlink>
    </w:p>
    <w:p>
      <w:pPr>
        <w:pStyle w:val="TOC2"/>
        <w:tabs>
          <w:tab w:val="right" w:leader="dot" w:pos="8306"/>
        </w:tabs>
      </w:pPr>
      <w:hyperlink w:anchor="_Toc25063" w:history="1">
        <w:r>
          <w:rPr>
            <w:rFonts w:ascii="仿宋" w:eastAsia="仿宋" w:hAnsi="仿宋" w:cs="仿宋" w:hint="eastAsia"/>
            <w:lang w:eastAsia="zh-CN"/>
          </w:rPr>
          <w:t>(五)、石材、石料加工品及制品项目背景</w:t>
        </w:r>
        <w:r>
          <w:tab/>
        </w:r>
        <w:r>
          <w:fldChar w:fldCharType="begin"/>
        </w:r>
        <w:r>
          <w:instrText xml:space="preserve"> PAGEREF _Toc25063 \h </w:instrText>
        </w:r>
        <w:r>
          <w:fldChar w:fldCharType="separate"/>
        </w:r>
        <w:r>
          <w:t>23</w:t>
        </w:r>
        <w:r>
          <w:fldChar w:fldCharType="end"/>
        </w:r>
      </w:hyperlink>
    </w:p>
    <w:p>
      <w:pPr>
        <w:pStyle w:val="TOC1"/>
        <w:tabs>
          <w:tab w:val="right" w:leader="dot" w:pos="8306"/>
        </w:tabs>
      </w:pPr>
      <w:hyperlink w:anchor="_Toc25222" w:history="1">
        <w:r>
          <w:rPr>
            <w:rFonts w:ascii="仿宋" w:eastAsia="仿宋" w:hAnsi="仿宋" w:cs="仿宋" w:hint="eastAsia"/>
            <w:lang w:eastAsia="zh-CN"/>
          </w:rPr>
          <w:t>七、石材、石料加工品及制品项目投资规划</w:t>
        </w:r>
        <w:r>
          <w:tab/>
        </w:r>
        <w:r>
          <w:fldChar w:fldCharType="begin"/>
        </w:r>
        <w:r>
          <w:instrText xml:space="preserve"> PAGEREF _Toc25222 \h </w:instrText>
        </w:r>
        <w:r>
          <w:fldChar w:fldCharType="separate"/>
        </w:r>
        <w:r>
          <w:t>24</w:t>
        </w:r>
        <w:r>
          <w:fldChar w:fldCharType="end"/>
        </w:r>
      </w:hyperlink>
    </w:p>
    <w:p>
      <w:pPr>
        <w:pStyle w:val="TOC2"/>
        <w:tabs>
          <w:tab w:val="right" w:leader="dot" w:pos="8306"/>
        </w:tabs>
      </w:pPr>
      <w:hyperlink w:anchor="_Toc24040" w:history="1">
        <w:r>
          <w:rPr>
            <w:rFonts w:ascii="仿宋" w:eastAsia="仿宋" w:hAnsi="仿宋" w:cs="仿宋" w:hint="eastAsia"/>
            <w:lang w:eastAsia="zh-CN"/>
          </w:rPr>
          <w:t>(一)、石材、石料加工品及制品项目总投资估算</w:t>
        </w:r>
        <w:r>
          <w:tab/>
        </w:r>
        <w:r>
          <w:fldChar w:fldCharType="begin"/>
        </w:r>
        <w:r>
          <w:instrText xml:space="preserve"> PAGEREF _Toc24040 \h </w:instrText>
        </w:r>
        <w:r>
          <w:fldChar w:fldCharType="separate"/>
        </w:r>
        <w:r>
          <w:t>24</w:t>
        </w:r>
        <w:r>
          <w:fldChar w:fldCharType="end"/>
        </w:r>
      </w:hyperlink>
    </w:p>
    <w:p>
      <w:pPr>
        <w:pStyle w:val="TOC2"/>
        <w:tabs>
          <w:tab w:val="right" w:leader="dot" w:pos="8306"/>
        </w:tabs>
      </w:pPr>
      <w:hyperlink w:anchor="_Toc25010" w:history="1">
        <w:r>
          <w:rPr>
            <w:rFonts w:ascii="仿宋" w:eastAsia="仿宋" w:hAnsi="仿宋" w:cs="仿宋" w:hint="eastAsia"/>
            <w:lang w:eastAsia="zh-CN"/>
          </w:rPr>
          <w:t>(二)、资金筹措</w:t>
        </w:r>
        <w:r>
          <w:tab/>
        </w:r>
        <w:r>
          <w:fldChar w:fldCharType="begin"/>
        </w:r>
        <w:r>
          <w:instrText xml:space="preserve"> PAGEREF _Toc25010 \h </w:instrText>
        </w:r>
        <w:r>
          <w:fldChar w:fldCharType="separate"/>
        </w:r>
        <w:r>
          <w:t>26</w:t>
        </w:r>
        <w:r>
          <w:fldChar w:fldCharType="end"/>
        </w:r>
      </w:hyperlink>
    </w:p>
    <w:p>
      <w:pPr>
        <w:pStyle w:val="TOC1"/>
        <w:tabs>
          <w:tab w:val="right" w:leader="dot" w:pos="8306"/>
        </w:tabs>
      </w:pPr>
      <w:hyperlink w:anchor="_Toc27506" w:history="1">
        <w:r>
          <w:rPr>
            <w:rFonts w:ascii="仿宋" w:eastAsia="仿宋" w:hAnsi="仿宋" w:cs="仿宋" w:hint="eastAsia"/>
            <w:lang w:eastAsia="zh-CN"/>
          </w:rPr>
          <w:t>八、石材、石料加工品及制品项目经营效益</w:t>
        </w:r>
        <w:r>
          <w:tab/>
        </w:r>
        <w:r>
          <w:fldChar w:fldCharType="begin"/>
        </w:r>
        <w:r>
          <w:instrText xml:space="preserve"> PAGEREF _Toc27506 \h </w:instrText>
        </w:r>
        <w:r>
          <w:fldChar w:fldCharType="separate"/>
        </w:r>
        <w:r>
          <w:t>26</w:t>
        </w:r>
        <w:r>
          <w:fldChar w:fldCharType="end"/>
        </w:r>
      </w:hyperlink>
    </w:p>
    <w:p>
      <w:pPr>
        <w:pStyle w:val="TOC2"/>
        <w:tabs>
          <w:tab w:val="right" w:leader="dot" w:pos="8306"/>
        </w:tabs>
      </w:pPr>
      <w:hyperlink w:anchor="_Toc27147" w:history="1">
        <w:r>
          <w:rPr>
            <w:rFonts w:ascii="仿宋" w:eastAsia="仿宋" w:hAnsi="仿宋" w:cs="仿宋" w:hint="eastAsia"/>
            <w:lang w:eastAsia="zh-CN"/>
          </w:rPr>
          <w:t>(一)、经济评价财务测算</w:t>
        </w:r>
        <w:r>
          <w:tab/>
        </w:r>
        <w:r>
          <w:fldChar w:fldCharType="begin"/>
        </w:r>
        <w:r>
          <w:instrText xml:space="preserve"> PAGEREF _Toc27147 \h </w:instrText>
        </w:r>
        <w:r>
          <w:fldChar w:fldCharType="separate"/>
        </w:r>
        <w:r>
          <w:t>26</w:t>
        </w:r>
        <w:r>
          <w:fldChar w:fldCharType="end"/>
        </w:r>
      </w:hyperlink>
    </w:p>
    <w:p>
      <w:pPr>
        <w:pStyle w:val="TOC2"/>
        <w:tabs>
          <w:tab w:val="right" w:leader="dot" w:pos="8306"/>
        </w:tabs>
      </w:pPr>
      <w:hyperlink w:anchor="_Toc18726" w:history="1">
        <w:r>
          <w:rPr>
            <w:rFonts w:ascii="仿宋" w:eastAsia="仿宋" w:hAnsi="仿宋" w:cs="仿宋" w:hint="eastAsia"/>
            <w:lang w:eastAsia="zh-CN"/>
          </w:rPr>
          <w:t>(二)、石材、石料加工品及制品项目盈利能力分析</w:t>
        </w:r>
        <w:r>
          <w:tab/>
        </w:r>
        <w:r>
          <w:fldChar w:fldCharType="begin"/>
        </w:r>
        <w:r>
          <w:instrText xml:space="preserve"> PAGEREF _Toc18726 \h </w:instrText>
        </w:r>
        <w:r>
          <w:fldChar w:fldCharType="separate"/>
        </w:r>
        <w:r>
          <w:t>28</w:t>
        </w:r>
        <w:r>
          <w:fldChar w:fldCharType="end"/>
        </w:r>
      </w:hyperlink>
    </w:p>
    <w:p>
      <w:pPr>
        <w:pStyle w:val="TOC1"/>
        <w:tabs>
          <w:tab w:val="right" w:leader="dot" w:pos="8306"/>
        </w:tabs>
      </w:pPr>
      <w:hyperlink w:anchor="_Toc20436" w:history="1">
        <w:r>
          <w:rPr>
            <w:rFonts w:ascii="仿宋" w:eastAsia="仿宋" w:hAnsi="仿宋" w:cs="仿宋" w:hint="eastAsia"/>
            <w:lang w:eastAsia="zh-CN"/>
          </w:rPr>
          <w:t>九、石材、石料加工品及制品项目人力资源管理</w:t>
        </w:r>
        <w:r>
          <w:tab/>
        </w:r>
        <w:r>
          <w:fldChar w:fldCharType="begin"/>
        </w:r>
        <w:r>
          <w:instrText xml:space="preserve"> PAGEREF _Toc20436 \h </w:instrText>
        </w:r>
        <w:r>
          <w:fldChar w:fldCharType="separate"/>
        </w:r>
        <w:r>
          <w:t>29</w:t>
        </w:r>
        <w:r>
          <w:fldChar w:fldCharType="end"/>
        </w:r>
      </w:hyperlink>
    </w:p>
    <w:p>
      <w:pPr>
        <w:pStyle w:val="TOC2"/>
        <w:tabs>
          <w:tab w:val="right" w:leader="dot" w:pos="8306"/>
        </w:tabs>
      </w:pPr>
      <w:hyperlink w:anchor="_Toc29114" w:history="1">
        <w:r>
          <w:rPr>
            <w:rFonts w:ascii="仿宋" w:eastAsia="仿宋" w:hAnsi="仿宋" w:cs="仿宋" w:hint="eastAsia"/>
            <w:lang w:eastAsia="zh-CN"/>
          </w:rPr>
          <w:t>(一)、建立健全的预算管理制度</w:t>
        </w:r>
        <w:r>
          <w:tab/>
        </w:r>
        <w:r>
          <w:fldChar w:fldCharType="begin"/>
        </w:r>
        <w:r>
          <w:instrText xml:space="preserve"> PAGEREF _Toc29114 \h </w:instrText>
        </w:r>
        <w:r>
          <w:fldChar w:fldCharType="separate"/>
        </w:r>
        <w:r>
          <w:t>29</w:t>
        </w:r>
        <w:r>
          <w:fldChar w:fldCharType="end"/>
        </w:r>
      </w:hyperlink>
    </w:p>
    <w:p>
      <w:pPr>
        <w:pStyle w:val="TOC2"/>
        <w:tabs>
          <w:tab w:val="right" w:leader="dot" w:pos="8306"/>
        </w:tabs>
      </w:pPr>
      <w:hyperlink w:anchor="_Toc17510" w:history="1">
        <w:r>
          <w:rPr>
            <w:rFonts w:ascii="仿宋" w:eastAsia="仿宋" w:hAnsi="仿宋" w:cs="仿宋" w:hint="eastAsia"/>
            <w:lang w:eastAsia="zh-CN"/>
          </w:rPr>
          <w:t>(二)、加强资金流动监控</w:t>
        </w:r>
        <w:r>
          <w:tab/>
        </w:r>
        <w:r>
          <w:fldChar w:fldCharType="begin"/>
        </w:r>
        <w:r>
          <w:instrText xml:space="preserve"> PAGEREF _Toc17510 \h </w:instrText>
        </w:r>
        <w:r>
          <w:fldChar w:fldCharType="separate"/>
        </w:r>
        <w:r>
          <w:t>31</w:t>
        </w:r>
        <w:r>
          <w:fldChar w:fldCharType="end"/>
        </w:r>
      </w:hyperlink>
    </w:p>
    <w:p>
      <w:pPr>
        <w:pStyle w:val="TOC2"/>
        <w:tabs>
          <w:tab w:val="right" w:leader="dot" w:pos="8306"/>
        </w:tabs>
      </w:pPr>
      <w:hyperlink w:anchor="_Toc21689" w:history="1">
        <w:r>
          <w:rPr>
            <w:rFonts w:ascii="仿宋" w:eastAsia="仿宋" w:hAnsi="仿宋" w:cs="仿宋" w:hint="eastAsia"/>
            <w:lang w:eastAsia="zh-CN"/>
          </w:rPr>
          <w:t>(三)、制定完善的风险控制机制</w:t>
        </w:r>
        <w:r>
          <w:tab/>
        </w:r>
        <w:r>
          <w:fldChar w:fldCharType="begin"/>
        </w:r>
        <w:r>
          <w:instrText xml:space="preserve"> PAGEREF _Toc21689 \h </w:instrText>
        </w:r>
        <w:r>
          <w:fldChar w:fldCharType="separate"/>
        </w:r>
        <w:r>
          <w:t>32</w:t>
        </w:r>
        <w:r>
          <w:fldChar w:fldCharType="end"/>
        </w:r>
      </w:hyperlink>
    </w:p>
    <w:p>
      <w:pPr>
        <w:pStyle w:val="TOC2"/>
        <w:tabs>
          <w:tab w:val="right" w:leader="dot" w:pos="8306"/>
        </w:tabs>
      </w:pPr>
      <w:hyperlink w:anchor="_Toc13930" w:history="1">
        <w:r>
          <w:rPr>
            <w:rFonts w:ascii="仿宋" w:eastAsia="仿宋" w:hAnsi="仿宋" w:cs="仿宋" w:hint="eastAsia"/>
            <w:lang w:eastAsia="zh-CN"/>
          </w:rPr>
          <w:t>(四)、优化成本管理</w:t>
        </w:r>
        <w:r>
          <w:tab/>
        </w:r>
        <w:r>
          <w:fldChar w:fldCharType="begin"/>
        </w:r>
        <w:r>
          <w:instrText xml:space="preserve"> PAGEREF _Toc13930 \h </w:instrText>
        </w:r>
        <w:r>
          <w:fldChar w:fldCharType="separate"/>
        </w:r>
        <w:r>
          <w:t>33</w:t>
        </w:r>
        <w:r>
          <w:fldChar w:fldCharType="end"/>
        </w:r>
      </w:hyperlink>
    </w:p>
    <w:p>
      <w:pPr>
        <w:pStyle w:val="TOC1"/>
        <w:tabs>
          <w:tab w:val="right" w:leader="dot" w:pos="8306"/>
        </w:tabs>
      </w:pPr>
      <w:hyperlink w:anchor="_Toc5705" w:history="1">
        <w:r>
          <w:rPr>
            <w:rFonts w:ascii="仿宋" w:eastAsia="仿宋" w:hAnsi="仿宋" w:cs="仿宋" w:hint="eastAsia"/>
            <w:lang w:eastAsia="zh-CN"/>
          </w:rPr>
          <w:t>十、石材、石料加工品及制品项目创新与研发</w:t>
        </w:r>
        <w:r>
          <w:tab/>
        </w:r>
        <w:r>
          <w:fldChar w:fldCharType="begin"/>
        </w:r>
        <w:r>
          <w:instrText xml:space="preserve"> PAGEREF _Toc5705 \h </w:instrText>
        </w:r>
        <w:r>
          <w:fldChar w:fldCharType="separate"/>
        </w:r>
        <w:r>
          <w:t>35</w:t>
        </w:r>
        <w:r>
          <w:fldChar w:fldCharType="end"/>
        </w:r>
      </w:hyperlink>
    </w:p>
    <w:p>
      <w:pPr>
        <w:pStyle w:val="TOC2"/>
        <w:tabs>
          <w:tab w:val="right" w:leader="dot" w:pos="8306"/>
        </w:tabs>
      </w:pPr>
      <w:hyperlink w:anchor="_Toc28938" w:history="1">
        <w:r>
          <w:rPr>
            <w:rFonts w:ascii="仿宋" w:eastAsia="仿宋" w:hAnsi="仿宋" w:cs="仿宋" w:hint="eastAsia"/>
            <w:lang w:eastAsia="zh-CN"/>
          </w:rPr>
          <w:t>(一)、创新策略与方向</w:t>
        </w:r>
        <w:r>
          <w:tab/>
        </w:r>
        <w:r>
          <w:fldChar w:fldCharType="begin"/>
        </w:r>
        <w:r>
          <w:instrText xml:space="preserve"> PAGEREF _Toc28938 \h </w:instrText>
        </w:r>
        <w:r>
          <w:fldChar w:fldCharType="separate"/>
        </w:r>
        <w:r>
          <w:t>35</w:t>
        </w:r>
        <w:r>
          <w:fldChar w:fldCharType="end"/>
        </w:r>
      </w:hyperlink>
    </w:p>
    <w:p>
      <w:pPr>
        <w:pStyle w:val="TOC2"/>
        <w:tabs>
          <w:tab w:val="right" w:leader="dot" w:pos="8306"/>
        </w:tabs>
      </w:pPr>
      <w:hyperlink w:anchor="_Toc5658" w:history="1">
        <w:r>
          <w:rPr>
            <w:rFonts w:ascii="仿宋" w:eastAsia="仿宋" w:hAnsi="仿宋" w:cs="仿宋" w:hint="eastAsia"/>
            <w:lang w:eastAsia="zh-CN"/>
          </w:rPr>
          <w:t>(二)、研发规划与投入</w:t>
        </w:r>
        <w:r>
          <w:tab/>
        </w:r>
        <w:r>
          <w:fldChar w:fldCharType="begin"/>
        </w:r>
        <w:r>
          <w:instrText xml:space="preserve"> PAGEREF _Toc5658 \h </w:instrText>
        </w:r>
        <w:r>
          <w:fldChar w:fldCharType="separate"/>
        </w:r>
        <w:r>
          <w:t>36</w:t>
        </w:r>
        <w:r>
          <w:fldChar w:fldCharType="end"/>
        </w:r>
      </w:hyperlink>
    </w:p>
    <w:p>
      <w:pPr>
        <w:pStyle w:val="TOC1"/>
        <w:tabs>
          <w:tab w:val="right" w:leader="dot" w:pos="8306"/>
        </w:tabs>
      </w:pPr>
      <w:hyperlink w:anchor="_Toc22939" w:history="1">
        <w:r>
          <w:rPr>
            <w:rFonts w:ascii="仿宋" w:eastAsia="仿宋" w:hAnsi="仿宋" w:cs="仿宋" w:hint="eastAsia"/>
            <w:lang w:eastAsia="zh-CN"/>
          </w:rPr>
          <w:t>十一、石材、石料加工品及制品项目财务管理</w:t>
        </w:r>
        <w:r>
          <w:tab/>
        </w:r>
        <w:r>
          <w:fldChar w:fldCharType="begin"/>
        </w:r>
        <w:r>
          <w:instrText xml:space="preserve"> PAGEREF _Toc22939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17" w:history="1">
        <w:r>
          <w:rPr>
            <w:rFonts w:ascii="仿宋" w:eastAsia="仿宋" w:hAnsi="仿宋" w:cs="仿宋" w:hint="eastAsia"/>
            <w:lang w:eastAsia="zh-CN"/>
          </w:rPr>
          <w:t>(一)、资金需求大</w:t>
        </w:r>
        <w:r>
          <w:tab/>
        </w:r>
        <w:r>
          <w:fldChar w:fldCharType="begin"/>
        </w:r>
        <w:r>
          <w:instrText xml:space="preserve"> PAGEREF _Toc16117 \h </w:instrText>
        </w:r>
        <w:r>
          <w:fldChar w:fldCharType="separate"/>
        </w:r>
        <w:r>
          <w:t>38</w:t>
        </w:r>
        <w:r>
          <w:fldChar w:fldCharType="end"/>
        </w:r>
      </w:hyperlink>
    </w:p>
    <w:p>
      <w:pPr>
        <w:pStyle w:val="TOC2"/>
        <w:tabs>
          <w:tab w:val="right" w:leader="dot" w:pos="8306"/>
        </w:tabs>
      </w:pPr>
      <w:hyperlink w:anchor="_Toc26499" w:history="1">
        <w:r>
          <w:rPr>
            <w:rFonts w:ascii="仿宋" w:eastAsia="仿宋" w:hAnsi="仿宋" w:cs="仿宋" w:hint="eastAsia"/>
            <w:lang w:eastAsia="zh-CN"/>
          </w:rPr>
          <w:t>(二)、研发周期长</w:t>
        </w:r>
        <w:r>
          <w:tab/>
        </w:r>
        <w:r>
          <w:fldChar w:fldCharType="begin"/>
        </w:r>
        <w:r>
          <w:instrText xml:space="preserve"> PAGEREF _Toc26499 \h </w:instrText>
        </w:r>
        <w:r>
          <w:fldChar w:fldCharType="separate"/>
        </w:r>
        <w:r>
          <w:t>39</w:t>
        </w:r>
        <w:r>
          <w:fldChar w:fldCharType="end"/>
        </w:r>
      </w:hyperlink>
    </w:p>
    <w:p>
      <w:pPr>
        <w:pStyle w:val="TOC2"/>
        <w:tabs>
          <w:tab w:val="right" w:leader="dot" w:pos="8306"/>
        </w:tabs>
      </w:pPr>
      <w:hyperlink w:anchor="_Toc27513" w:history="1">
        <w:r>
          <w:rPr>
            <w:rFonts w:ascii="仿宋" w:eastAsia="仿宋" w:hAnsi="仿宋" w:cs="仿宋" w:hint="eastAsia"/>
            <w:lang w:eastAsia="zh-CN"/>
          </w:rPr>
          <w:t>(三)、市场风险大</w:t>
        </w:r>
        <w:r>
          <w:tab/>
        </w:r>
        <w:r>
          <w:fldChar w:fldCharType="begin"/>
        </w:r>
        <w:r>
          <w:instrText xml:space="preserve"> PAGEREF _Toc27513 \h </w:instrText>
        </w:r>
        <w:r>
          <w:fldChar w:fldCharType="separate"/>
        </w:r>
        <w:r>
          <w:t>41</w:t>
        </w:r>
        <w:r>
          <w:fldChar w:fldCharType="end"/>
        </w:r>
      </w:hyperlink>
    </w:p>
    <w:p>
      <w:pPr>
        <w:pStyle w:val="TOC2"/>
        <w:tabs>
          <w:tab w:val="right" w:leader="dot" w:pos="8306"/>
        </w:tabs>
      </w:pPr>
      <w:hyperlink w:anchor="_Toc4203" w:history="1">
        <w:r>
          <w:rPr>
            <w:rFonts w:ascii="仿宋" w:eastAsia="仿宋" w:hAnsi="仿宋" w:cs="仿宋" w:hint="eastAsia"/>
            <w:lang w:eastAsia="zh-CN"/>
          </w:rPr>
          <w:t>(四)、利润率高</w:t>
        </w:r>
        <w:r>
          <w:tab/>
        </w:r>
        <w:r>
          <w:fldChar w:fldCharType="begin"/>
        </w:r>
        <w:r>
          <w:instrText xml:space="preserve"> PAGEREF _Toc4203 \h </w:instrText>
        </w:r>
        <w:r>
          <w:fldChar w:fldCharType="separate"/>
        </w:r>
        <w:r>
          <w:t>44</w:t>
        </w:r>
        <w:r>
          <w:fldChar w:fldCharType="end"/>
        </w:r>
      </w:hyperlink>
    </w:p>
    <w:p>
      <w:pPr>
        <w:pStyle w:val="TOC1"/>
        <w:tabs>
          <w:tab w:val="right" w:leader="dot" w:pos="8306"/>
        </w:tabs>
      </w:pPr>
      <w:hyperlink w:anchor="_Toc20999" w:history="1">
        <w:r>
          <w:rPr>
            <w:rFonts w:ascii="仿宋" w:eastAsia="仿宋" w:hAnsi="仿宋" w:cs="仿宋" w:hint="eastAsia"/>
            <w:lang w:eastAsia="zh-CN"/>
          </w:rPr>
          <w:t>十二、石材、石料加工品及制品项目技术管理</w:t>
        </w:r>
        <w:r>
          <w:tab/>
        </w:r>
        <w:r>
          <w:fldChar w:fldCharType="begin"/>
        </w:r>
        <w:r>
          <w:instrText xml:space="preserve"> PAGEREF _Toc20999 \h </w:instrText>
        </w:r>
        <w:r>
          <w:fldChar w:fldCharType="separate"/>
        </w:r>
        <w:r>
          <w:t>46</w:t>
        </w:r>
        <w:r>
          <w:fldChar w:fldCharType="end"/>
        </w:r>
      </w:hyperlink>
    </w:p>
    <w:p>
      <w:pPr>
        <w:pStyle w:val="TOC2"/>
        <w:tabs>
          <w:tab w:val="right" w:leader="dot" w:pos="8306"/>
        </w:tabs>
      </w:pPr>
      <w:hyperlink w:anchor="_Toc29446" w:history="1">
        <w:r>
          <w:rPr>
            <w:rFonts w:ascii="仿宋" w:eastAsia="仿宋" w:hAnsi="仿宋" w:cs="仿宋" w:hint="eastAsia"/>
            <w:lang w:eastAsia="zh-CN"/>
          </w:rPr>
          <w:t>(一)、技术方案选用方向</w:t>
        </w:r>
        <w:r>
          <w:tab/>
        </w:r>
        <w:r>
          <w:fldChar w:fldCharType="begin"/>
        </w:r>
        <w:r>
          <w:instrText xml:space="preserve"> PAGEREF _Toc29446 \h </w:instrText>
        </w:r>
        <w:r>
          <w:fldChar w:fldCharType="separate"/>
        </w:r>
        <w:r>
          <w:t>46</w:t>
        </w:r>
        <w:r>
          <w:fldChar w:fldCharType="end"/>
        </w:r>
      </w:hyperlink>
    </w:p>
    <w:p>
      <w:pPr>
        <w:pStyle w:val="TOC2"/>
        <w:tabs>
          <w:tab w:val="right" w:leader="dot" w:pos="8306"/>
        </w:tabs>
      </w:pPr>
      <w:hyperlink w:anchor="_Toc14590" w:history="1">
        <w:r>
          <w:rPr>
            <w:rFonts w:ascii="仿宋" w:eastAsia="仿宋" w:hAnsi="仿宋" w:cs="仿宋" w:hint="eastAsia"/>
            <w:lang w:eastAsia="zh-CN"/>
          </w:rPr>
          <w:t>(二)、工艺技术方案选用原则</w:t>
        </w:r>
        <w:r>
          <w:tab/>
        </w:r>
        <w:r>
          <w:fldChar w:fldCharType="begin"/>
        </w:r>
        <w:r>
          <w:instrText xml:space="preserve"> PAGEREF _Toc14590 \h </w:instrText>
        </w:r>
        <w:r>
          <w:fldChar w:fldCharType="separate"/>
        </w:r>
        <w:r>
          <w:t>48</w:t>
        </w:r>
        <w:r>
          <w:fldChar w:fldCharType="end"/>
        </w:r>
      </w:hyperlink>
    </w:p>
    <w:p>
      <w:pPr>
        <w:pStyle w:val="TOC2"/>
        <w:tabs>
          <w:tab w:val="right" w:leader="dot" w:pos="8306"/>
        </w:tabs>
      </w:pPr>
      <w:hyperlink w:anchor="_Toc7402" w:history="1">
        <w:r>
          <w:rPr>
            <w:rFonts w:ascii="仿宋" w:eastAsia="仿宋" w:hAnsi="仿宋" w:cs="仿宋" w:hint="eastAsia"/>
            <w:lang w:eastAsia="zh-CN"/>
          </w:rPr>
          <w:t>(三)、工艺技术方案要求</w:t>
        </w:r>
        <w:r>
          <w:tab/>
        </w:r>
        <w:r>
          <w:fldChar w:fldCharType="begin"/>
        </w:r>
        <w:r>
          <w:instrText xml:space="preserve"> PAGEREF _Toc7402 \h </w:instrText>
        </w:r>
        <w:r>
          <w:fldChar w:fldCharType="separate"/>
        </w:r>
        <w:r>
          <w:t>50</w:t>
        </w:r>
        <w:r>
          <w:fldChar w:fldCharType="end"/>
        </w:r>
      </w:hyperlink>
    </w:p>
    <w:p>
      <w:pPr>
        <w:pStyle w:val="TOC1"/>
        <w:tabs>
          <w:tab w:val="right" w:leader="dot" w:pos="8306"/>
        </w:tabs>
      </w:pPr>
      <w:hyperlink w:anchor="_Toc32157" w:history="1">
        <w:r>
          <w:rPr>
            <w:rFonts w:ascii="仿宋" w:eastAsia="仿宋" w:hAnsi="仿宋" w:cs="仿宋" w:hint="eastAsia"/>
            <w:lang w:eastAsia="zh-CN"/>
          </w:rPr>
          <w:t>十三、石材、石料加工品及制品项目实施时间节点</w:t>
        </w:r>
        <w:r>
          <w:tab/>
        </w:r>
        <w:r>
          <w:fldChar w:fldCharType="begin"/>
        </w:r>
        <w:r>
          <w:instrText xml:space="preserve"> PAGEREF _Toc32157 \h </w:instrText>
        </w:r>
        <w:r>
          <w:fldChar w:fldCharType="separate"/>
        </w:r>
        <w:r>
          <w:t>52</w:t>
        </w:r>
        <w:r>
          <w:fldChar w:fldCharType="end"/>
        </w:r>
      </w:hyperlink>
    </w:p>
    <w:p>
      <w:pPr>
        <w:pStyle w:val="TOC2"/>
        <w:tabs>
          <w:tab w:val="right" w:leader="dot" w:pos="8306"/>
        </w:tabs>
      </w:pPr>
      <w:hyperlink w:anchor="_Toc27725" w:history="1">
        <w:r>
          <w:rPr>
            <w:rFonts w:ascii="仿宋" w:eastAsia="仿宋" w:hAnsi="仿宋" w:cs="仿宋" w:hint="eastAsia"/>
            <w:lang w:eastAsia="zh-CN"/>
          </w:rPr>
          <w:t>(一)、石材、石料加工品及制品项目启动阶段时间节点</w:t>
        </w:r>
        <w:r>
          <w:tab/>
        </w:r>
        <w:r>
          <w:fldChar w:fldCharType="begin"/>
        </w:r>
        <w:r>
          <w:instrText xml:space="preserve"> PAGEREF _Toc27725 \h </w:instrText>
        </w:r>
        <w:r>
          <w:fldChar w:fldCharType="separate"/>
        </w:r>
        <w:r>
          <w:t>52</w:t>
        </w:r>
        <w:r>
          <w:fldChar w:fldCharType="end"/>
        </w:r>
      </w:hyperlink>
    </w:p>
    <w:p>
      <w:pPr>
        <w:pStyle w:val="TOC2"/>
        <w:tabs>
          <w:tab w:val="right" w:leader="dot" w:pos="8306"/>
        </w:tabs>
      </w:pPr>
      <w:hyperlink w:anchor="_Toc2900" w:history="1">
        <w:r>
          <w:rPr>
            <w:rFonts w:ascii="仿宋" w:eastAsia="仿宋" w:hAnsi="仿宋" w:cs="仿宋" w:hint="eastAsia"/>
            <w:lang w:eastAsia="zh-CN"/>
          </w:rPr>
          <w:t>(二)、石材、石料加工品及制品项目执行阶段时间节点</w:t>
        </w:r>
        <w:r>
          <w:tab/>
        </w:r>
        <w:r>
          <w:fldChar w:fldCharType="begin"/>
        </w:r>
        <w:r>
          <w:instrText xml:space="preserve"> PAGEREF _Toc2900 \h </w:instrText>
        </w:r>
        <w:r>
          <w:fldChar w:fldCharType="separate"/>
        </w:r>
        <w:r>
          <w:t>54</w:t>
        </w:r>
        <w:r>
          <w:fldChar w:fldCharType="end"/>
        </w:r>
      </w:hyperlink>
    </w:p>
    <w:p>
      <w:pPr>
        <w:pStyle w:val="TOC2"/>
        <w:tabs>
          <w:tab w:val="right" w:leader="dot" w:pos="8306"/>
        </w:tabs>
      </w:pPr>
      <w:hyperlink w:anchor="_Toc21675" w:history="1">
        <w:r>
          <w:rPr>
            <w:rFonts w:ascii="仿宋" w:eastAsia="仿宋" w:hAnsi="仿宋" w:cs="仿宋" w:hint="eastAsia"/>
            <w:lang w:eastAsia="zh-CN"/>
          </w:rPr>
          <w:t>(三)、石材、石料加工品及制品项目完成阶段时间节点</w:t>
        </w:r>
        <w:r>
          <w:tab/>
        </w:r>
        <w:r>
          <w:fldChar w:fldCharType="begin"/>
        </w:r>
        <w:r>
          <w:instrText xml:space="preserve"> PAGEREF _Toc21675 \h </w:instrText>
        </w:r>
        <w:r>
          <w:fldChar w:fldCharType="separate"/>
        </w:r>
        <w:r>
          <w:t>55</w:t>
        </w:r>
        <w:r>
          <w:fldChar w:fldCharType="end"/>
        </w:r>
      </w:hyperlink>
    </w:p>
    <w:p>
      <w:pPr>
        <w:pStyle w:val="TOC1"/>
        <w:tabs>
          <w:tab w:val="right" w:leader="dot" w:pos="8306"/>
        </w:tabs>
      </w:pPr>
      <w:hyperlink w:anchor="_Toc3661" w:history="1">
        <w:r>
          <w:rPr>
            <w:rFonts w:ascii="仿宋" w:eastAsia="仿宋" w:hAnsi="仿宋" w:cs="仿宋" w:hint="eastAsia"/>
            <w:lang w:eastAsia="zh-CN"/>
          </w:rPr>
          <w:t>十四、石材、石料加工品及制品项目实施保障措施</w:t>
        </w:r>
        <w:r>
          <w:tab/>
        </w:r>
        <w:r>
          <w:fldChar w:fldCharType="begin"/>
        </w:r>
        <w:r>
          <w:instrText xml:space="preserve"> PAGEREF _Toc3661 \h </w:instrText>
        </w:r>
        <w:r>
          <w:fldChar w:fldCharType="separate"/>
        </w:r>
        <w:r>
          <w:t>56</w:t>
        </w:r>
        <w:r>
          <w:fldChar w:fldCharType="end"/>
        </w:r>
      </w:hyperlink>
    </w:p>
    <w:p>
      <w:pPr>
        <w:pStyle w:val="TOC2"/>
        <w:tabs>
          <w:tab w:val="right" w:leader="dot" w:pos="8306"/>
        </w:tabs>
      </w:pPr>
      <w:hyperlink w:anchor="_Toc17826" w:history="1">
        <w:r>
          <w:rPr>
            <w:rFonts w:ascii="仿宋" w:eastAsia="仿宋" w:hAnsi="仿宋" w:cs="仿宋" w:hint="eastAsia"/>
            <w:lang w:eastAsia="zh-CN"/>
          </w:rPr>
          <w:t>(一)、石材、石料加工品及制品项目实施保障机制</w:t>
        </w:r>
        <w:r>
          <w:tab/>
        </w:r>
        <w:r>
          <w:fldChar w:fldCharType="begin"/>
        </w:r>
        <w:r>
          <w:instrText xml:space="preserve"> PAGEREF _Toc17826 \h </w:instrText>
        </w:r>
        <w:r>
          <w:fldChar w:fldCharType="separate"/>
        </w:r>
        <w:r>
          <w:t>56</w:t>
        </w:r>
        <w:r>
          <w:fldChar w:fldCharType="end"/>
        </w:r>
      </w:hyperlink>
    </w:p>
    <w:p>
      <w:pPr>
        <w:pStyle w:val="TOC2"/>
        <w:tabs>
          <w:tab w:val="right" w:leader="dot" w:pos="8306"/>
        </w:tabs>
      </w:pPr>
      <w:hyperlink w:anchor="_Toc17256" w:history="1">
        <w:r>
          <w:rPr>
            <w:rFonts w:ascii="仿宋" w:eastAsia="仿宋" w:hAnsi="仿宋" w:cs="仿宋" w:hint="eastAsia"/>
            <w:lang w:eastAsia="zh-CN"/>
          </w:rPr>
          <w:t>(二)、石材、石料加工品及制品项目法律合规要求</w:t>
        </w:r>
        <w:r>
          <w:tab/>
        </w:r>
        <w:r>
          <w:fldChar w:fldCharType="begin"/>
        </w:r>
        <w:r>
          <w:instrText xml:space="preserve"> PAGEREF _Toc17256 \h </w:instrText>
        </w:r>
        <w:r>
          <w:fldChar w:fldCharType="separate"/>
        </w:r>
        <w:r>
          <w:t>60</w:t>
        </w:r>
        <w:r>
          <w:fldChar w:fldCharType="end"/>
        </w:r>
      </w:hyperlink>
    </w:p>
    <w:p>
      <w:pPr>
        <w:pStyle w:val="TOC2"/>
        <w:tabs>
          <w:tab w:val="right" w:leader="dot" w:pos="8306"/>
        </w:tabs>
      </w:pPr>
      <w:hyperlink w:anchor="_Toc11640" w:history="1">
        <w:r>
          <w:rPr>
            <w:rFonts w:ascii="仿宋" w:eastAsia="仿宋" w:hAnsi="仿宋" w:cs="仿宋" w:hint="eastAsia"/>
            <w:lang w:eastAsia="zh-CN"/>
          </w:rPr>
          <w:t>(三)、石材、石料加工品及制品项目合同管理与法律事务</w:t>
        </w:r>
        <w:r>
          <w:tab/>
        </w:r>
        <w:r>
          <w:fldChar w:fldCharType="begin"/>
        </w:r>
        <w:r>
          <w:instrText xml:space="preserve"> PAGEREF _Toc11640 \h </w:instrText>
        </w:r>
        <w:r>
          <w:fldChar w:fldCharType="separate"/>
        </w:r>
        <w:r>
          <w:t>64</w:t>
        </w:r>
        <w:r>
          <w:fldChar w:fldCharType="end"/>
        </w:r>
      </w:hyperlink>
    </w:p>
    <w:p>
      <w:pPr>
        <w:pStyle w:val="TOC2"/>
        <w:tabs>
          <w:tab w:val="right" w:leader="dot" w:pos="8306"/>
        </w:tabs>
      </w:pPr>
      <w:hyperlink w:anchor="_Toc6411" w:history="1">
        <w:r>
          <w:rPr>
            <w:rFonts w:ascii="仿宋" w:eastAsia="仿宋" w:hAnsi="仿宋" w:cs="仿宋" w:hint="eastAsia"/>
            <w:lang w:eastAsia="zh-CN"/>
          </w:rPr>
          <w:t>(四)、石材、石料加工品及制品项目知识产权保护策略</w:t>
        </w:r>
        <w:r>
          <w:tab/>
        </w:r>
        <w:r>
          <w:fldChar w:fldCharType="begin"/>
        </w:r>
        <w:r>
          <w:instrText xml:space="preserve"> PAGEREF _Toc6411 \h </w:instrText>
        </w:r>
        <w:r>
          <w:fldChar w:fldCharType="separate"/>
        </w:r>
        <w:r>
          <w:t>71</w:t>
        </w:r>
        <w:r>
          <w:fldChar w:fldCharType="end"/>
        </w:r>
      </w:hyperlink>
    </w:p>
    <w:p>
      <w:pPr>
        <w:pStyle w:val="TOC1"/>
        <w:tabs>
          <w:tab w:val="right" w:leader="dot" w:pos="8306"/>
        </w:tabs>
      </w:pPr>
      <w:hyperlink w:anchor="_Toc7481" w:history="1">
        <w:r>
          <w:rPr>
            <w:rFonts w:ascii="仿宋" w:eastAsia="仿宋" w:hAnsi="仿宋" w:cs="仿宋" w:hint="eastAsia"/>
            <w:lang w:eastAsia="zh-CN"/>
          </w:rPr>
          <w:t>十五、利益相关者分析与沟通计划</w:t>
        </w:r>
        <w:r>
          <w:tab/>
        </w:r>
        <w:r>
          <w:fldChar w:fldCharType="begin"/>
        </w:r>
        <w:r>
          <w:instrText xml:space="preserve"> PAGEREF _Toc7481 \h </w:instrText>
        </w:r>
        <w:r>
          <w:fldChar w:fldCharType="separate"/>
        </w:r>
        <w:r>
          <w:t>74</w:t>
        </w:r>
        <w:r>
          <w:fldChar w:fldCharType="end"/>
        </w:r>
      </w:hyperlink>
    </w:p>
    <w:p>
      <w:pPr>
        <w:pStyle w:val="TOC2"/>
        <w:tabs>
          <w:tab w:val="right" w:leader="dot" w:pos="8306"/>
        </w:tabs>
      </w:pPr>
      <w:hyperlink w:anchor="_Toc12142" w:history="1">
        <w:r>
          <w:rPr>
            <w:rFonts w:ascii="仿宋" w:eastAsia="仿宋" w:hAnsi="仿宋" w:cs="仿宋" w:hint="eastAsia"/>
            <w:lang w:eastAsia="zh-CN"/>
          </w:rPr>
          <w:t>(一)、利益相关者分析</w:t>
        </w:r>
        <w:r>
          <w:tab/>
        </w:r>
        <w:r>
          <w:fldChar w:fldCharType="begin"/>
        </w:r>
        <w:r>
          <w:instrText xml:space="preserve"> PAGEREF _Toc12142 \h </w:instrText>
        </w:r>
        <w:r>
          <w:fldChar w:fldCharType="separate"/>
        </w:r>
        <w:r>
          <w:t>74</w:t>
        </w:r>
        <w:r>
          <w:fldChar w:fldCharType="end"/>
        </w:r>
      </w:hyperlink>
    </w:p>
    <w:p>
      <w:pPr>
        <w:pStyle w:val="TOC2"/>
        <w:tabs>
          <w:tab w:val="right" w:leader="dot" w:pos="8306"/>
        </w:tabs>
      </w:pPr>
      <w:hyperlink w:anchor="_Toc580" w:history="1">
        <w:r>
          <w:rPr>
            <w:rFonts w:ascii="仿宋" w:eastAsia="仿宋" w:hAnsi="仿宋" w:cs="仿宋" w:hint="eastAsia"/>
            <w:lang w:eastAsia="zh-CN"/>
          </w:rPr>
          <w:t>(二)、沟通计划</w:t>
        </w:r>
        <w:r>
          <w:tab/>
        </w:r>
        <w:r>
          <w:fldChar w:fldCharType="begin"/>
        </w:r>
        <w:r>
          <w:instrText xml:space="preserve"> PAGEREF _Toc580 \h </w:instrText>
        </w:r>
        <w:r>
          <w:fldChar w:fldCharType="separate"/>
        </w:r>
        <w:r>
          <w:t>75</w:t>
        </w:r>
        <w:r>
          <w:fldChar w:fldCharType="end"/>
        </w:r>
      </w:hyperlink>
    </w:p>
    <w:p>
      <w:pPr>
        <w:pStyle w:val="TOC1"/>
        <w:tabs>
          <w:tab w:val="right" w:leader="dot" w:pos="8306"/>
        </w:tabs>
      </w:pPr>
      <w:hyperlink w:anchor="_Toc31821" w:history="1">
        <w:r>
          <w:rPr>
            <w:rFonts w:ascii="仿宋" w:eastAsia="仿宋" w:hAnsi="仿宋" w:cs="仿宋" w:hint="eastAsia"/>
            <w:lang w:eastAsia="zh-CN"/>
          </w:rPr>
          <w:t>十六、石材、石料加工品及制品项目变更管理</w:t>
        </w:r>
        <w:r>
          <w:tab/>
        </w:r>
        <w:r>
          <w:fldChar w:fldCharType="begin"/>
        </w:r>
        <w:r>
          <w:instrText xml:space="preserve"> PAGEREF _Toc31821 \h </w:instrText>
        </w:r>
        <w:r>
          <w:fldChar w:fldCharType="separate"/>
        </w:r>
        <w:r>
          <w:t>76</w:t>
        </w:r>
        <w:r>
          <w:fldChar w:fldCharType="end"/>
        </w:r>
      </w:hyperlink>
    </w:p>
    <w:p>
      <w:pPr>
        <w:pStyle w:val="TOC2"/>
        <w:tabs>
          <w:tab w:val="right" w:leader="dot" w:pos="8306"/>
        </w:tabs>
      </w:pPr>
      <w:hyperlink w:anchor="_Toc18882" w:history="1">
        <w:r>
          <w:rPr>
            <w:rFonts w:ascii="仿宋" w:eastAsia="仿宋" w:hAnsi="仿宋" w:cs="仿宋" w:hint="eastAsia"/>
            <w:lang w:eastAsia="zh-CN"/>
          </w:rPr>
          <w:t>(一)、变更申请与评估</w:t>
        </w:r>
        <w:r>
          <w:tab/>
        </w:r>
        <w:r>
          <w:fldChar w:fldCharType="begin"/>
        </w:r>
        <w:r>
          <w:instrText xml:space="preserve"> PAGEREF _Toc18882 \h </w:instrText>
        </w:r>
        <w:r>
          <w:fldChar w:fldCharType="separate"/>
        </w:r>
        <w:r>
          <w:t>76</w:t>
        </w:r>
        <w:r>
          <w:fldChar w:fldCharType="end"/>
        </w:r>
      </w:hyperlink>
    </w:p>
    <w:p>
      <w:pPr>
        <w:pStyle w:val="TOC2"/>
        <w:tabs>
          <w:tab w:val="right" w:leader="dot" w:pos="8306"/>
        </w:tabs>
      </w:pPr>
      <w:hyperlink w:anchor="_Toc13606" w:history="1">
        <w:r>
          <w:rPr>
            <w:rFonts w:ascii="仿宋" w:eastAsia="仿宋" w:hAnsi="仿宋" w:cs="仿宋" w:hint="eastAsia"/>
            <w:lang w:eastAsia="zh-CN"/>
          </w:rPr>
          <w:t>(二)、变更实施与控制</w:t>
        </w:r>
        <w:r>
          <w:tab/>
        </w:r>
        <w:r>
          <w:fldChar w:fldCharType="begin"/>
        </w:r>
        <w:r>
          <w:instrText xml:space="preserve"> PAGEREF _Toc13606 \h </w:instrText>
        </w:r>
        <w:r>
          <w:fldChar w:fldCharType="separate"/>
        </w:r>
        <w:r>
          <w:t>76</w:t>
        </w:r>
        <w:r>
          <w:fldChar w:fldCharType="end"/>
        </w:r>
      </w:hyperlink>
    </w:p>
    <w:p>
      <w:pPr>
        <w:pStyle w:val="TOC1"/>
        <w:tabs>
          <w:tab w:val="right" w:leader="dot" w:pos="8306"/>
        </w:tabs>
      </w:pPr>
      <w:hyperlink w:anchor="_Toc9313" w:history="1">
        <w:r>
          <w:rPr>
            <w:rFonts w:ascii="仿宋" w:eastAsia="仿宋" w:hAnsi="仿宋" w:cs="仿宋" w:hint="eastAsia"/>
            <w:lang w:eastAsia="zh-CN"/>
          </w:rPr>
          <w:t>十七、供应链管理</w:t>
        </w:r>
        <w:r>
          <w:tab/>
        </w:r>
        <w:r>
          <w:fldChar w:fldCharType="begin"/>
        </w:r>
        <w:r>
          <w:instrText xml:space="preserve"> PAGEREF _Toc9313 \h </w:instrText>
        </w:r>
        <w:r>
          <w:fldChar w:fldCharType="separate"/>
        </w:r>
        <w:r>
          <w:t>77</w:t>
        </w:r>
        <w:r>
          <w:fldChar w:fldCharType="end"/>
        </w:r>
      </w:hyperlink>
    </w:p>
    <w:p>
      <w:pPr>
        <w:pStyle w:val="TOC2"/>
        <w:tabs>
          <w:tab w:val="right" w:leader="dot" w:pos="8306"/>
        </w:tabs>
      </w:pPr>
      <w:hyperlink w:anchor="_Toc31853" w:history="1">
        <w:r>
          <w:rPr>
            <w:rFonts w:ascii="仿宋" w:eastAsia="仿宋" w:hAnsi="仿宋" w:cs="仿宋" w:hint="eastAsia"/>
            <w:lang w:eastAsia="zh-CN"/>
          </w:rPr>
          <w:t>(一)、供应链战略规划</w:t>
        </w:r>
        <w:r>
          <w:tab/>
        </w:r>
        <w:r>
          <w:fldChar w:fldCharType="begin"/>
        </w:r>
        <w:r>
          <w:instrText xml:space="preserve"> PAGEREF _Toc31853 \h </w:instrText>
        </w:r>
        <w:r>
          <w:fldChar w:fldCharType="separate"/>
        </w:r>
        <w:r>
          <w:t>77</w:t>
        </w:r>
        <w:r>
          <w:fldChar w:fldCharType="end"/>
        </w:r>
      </w:hyperlink>
    </w:p>
    <w:p>
      <w:pPr>
        <w:pStyle w:val="TOC2"/>
        <w:tabs>
          <w:tab w:val="right" w:leader="dot" w:pos="8306"/>
        </w:tabs>
      </w:pPr>
      <w:hyperlink w:anchor="_Toc5439" w:history="1">
        <w:r>
          <w:rPr>
            <w:rFonts w:ascii="仿宋" w:eastAsia="仿宋" w:hAnsi="仿宋" w:cs="仿宋" w:hint="eastAsia"/>
            <w:lang w:eastAsia="zh-CN"/>
          </w:rPr>
          <w:t>(二)、供应商选择与合作</w:t>
        </w:r>
        <w:r>
          <w:tab/>
        </w:r>
        <w:r>
          <w:fldChar w:fldCharType="begin"/>
        </w:r>
        <w:r>
          <w:instrText xml:space="preserve"> PAGEREF _Toc5439 \h </w:instrText>
        </w:r>
        <w:r>
          <w:fldChar w:fldCharType="separate"/>
        </w:r>
        <w:r>
          <w:t>79</w:t>
        </w:r>
        <w:r>
          <w:fldChar w:fldCharType="end"/>
        </w:r>
      </w:hyperlink>
    </w:p>
    <w:p>
      <w:pPr>
        <w:pStyle w:val="TOC2"/>
        <w:tabs>
          <w:tab w:val="right" w:leader="dot" w:pos="8306"/>
        </w:tabs>
      </w:pPr>
      <w:hyperlink w:anchor="_Toc29021" w:history="1">
        <w:r>
          <w:rPr>
            <w:rFonts w:ascii="仿宋" w:eastAsia="仿宋" w:hAnsi="仿宋" w:cs="仿宋" w:hint="eastAsia"/>
            <w:lang w:eastAsia="zh-CN"/>
          </w:rPr>
          <w:t>(三)、物流与库存管理</w:t>
        </w:r>
        <w:r>
          <w:tab/>
        </w:r>
        <w:r>
          <w:fldChar w:fldCharType="begin"/>
        </w:r>
        <w:r>
          <w:instrText xml:space="preserve"> PAGEREF _Toc29021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748"/>
      <w:r>
        <w:rPr>
          <w:rFonts w:ascii="仿宋" w:eastAsia="仿宋" w:hAnsi="仿宋" w:cs="仿宋" w:hint="eastAsia"/>
          <w:sz w:val="28"/>
          <w:lang w:eastAsia="zh-CN"/>
        </w:rPr>
        <w:t>一、石材、石料加工品及制品项目可持续发展</w:t>
      </w:r>
      <w:bookmarkEnd w:id="2"/>
    </w:p>
    <w:p>
      <w:pPr>
        <w:pStyle w:val="Heading2"/>
        <w:rPr>
          <w:rFonts w:ascii="仿宋" w:eastAsia="仿宋" w:hAnsi="仿宋" w:cs="仿宋" w:hint="eastAsia"/>
          <w:lang w:eastAsia="zh-CN"/>
        </w:rPr>
      </w:pPr>
      <w:bookmarkStart w:id="3" w:name="_Toc349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材、石料加工品及制品项目中，石材、石料加工品及制品项目团队着眼于未来，明确了可持续发展的战略方向。制定的具体可持续发展目标包括降低资源使用、采用环保技术、最大化社会效益等。这一步骤不仅有助于石材、石料加工品及制品项目在环保和社会责任方面达到最高标准，也为未来提供了明确的指引，确保石材、石料加工品及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可持续实践的融入石材、石料加工品及制品项目管理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石材、石料加工品及制品项目管理周期。从石材、石料加工品及制品项目规划开始，石材、石料加工品及制品项目团队就考虑了环境和社会的因素。在执行阶段，石材、石料加工品及制品项目团队积极推动绿色技术的应用，优化资源利用。此外，关注员工的社会责任，通过培训和沟通活动提高员工对可持续发展的认知，使他们能够在日常工作中践行可持续实践。这些举措不仅为石材、石料加工品及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60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石材、石料加工品及制品项目的可持续发展理念，我们深信环保与社会责任是石材、石料加工品及制品项目成功的关键支柱。在石材、石料加工品及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石料加工品及制品项目团队通过引入先进的环保技术、建立高效的废物处理系统以及推动能源节约措施，积极履行环保责任。定期的环保监测和评估确保石材、石料加工品及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材、石料加工品及制品项目不仅致力于自身可持续发展，还注重对社会的回馈。通过支持社区石材、石料加工品及制品项目、参与慈善事业、提供培训机会等方式，石材、石料加工品及制品项目积极履行社会责任。与当地社区建立积极互动，关注员工的工作与生活平衡，以及员工的身心健康，是石材、石料加工品及制品项目在社会责任层面的关键举措。这样的实践不仅增强了石材、石料加工品及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974"/>
      <w:r>
        <w:rPr>
          <w:rFonts w:ascii="仿宋" w:eastAsia="仿宋" w:hAnsi="仿宋" w:cs="仿宋" w:hint="eastAsia"/>
          <w:sz w:val="28"/>
          <w:lang w:eastAsia="zh-CN"/>
        </w:rPr>
        <w:t>二、石材、石料加工品及制品项目土建工程</w:t>
      </w:r>
      <w:bookmarkEnd w:id="5"/>
    </w:p>
    <w:p>
      <w:pPr>
        <w:pStyle w:val="Heading2"/>
        <w:rPr>
          <w:rFonts w:ascii="仿宋" w:eastAsia="仿宋" w:hAnsi="仿宋" w:cs="仿宋" w:hint="eastAsia"/>
          <w:lang w:eastAsia="zh-CN"/>
        </w:rPr>
      </w:pPr>
      <w:bookmarkStart w:id="6" w:name="_Toc2081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在石材、石料加工品及制品项目的建筑工程设计中，我们将秉承一系列重要的设计原则，以确保石材、石料加工品及制品项目建筑在功能、美观、可持续性等方面达到最佳效果。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首要原则是确保建筑的功能性得到最大化的发挥。我们将充分理解石材、石料加工品及制品项目的实际需求，合理布局各个功能区域，保证建筑在满足业务需求的同时，提供高效的工作环境。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在建筑设计中，我们将综合考虑建设和运营成本。通过精细的经济效益分析，确保设计方案在高效利用资源的同时，对石材、石料加工品及制品项目的长期盈利能力有积极的贡献。</w:t>
      </w:r>
    </w:p>
    <w:p>
      <w:pPr>
        <w:pStyle w:val="Heading2"/>
        <w:ind w:firstLine="560" w:firstLineChars="200"/>
        <w:rPr>
          <w:rFonts w:ascii="仿宋" w:eastAsia="仿宋" w:hAnsi="仿宋" w:cs="仿宋" w:hint="eastAsia"/>
          <w:sz w:val="28"/>
          <w:lang w:eastAsia="zh-CN"/>
        </w:rPr>
      </w:pPr>
      <w:bookmarkStart w:id="7" w:name="_Toc3048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材、石料加工品及制品项目的土建工程设计中，我们将精准设定设计年限，结合石材、石料加工品及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材、石料加工品及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367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石材、石料加工品及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材、石料加工品及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材、石料加工品及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73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本期工程石材、石料加工品及制品项目预计总建筑面积XXX平方米，其中：计容建筑面积XXX平方米，计划建筑工程投资XX万元，占石材、石料加工品及制品项目总投资的XX%。</w:t>
      </w:r>
    </w:p>
    <w:p>
      <w:pPr>
        <w:pStyle w:val="Heading1"/>
        <w:ind w:firstLine="560" w:firstLineChars="200"/>
        <w:rPr>
          <w:rFonts w:ascii="仿宋" w:eastAsia="仿宋" w:hAnsi="仿宋" w:cs="仿宋" w:hint="eastAsia"/>
          <w:sz w:val="28"/>
          <w:lang w:eastAsia="zh-CN"/>
        </w:rPr>
      </w:pPr>
      <w:bookmarkStart w:id="10" w:name="_Toc15367"/>
      <w:r>
        <w:rPr>
          <w:rFonts w:ascii="仿宋" w:eastAsia="仿宋" w:hAnsi="仿宋" w:cs="仿宋" w:hint="eastAsia"/>
          <w:sz w:val="28"/>
          <w:lang w:eastAsia="zh-CN"/>
        </w:rPr>
        <w:t>三、石材、石料加工品及制品项目文档管理</w:t>
      </w:r>
      <w:bookmarkEnd w:id="10"/>
    </w:p>
    <w:p>
      <w:pPr>
        <w:pStyle w:val="Heading2"/>
        <w:rPr>
          <w:rFonts w:ascii="仿宋" w:eastAsia="仿宋" w:hAnsi="仿宋" w:cs="仿宋" w:hint="eastAsia"/>
          <w:lang w:eastAsia="zh-CN"/>
        </w:rPr>
      </w:pPr>
      <w:bookmarkStart w:id="11" w:name="_Toc15309"/>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石材、石料加工品及制品项目高度重视文档的质量和准确性，以支持石材、石料加工品及制品项目的各项活动和决策。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材、石料加工品及制品项目文档的编制始于石材、石料加工品及制品项目计划的初期，我们制定了详细的文档编制计划，明确了每个文档的内容、格式和编写责任人。在石材、石料加工品及制品项目启动阶段，我们首先编制了石材、石料加工品及制品项目章程，明确定义了石材、石料加工品及制品项目的目标、范围、风险等关键要素。随后，石材、石料加工品及制品项目团队根据计划陆续编制了需求文档、设计文档、测试文档等各类文档，确保石材、石料加工品及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材、石料加工品及制品项目管理中的重要环节，旨在确保石材、石料加工品及制品项目文档符合质量标准和石材、石料加工品及制品项目需求。在石材、石料加工品及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材、石料加工品及制品项目相关利益方和专业领域的专家对文档进行独立审查。这有助于获取更全面、客观的反馈，确保石材、石料加工品及制品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石材、石料加工品及制品项目在文档编制与审查方面建立了严格的管理机制，通过规范的流程和多维度的审查，确保石材、石料加工品及制品项目文档的质量、准确性和可靠性，为石材、石料加工品及制品项目的顺利推进提供了有力支持。</w:t>
      </w:r>
    </w:p>
    <w:p>
      <w:pPr>
        <w:pStyle w:val="Heading2"/>
        <w:ind w:firstLine="560" w:firstLineChars="200"/>
        <w:rPr>
          <w:rFonts w:ascii="仿宋" w:eastAsia="仿宋" w:hAnsi="仿宋" w:cs="仿宋" w:hint="eastAsia"/>
          <w:sz w:val="28"/>
          <w:lang w:eastAsia="zh-CN"/>
        </w:rPr>
      </w:pPr>
      <w:bookmarkStart w:id="12" w:name="_Toc27164"/>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在石材、石料加工品及制品项目中，我们致力于优化文档发布与分发过程，以确保信息的高效传递和团队间协作的顺畅进行。以下是我们采取的关键优化策略：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我们通过多渠道发布文档，包括电子邮件、石材、石料加工品及制品项目管理平台、内部网站等，以满足不同团队成员的偏好和需求。多渠道发布确保了信息的全面覆盖。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我们采用了精细的权限控制，确保只有授权人员可以访问敏感信息。这种安全措施保护了石材、石料加工品及制品项目文档的机密性，防止了未经授权的信息泄露。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044"/>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石材、石料加工品及制品项目生命周期中一个至关重要的环节，直接关系到石材、石料加工品及制品项目信息的长期保存和历史记录的完整性。在石材、石料加工品及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4291"/>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994"/>
      <w:r>
        <w:rPr>
          <w:rFonts w:ascii="仿宋" w:eastAsia="仿宋" w:hAnsi="仿宋" w:cs="仿宋" w:hint="eastAsia"/>
          <w:lang w:eastAsia="zh-CN"/>
        </w:rPr>
        <w:t>(一)、石材、石料加工品及制品行业分析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石材、石料加工品及制品行业一直以来都是市场的关注焦点。行业内的发展趋势、竞争态势以及潜在机会都对石材、石料加工品及制品项目的推进产生深远的影响。通过深入研究行业的整体概貌，我们将更好地理解行业的核心特征，为石材、石料加工品及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材、石料加工品及制品行业，技术一直是推动创新和发展的关键因素。我们将对当前技术趋势进行详尽分析，包括但不限于人工智能、大数据应用、先进制造技术等。这有助于石材、石料加工品及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行业内的竞争格局是石材、石料加工品及制品项目成功的基础。我们将对主要竞争对手进行深入研究，包括其市场份额、产品特点、市场定位等。通过全面了解竞争对手的优势和劣势，石材、石料加工品及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708"/>
      <w:r>
        <w:rPr>
          <w:rFonts w:ascii="仿宋" w:eastAsia="仿宋" w:hAnsi="仿宋" w:cs="仿宋" w:hint="eastAsia"/>
          <w:sz w:val="28"/>
          <w:lang w:eastAsia="zh-CN"/>
        </w:rPr>
        <w:t>(二)、石材、石料加工品及制品市场分析预测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材、石料加工品及制品市场未来的增长趋势。这包括市场的整体规模、各细分领域的发展趋势等。石材、石料加工品及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材、石料加工品及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石材、石料加工品及制品项目实施过程中需要充分考虑的因素。我们将对市场风险进行全面评估，包括但不限于政策法规风险、市场竞争风险、技术变革风险等。通过对潜在风险的深入分析，石材、石料加工品及制品项目可以制定相应的风险缓解策略，降低不确定性对石材、石料加工品及制品项目的影响。</w:t>
      </w:r>
    </w:p>
    <w:p>
      <w:pPr>
        <w:pStyle w:val="Heading1"/>
        <w:ind w:firstLine="560" w:firstLineChars="200"/>
        <w:rPr>
          <w:rFonts w:ascii="仿宋" w:eastAsia="仿宋" w:hAnsi="仿宋" w:cs="仿宋" w:hint="eastAsia"/>
          <w:sz w:val="28"/>
          <w:lang w:eastAsia="zh-CN"/>
        </w:rPr>
      </w:pPr>
      <w:bookmarkStart w:id="17" w:name="_Toc22002"/>
      <w:r>
        <w:rPr>
          <w:rFonts w:ascii="仿宋" w:eastAsia="仿宋" w:hAnsi="仿宋" w:cs="仿宋" w:hint="eastAsia"/>
          <w:sz w:val="28"/>
          <w:lang w:eastAsia="zh-CN"/>
        </w:rPr>
        <w:t>五、石材、石料加工品及制品项目绩效评估</w:t>
      </w:r>
      <w:bookmarkEnd w:id="17"/>
    </w:p>
    <w:p>
      <w:pPr>
        <w:pStyle w:val="Heading2"/>
        <w:rPr>
          <w:rFonts w:ascii="仿宋" w:eastAsia="仿宋" w:hAnsi="仿宋" w:cs="仿宋" w:hint="eastAsia"/>
          <w:lang w:eastAsia="zh-CN"/>
        </w:rPr>
      </w:pPr>
      <w:bookmarkStart w:id="18" w:name="_Toc673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材、石料加工品及制品项目中，我们设计了一套全面的绩效评估指标，以确保石材、石料加工品及制品项目的可控和成功交付。这些指标跨足石材、石料加工品及制品项目目标、成本、进度和质量等多个维度，为我们提供了全面洞察石材、石料加工品及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石料加工品及制品项目目标达成率是我们关注的首要指标。我们设定了明确的目标，并通过定期监测和评估，迅速发现并应对潜在的目标偏差。这为石材、石料加工品及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成本绩效是另一个核心关注点。通过实际成本与预算成本的对比分析，我们深入了解成本差异的原因，及时调整资源分配，保持石材、石料加工品及制品项目在经济效益方面的合理水平。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石料加工品及制品项目进度作为关键的绩效指标之一，得到了精心的关注。我们制定了详细的石材、石料加工品及制品项目进度计划，并设立了进度符合度指标，确保实际进度与计划进度保持一致。这使我们能够快速发现和解决潜在的进度问题，保持石材、石料加工品及制品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石材、石料加工品及制品项目绩效的不可或缺的一环。我们引入了一系列的质量标准和客户满意度指标，以确保石材、石料加工品及制品项目交付的成果在质量上达到或超越预期水平。通过持续监测这些指标，我们努力提升石材、石料加工品及制品项目整体质量水平，为石材、石料加工品及制品项目的成功交付提供有力保障。通过这些科学且全面的绩效评估，我们能够更好地引导石材、石料加工品及制品项目的持续改进，确保石材、石料加工品及制品项目目标的顺利达成。</w:t>
      </w:r>
    </w:p>
    <w:p>
      <w:pPr>
        <w:pStyle w:val="Heading2"/>
        <w:ind w:firstLine="560" w:firstLineChars="200"/>
        <w:rPr>
          <w:rFonts w:ascii="仿宋" w:eastAsia="仿宋" w:hAnsi="仿宋" w:cs="仿宋" w:hint="eastAsia"/>
          <w:sz w:val="28"/>
          <w:lang w:eastAsia="zh-CN"/>
        </w:rPr>
      </w:pPr>
      <w:bookmarkStart w:id="19" w:name="_Toc1355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绩效评估是石材、石料加工品及制品项目中的关键环节，为确保石材、石料加工品及制品项目达到预期目标，我们采用了多层次、多维度的绩效评估方法。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石材、石料加工品及制品项目的战略目标对齐，确保每个决策和行动都与石材、石料加工品及制品项目整体目标保持一致。团队会定期召开战略对齐会议，审视当前工作与石材、石料加工品及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石材、石料加工品及制品项目进度、质量、成本和风险等方面。这些指标通过数据收集和分析，为石材、石料加工品及制品项目管理团队提供了客观的评估依据。例如，我们通过石材、石料加工品及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石材、石料加工品及制品项目内部，还考虑了石材、石料加工品及制品项目对外部环境的影响。我们定期进行干系人满意度调查，以了解各利益相关方对石材、石料加工品及制品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这种多层次、多角度的绩效评估方法，使得我们能够全面了解石材、石料加工品及制品项目的运行状态，及时做出调整，确保石材、石料加工品及制品项目在不断变化的环境中保持稳健前行。</w:t>
      </w:r>
    </w:p>
    <w:p>
      <w:pPr>
        <w:pStyle w:val="Heading2"/>
        <w:ind w:firstLine="560" w:firstLineChars="200"/>
        <w:rPr>
          <w:rFonts w:ascii="仿宋" w:eastAsia="仿宋" w:hAnsi="仿宋" w:cs="仿宋" w:hint="eastAsia"/>
          <w:sz w:val="28"/>
          <w:lang w:eastAsia="zh-CN"/>
        </w:rPr>
      </w:pPr>
      <w:bookmarkStart w:id="20" w:name="_Toc29515"/>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为了确保石材、石料加工品及制品项目的有效管理和不断优化，我们采用了精心设计的绩效评估周期。这个周期旨在实现灵活、实时和全面的评估，以适应石材、石料加工品及制品项目执行中的各种挑战。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石材、石料加工品及制品项目的不同需求，分为短期、中期和长期。短期评估关注每个迭代或工作周期，以及时发现和解决当前任务中的问题。中期评估涵盖几个迭代，深入了解整体石材、石料加工品及制品项目的趋势和性能。长期评估则着眼于整个石材、石料加工品及制品项目阶段，确保石材、石料加工品及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https://d.book118.com/738010034110006044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石材、石料加工品及制品项目规划设计方案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045AF0"/>
    <w:rsid w:val="5B045A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10034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2024-02-29T20:37:00Z</dcterms:created>
  <dcterms:modified xsi:type="dcterms:W3CDTF">2024-02-29T20:38:11Z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A7CF19231D26454AB1DE71C5F47F6F44_11</vt:lpwstr>
  </property>
  <property fmtid="{D5CDD505-2E9C-101B-9397-08002B2CF9AE}" pid="3" name="KSOProductBuildVer">
    <vt:lpwstr>2052-12.1.0.16388</vt:lpwstr>
  </property>
</Properties>
</file>