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大地测量仪器项目计划设计方案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74" w:history="1">
        <w:r>
          <w:rPr>
            <w:rFonts w:ascii="仿宋" w:eastAsia="仿宋" w:hAnsi="仿宋" w:cs="仿宋" w:hint="eastAsia"/>
            <w:lang w:eastAsia="zh-CN"/>
          </w:rPr>
          <w:t>前言</w:t>
        </w:r>
        <w:r>
          <w:tab/>
        </w:r>
        <w:r>
          <w:fldChar w:fldCharType="begin"/>
        </w:r>
        <w:r>
          <w:instrText xml:space="preserve"> PAGEREF _Toc31074 \h </w:instrText>
        </w:r>
        <w:r>
          <w:fldChar w:fldCharType="separate"/>
        </w:r>
        <w:r>
          <w:t>3</w:t>
        </w:r>
        <w:r>
          <w:fldChar w:fldCharType="end"/>
        </w:r>
      </w:hyperlink>
    </w:p>
    <w:p>
      <w:pPr>
        <w:pStyle w:val="TOC1"/>
        <w:tabs>
          <w:tab w:val="right" w:leader="dot" w:pos="8306"/>
        </w:tabs>
      </w:pPr>
      <w:hyperlink w:anchor="_Toc18088" w:history="1">
        <w:r>
          <w:rPr>
            <w:rFonts w:ascii="仿宋" w:eastAsia="仿宋" w:hAnsi="仿宋" w:cs="仿宋" w:hint="eastAsia"/>
            <w:lang w:eastAsia="zh-CN"/>
          </w:rPr>
          <w:t>一、大地测量仪器项目绩效评估</w:t>
        </w:r>
        <w:r>
          <w:tab/>
        </w:r>
        <w:r>
          <w:fldChar w:fldCharType="begin"/>
        </w:r>
        <w:r>
          <w:instrText xml:space="preserve"> PAGEREF _Toc18088 \h </w:instrText>
        </w:r>
        <w:r>
          <w:fldChar w:fldCharType="separate"/>
        </w:r>
        <w:r>
          <w:t>3</w:t>
        </w:r>
        <w:r>
          <w:fldChar w:fldCharType="end"/>
        </w:r>
      </w:hyperlink>
    </w:p>
    <w:p>
      <w:pPr>
        <w:pStyle w:val="TOC2"/>
        <w:tabs>
          <w:tab w:val="right" w:leader="dot" w:pos="8306"/>
        </w:tabs>
      </w:pPr>
      <w:hyperlink w:anchor="_Toc9128" w:history="1">
        <w:r>
          <w:rPr>
            <w:rFonts w:ascii="仿宋" w:eastAsia="仿宋" w:hAnsi="仿宋" w:cs="仿宋" w:hint="eastAsia"/>
            <w:lang w:eastAsia="zh-CN"/>
          </w:rPr>
          <w:t>(一)、绩效评估指标</w:t>
        </w:r>
        <w:r>
          <w:tab/>
        </w:r>
        <w:r>
          <w:fldChar w:fldCharType="begin"/>
        </w:r>
        <w:r>
          <w:instrText xml:space="preserve"> PAGEREF _Toc9128 \h </w:instrText>
        </w:r>
        <w:r>
          <w:fldChar w:fldCharType="separate"/>
        </w:r>
        <w:r>
          <w:t>3</w:t>
        </w:r>
        <w:r>
          <w:fldChar w:fldCharType="end"/>
        </w:r>
      </w:hyperlink>
    </w:p>
    <w:p>
      <w:pPr>
        <w:pStyle w:val="TOC2"/>
        <w:tabs>
          <w:tab w:val="right" w:leader="dot" w:pos="8306"/>
        </w:tabs>
      </w:pPr>
      <w:hyperlink w:anchor="_Toc25693" w:history="1">
        <w:r>
          <w:rPr>
            <w:rFonts w:ascii="仿宋" w:eastAsia="仿宋" w:hAnsi="仿宋" w:cs="仿宋" w:hint="eastAsia"/>
            <w:lang w:eastAsia="zh-CN"/>
          </w:rPr>
          <w:t>(二)、绩效评估方法</w:t>
        </w:r>
        <w:r>
          <w:tab/>
        </w:r>
        <w:r>
          <w:fldChar w:fldCharType="begin"/>
        </w:r>
        <w:r>
          <w:instrText xml:space="preserve"> PAGEREF _Toc25693 \h </w:instrText>
        </w:r>
        <w:r>
          <w:fldChar w:fldCharType="separate"/>
        </w:r>
        <w:r>
          <w:t>4</w:t>
        </w:r>
        <w:r>
          <w:fldChar w:fldCharType="end"/>
        </w:r>
      </w:hyperlink>
    </w:p>
    <w:p>
      <w:pPr>
        <w:pStyle w:val="TOC2"/>
        <w:tabs>
          <w:tab w:val="right" w:leader="dot" w:pos="8306"/>
        </w:tabs>
      </w:pPr>
      <w:hyperlink w:anchor="_Toc26768" w:history="1">
        <w:r>
          <w:rPr>
            <w:rFonts w:ascii="仿宋" w:eastAsia="仿宋" w:hAnsi="仿宋" w:cs="仿宋" w:hint="eastAsia"/>
            <w:lang w:eastAsia="zh-CN"/>
          </w:rPr>
          <w:t>(三)、绩效评估周期</w:t>
        </w:r>
        <w:r>
          <w:tab/>
        </w:r>
        <w:r>
          <w:fldChar w:fldCharType="begin"/>
        </w:r>
        <w:r>
          <w:instrText xml:space="preserve"> PAGEREF _Toc26768 \h </w:instrText>
        </w:r>
        <w:r>
          <w:fldChar w:fldCharType="separate"/>
        </w:r>
        <w:r>
          <w:t>5</w:t>
        </w:r>
        <w:r>
          <w:fldChar w:fldCharType="end"/>
        </w:r>
      </w:hyperlink>
    </w:p>
    <w:p>
      <w:pPr>
        <w:pStyle w:val="TOC1"/>
        <w:tabs>
          <w:tab w:val="right" w:leader="dot" w:pos="8306"/>
        </w:tabs>
      </w:pPr>
      <w:hyperlink w:anchor="_Toc24754" w:history="1">
        <w:r>
          <w:rPr>
            <w:rFonts w:ascii="仿宋" w:eastAsia="仿宋" w:hAnsi="仿宋" w:cs="仿宋" w:hint="eastAsia"/>
            <w:lang w:eastAsia="zh-CN"/>
          </w:rPr>
          <w:t>二、大地测量仪器项目文档管理</w:t>
        </w:r>
        <w:r>
          <w:tab/>
        </w:r>
        <w:r>
          <w:fldChar w:fldCharType="begin"/>
        </w:r>
        <w:r>
          <w:instrText xml:space="preserve"> PAGEREF _Toc24754 \h </w:instrText>
        </w:r>
        <w:r>
          <w:fldChar w:fldCharType="separate"/>
        </w:r>
        <w:r>
          <w:t>6</w:t>
        </w:r>
        <w:r>
          <w:fldChar w:fldCharType="end"/>
        </w:r>
      </w:hyperlink>
    </w:p>
    <w:p>
      <w:pPr>
        <w:pStyle w:val="TOC2"/>
        <w:tabs>
          <w:tab w:val="right" w:leader="dot" w:pos="8306"/>
        </w:tabs>
      </w:pPr>
      <w:hyperlink w:anchor="_Toc8976" w:history="1">
        <w:r>
          <w:rPr>
            <w:rFonts w:ascii="仿宋" w:eastAsia="仿宋" w:hAnsi="仿宋" w:cs="仿宋" w:hint="eastAsia"/>
            <w:lang w:eastAsia="zh-CN"/>
          </w:rPr>
          <w:t>(一)、文档编制与审查</w:t>
        </w:r>
        <w:r>
          <w:tab/>
        </w:r>
        <w:r>
          <w:fldChar w:fldCharType="begin"/>
        </w:r>
        <w:r>
          <w:instrText xml:space="preserve"> PAGEREF _Toc8976 \h </w:instrText>
        </w:r>
        <w:r>
          <w:fldChar w:fldCharType="separate"/>
        </w:r>
        <w:r>
          <w:t>6</w:t>
        </w:r>
        <w:r>
          <w:fldChar w:fldCharType="end"/>
        </w:r>
      </w:hyperlink>
    </w:p>
    <w:p>
      <w:pPr>
        <w:pStyle w:val="TOC2"/>
        <w:tabs>
          <w:tab w:val="right" w:leader="dot" w:pos="8306"/>
        </w:tabs>
      </w:pPr>
      <w:hyperlink w:anchor="_Toc28891" w:history="1">
        <w:r>
          <w:rPr>
            <w:rFonts w:ascii="仿宋" w:eastAsia="仿宋" w:hAnsi="仿宋" w:cs="仿宋" w:hint="eastAsia"/>
            <w:lang w:eastAsia="zh-CN"/>
          </w:rPr>
          <w:t>(二)、文档发布与分发</w:t>
        </w:r>
        <w:r>
          <w:tab/>
        </w:r>
        <w:r>
          <w:fldChar w:fldCharType="begin"/>
        </w:r>
        <w:r>
          <w:instrText xml:space="preserve"> PAGEREF _Toc28891 \h </w:instrText>
        </w:r>
        <w:r>
          <w:fldChar w:fldCharType="separate"/>
        </w:r>
        <w:r>
          <w:t>8</w:t>
        </w:r>
        <w:r>
          <w:fldChar w:fldCharType="end"/>
        </w:r>
      </w:hyperlink>
    </w:p>
    <w:p>
      <w:pPr>
        <w:pStyle w:val="TOC2"/>
        <w:tabs>
          <w:tab w:val="right" w:leader="dot" w:pos="8306"/>
        </w:tabs>
      </w:pPr>
      <w:hyperlink w:anchor="_Toc18744" w:history="1">
        <w:r>
          <w:rPr>
            <w:rFonts w:ascii="仿宋" w:eastAsia="仿宋" w:hAnsi="仿宋" w:cs="仿宋" w:hint="eastAsia"/>
            <w:lang w:eastAsia="zh-CN"/>
          </w:rPr>
          <w:t>(三)、文档存档与归档</w:t>
        </w:r>
        <w:r>
          <w:tab/>
        </w:r>
        <w:r>
          <w:fldChar w:fldCharType="begin"/>
        </w:r>
        <w:r>
          <w:instrText xml:space="preserve"> PAGEREF _Toc18744 \h </w:instrText>
        </w:r>
        <w:r>
          <w:fldChar w:fldCharType="separate"/>
        </w:r>
        <w:r>
          <w:t>8</w:t>
        </w:r>
        <w:r>
          <w:fldChar w:fldCharType="end"/>
        </w:r>
      </w:hyperlink>
    </w:p>
    <w:p>
      <w:pPr>
        <w:pStyle w:val="TOC1"/>
        <w:tabs>
          <w:tab w:val="right" w:leader="dot" w:pos="8306"/>
        </w:tabs>
      </w:pPr>
      <w:hyperlink w:anchor="_Toc14738" w:history="1">
        <w:r>
          <w:rPr>
            <w:rFonts w:ascii="仿宋" w:eastAsia="仿宋" w:hAnsi="仿宋" w:cs="仿宋" w:hint="eastAsia"/>
            <w:lang w:eastAsia="zh-CN"/>
          </w:rPr>
          <w:t>三、工艺说明</w:t>
        </w:r>
        <w:r>
          <w:tab/>
        </w:r>
        <w:r>
          <w:fldChar w:fldCharType="begin"/>
        </w:r>
        <w:r>
          <w:instrText xml:space="preserve"> PAGEREF _Toc14738 \h </w:instrText>
        </w:r>
        <w:r>
          <w:fldChar w:fldCharType="separate"/>
        </w:r>
        <w:r>
          <w:t>10</w:t>
        </w:r>
        <w:r>
          <w:fldChar w:fldCharType="end"/>
        </w:r>
      </w:hyperlink>
    </w:p>
    <w:p>
      <w:pPr>
        <w:pStyle w:val="TOC2"/>
        <w:tabs>
          <w:tab w:val="right" w:leader="dot" w:pos="8306"/>
        </w:tabs>
      </w:pPr>
      <w:hyperlink w:anchor="_Toc36" w:history="1">
        <w:r>
          <w:rPr>
            <w:rFonts w:ascii="仿宋" w:eastAsia="仿宋" w:hAnsi="仿宋" w:cs="仿宋" w:hint="eastAsia"/>
            <w:lang w:eastAsia="zh-CN"/>
          </w:rPr>
          <w:t>(一)、技术管理特点</w:t>
        </w:r>
        <w:r>
          <w:tab/>
        </w:r>
        <w:r>
          <w:fldChar w:fldCharType="begin"/>
        </w:r>
        <w:r>
          <w:instrText xml:space="preserve"> PAGEREF _Toc36 \h </w:instrText>
        </w:r>
        <w:r>
          <w:fldChar w:fldCharType="separate"/>
        </w:r>
        <w:r>
          <w:t>10</w:t>
        </w:r>
        <w:r>
          <w:fldChar w:fldCharType="end"/>
        </w:r>
      </w:hyperlink>
    </w:p>
    <w:p>
      <w:pPr>
        <w:pStyle w:val="TOC2"/>
        <w:tabs>
          <w:tab w:val="right" w:leader="dot" w:pos="8306"/>
        </w:tabs>
      </w:pPr>
      <w:hyperlink w:anchor="_Toc6593" w:history="1">
        <w:r>
          <w:rPr>
            <w:rFonts w:ascii="仿宋" w:eastAsia="仿宋" w:hAnsi="仿宋" w:cs="仿宋" w:hint="eastAsia"/>
            <w:lang w:eastAsia="zh-CN"/>
          </w:rPr>
          <w:t>(二)、大地测量仪器项目工艺技术设计方案</w:t>
        </w:r>
        <w:r>
          <w:tab/>
        </w:r>
        <w:r>
          <w:fldChar w:fldCharType="begin"/>
        </w:r>
        <w:r>
          <w:instrText xml:space="preserve"> PAGEREF _Toc6593 \h </w:instrText>
        </w:r>
        <w:r>
          <w:fldChar w:fldCharType="separate"/>
        </w:r>
        <w:r>
          <w:t>11</w:t>
        </w:r>
        <w:r>
          <w:fldChar w:fldCharType="end"/>
        </w:r>
      </w:hyperlink>
    </w:p>
    <w:p>
      <w:pPr>
        <w:pStyle w:val="TOC2"/>
        <w:tabs>
          <w:tab w:val="right" w:leader="dot" w:pos="8306"/>
        </w:tabs>
      </w:pPr>
      <w:hyperlink w:anchor="_Toc10338" w:history="1">
        <w:r>
          <w:rPr>
            <w:rFonts w:ascii="仿宋" w:eastAsia="仿宋" w:hAnsi="仿宋" w:cs="仿宋" w:hint="eastAsia"/>
            <w:lang w:eastAsia="zh-CN"/>
          </w:rPr>
          <w:t>(三)、设备选型方案</w:t>
        </w:r>
        <w:r>
          <w:tab/>
        </w:r>
        <w:r>
          <w:fldChar w:fldCharType="begin"/>
        </w:r>
        <w:r>
          <w:instrText xml:space="preserve"> PAGEREF _Toc10338 \h </w:instrText>
        </w:r>
        <w:r>
          <w:fldChar w:fldCharType="separate"/>
        </w:r>
        <w:r>
          <w:t>12</w:t>
        </w:r>
        <w:r>
          <w:fldChar w:fldCharType="end"/>
        </w:r>
      </w:hyperlink>
    </w:p>
    <w:p>
      <w:pPr>
        <w:pStyle w:val="TOC1"/>
        <w:tabs>
          <w:tab w:val="right" w:leader="dot" w:pos="8306"/>
        </w:tabs>
      </w:pPr>
      <w:hyperlink w:anchor="_Toc16321" w:history="1">
        <w:r>
          <w:rPr>
            <w:rFonts w:ascii="仿宋" w:eastAsia="仿宋" w:hAnsi="仿宋" w:cs="仿宋" w:hint="eastAsia"/>
            <w:lang w:eastAsia="zh-CN"/>
          </w:rPr>
          <w:t>四、大地测量仪器项目建设单位说明</w:t>
        </w:r>
        <w:r>
          <w:tab/>
        </w:r>
        <w:r>
          <w:fldChar w:fldCharType="begin"/>
        </w:r>
        <w:r>
          <w:instrText xml:space="preserve"> PAGEREF _Toc16321 \h </w:instrText>
        </w:r>
        <w:r>
          <w:fldChar w:fldCharType="separate"/>
        </w:r>
        <w:r>
          <w:t>13</w:t>
        </w:r>
        <w:r>
          <w:fldChar w:fldCharType="end"/>
        </w:r>
      </w:hyperlink>
    </w:p>
    <w:p>
      <w:pPr>
        <w:pStyle w:val="TOC2"/>
        <w:tabs>
          <w:tab w:val="right" w:leader="dot" w:pos="8306"/>
        </w:tabs>
      </w:pPr>
      <w:hyperlink w:anchor="_Toc28365" w:history="1">
        <w:r>
          <w:rPr>
            <w:rFonts w:ascii="仿宋" w:eastAsia="仿宋" w:hAnsi="仿宋" w:cs="仿宋" w:hint="eastAsia"/>
            <w:lang w:eastAsia="zh-CN"/>
          </w:rPr>
          <w:t>(一)、大地测量仪器项目承办单位基本情况</w:t>
        </w:r>
        <w:r>
          <w:tab/>
        </w:r>
        <w:r>
          <w:fldChar w:fldCharType="begin"/>
        </w:r>
        <w:r>
          <w:instrText xml:space="preserve"> PAGEREF _Toc28365 \h </w:instrText>
        </w:r>
        <w:r>
          <w:fldChar w:fldCharType="separate"/>
        </w:r>
        <w:r>
          <w:t>13</w:t>
        </w:r>
        <w:r>
          <w:fldChar w:fldCharType="end"/>
        </w:r>
      </w:hyperlink>
    </w:p>
    <w:p>
      <w:pPr>
        <w:pStyle w:val="TOC2"/>
        <w:tabs>
          <w:tab w:val="right" w:leader="dot" w:pos="8306"/>
        </w:tabs>
      </w:pPr>
      <w:hyperlink w:anchor="_Toc1378" w:history="1">
        <w:r>
          <w:rPr>
            <w:rFonts w:ascii="仿宋" w:eastAsia="仿宋" w:hAnsi="仿宋" w:cs="仿宋" w:hint="eastAsia"/>
            <w:lang w:eastAsia="zh-CN"/>
          </w:rPr>
          <w:t>(二)、公司经济效益分析</w:t>
        </w:r>
        <w:r>
          <w:tab/>
        </w:r>
        <w:r>
          <w:fldChar w:fldCharType="begin"/>
        </w:r>
        <w:r>
          <w:instrText xml:space="preserve"> PAGEREF _Toc1378 \h </w:instrText>
        </w:r>
        <w:r>
          <w:fldChar w:fldCharType="separate"/>
        </w:r>
        <w:r>
          <w:t>14</w:t>
        </w:r>
        <w:r>
          <w:fldChar w:fldCharType="end"/>
        </w:r>
      </w:hyperlink>
    </w:p>
    <w:p>
      <w:pPr>
        <w:pStyle w:val="TOC1"/>
        <w:tabs>
          <w:tab w:val="right" w:leader="dot" w:pos="8306"/>
        </w:tabs>
      </w:pPr>
      <w:hyperlink w:anchor="_Toc3299" w:history="1">
        <w:r>
          <w:rPr>
            <w:rFonts w:ascii="仿宋" w:eastAsia="仿宋" w:hAnsi="仿宋" w:cs="仿宋" w:hint="eastAsia"/>
            <w:lang w:eastAsia="zh-CN"/>
          </w:rPr>
          <w:t>五、大地测量仪器项目可持续发展</w:t>
        </w:r>
        <w:r>
          <w:tab/>
        </w:r>
        <w:r>
          <w:fldChar w:fldCharType="begin"/>
        </w:r>
        <w:r>
          <w:instrText xml:space="preserve"> PAGEREF _Toc3299 \h </w:instrText>
        </w:r>
        <w:r>
          <w:fldChar w:fldCharType="separate"/>
        </w:r>
        <w:r>
          <w:t>15</w:t>
        </w:r>
        <w:r>
          <w:fldChar w:fldCharType="end"/>
        </w:r>
      </w:hyperlink>
    </w:p>
    <w:p>
      <w:pPr>
        <w:pStyle w:val="TOC2"/>
        <w:tabs>
          <w:tab w:val="right" w:leader="dot" w:pos="8306"/>
        </w:tabs>
      </w:pPr>
      <w:hyperlink w:anchor="_Toc12628" w:history="1">
        <w:r>
          <w:rPr>
            <w:rFonts w:ascii="仿宋" w:eastAsia="仿宋" w:hAnsi="仿宋" w:cs="仿宋" w:hint="eastAsia"/>
            <w:lang w:eastAsia="zh-CN"/>
          </w:rPr>
          <w:t>(一)、可持续战略与实践</w:t>
        </w:r>
        <w:r>
          <w:tab/>
        </w:r>
        <w:r>
          <w:fldChar w:fldCharType="begin"/>
        </w:r>
        <w:r>
          <w:instrText xml:space="preserve"> PAGEREF _Toc12628 \h </w:instrText>
        </w:r>
        <w:r>
          <w:fldChar w:fldCharType="separate"/>
        </w:r>
        <w:r>
          <w:t>15</w:t>
        </w:r>
        <w:r>
          <w:fldChar w:fldCharType="end"/>
        </w:r>
      </w:hyperlink>
    </w:p>
    <w:p>
      <w:pPr>
        <w:pStyle w:val="TOC2"/>
        <w:tabs>
          <w:tab w:val="right" w:leader="dot" w:pos="8306"/>
        </w:tabs>
      </w:pPr>
      <w:hyperlink w:anchor="_Toc32027" w:history="1">
        <w:r>
          <w:rPr>
            <w:rFonts w:ascii="仿宋" w:eastAsia="仿宋" w:hAnsi="仿宋" w:cs="仿宋" w:hint="eastAsia"/>
            <w:lang w:eastAsia="zh-CN"/>
          </w:rPr>
          <w:t>(二)、环保与社会责任</w:t>
        </w:r>
        <w:r>
          <w:tab/>
        </w:r>
        <w:r>
          <w:fldChar w:fldCharType="begin"/>
        </w:r>
        <w:r>
          <w:instrText xml:space="preserve"> PAGEREF _Toc32027 \h </w:instrText>
        </w:r>
        <w:r>
          <w:fldChar w:fldCharType="separate"/>
        </w:r>
        <w:r>
          <w:t>16</w:t>
        </w:r>
        <w:r>
          <w:fldChar w:fldCharType="end"/>
        </w:r>
      </w:hyperlink>
    </w:p>
    <w:p>
      <w:pPr>
        <w:pStyle w:val="TOC1"/>
        <w:tabs>
          <w:tab w:val="right" w:leader="dot" w:pos="8306"/>
        </w:tabs>
      </w:pPr>
      <w:hyperlink w:anchor="_Toc28836" w:history="1">
        <w:r>
          <w:rPr>
            <w:rFonts w:ascii="仿宋" w:eastAsia="仿宋" w:hAnsi="仿宋" w:cs="仿宋" w:hint="eastAsia"/>
            <w:lang w:eastAsia="zh-CN"/>
          </w:rPr>
          <w:t>六、产品规划分析</w:t>
        </w:r>
        <w:r>
          <w:tab/>
        </w:r>
        <w:r>
          <w:fldChar w:fldCharType="begin"/>
        </w:r>
        <w:r>
          <w:instrText xml:space="preserve"> PAGEREF _Toc28836 \h </w:instrText>
        </w:r>
        <w:r>
          <w:fldChar w:fldCharType="separate"/>
        </w:r>
        <w:r>
          <w:t>17</w:t>
        </w:r>
        <w:r>
          <w:fldChar w:fldCharType="end"/>
        </w:r>
      </w:hyperlink>
    </w:p>
    <w:p>
      <w:pPr>
        <w:pStyle w:val="TOC2"/>
        <w:tabs>
          <w:tab w:val="right" w:leader="dot" w:pos="8306"/>
        </w:tabs>
      </w:pPr>
      <w:hyperlink w:anchor="_Toc19163" w:history="1">
        <w:r>
          <w:rPr>
            <w:rFonts w:ascii="仿宋" w:eastAsia="仿宋" w:hAnsi="仿宋" w:cs="仿宋" w:hint="eastAsia"/>
            <w:lang w:eastAsia="zh-CN"/>
          </w:rPr>
          <w:t>(一)、产品规划</w:t>
        </w:r>
        <w:r>
          <w:tab/>
        </w:r>
        <w:r>
          <w:fldChar w:fldCharType="begin"/>
        </w:r>
        <w:r>
          <w:instrText xml:space="preserve"> PAGEREF _Toc19163 \h </w:instrText>
        </w:r>
        <w:r>
          <w:fldChar w:fldCharType="separate"/>
        </w:r>
        <w:r>
          <w:t>17</w:t>
        </w:r>
        <w:r>
          <w:fldChar w:fldCharType="end"/>
        </w:r>
      </w:hyperlink>
    </w:p>
    <w:p>
      <w:pPr>
        <w:pStyle w:val="TOC2"/>
        <w:tabs>
          <w:tab w:val="right" w:leader="dot" w:pos="8306"/>
        </w:tabs>
      </w:pPr>
      <w:hyperlink w:anchor="_Toc12659" w:history="1">
        <w:r>
          <w:rPr>
            <w:rFonts w:ascii="仿宋" w:eastAsia="仿宋" w:hAnsi="仿宋" w:cs="仿宋" w:hint="eastAsia"/>
            <w:lang w:eastAsia="zh-CN"/>
          </w:rPr>
          <w:t>(二)、建设规模</w:t>
        </w:r>
        <w:r>
          <w:tab/>
        </w:r>
        <w:r>
          <w:fldChar w:fldCharType="begin"/>
        </w:r>
        <w:r>
          <w:instrText xml:space="preserve"> PAGEREF _Toc12659 \h </w:instrText>
        </w:r>
        <w:r>
          <w:fldChar w:fldCharType="separate"/>
        </w:r>
        <w:r>
          <w:t>17</w:t>
        </w:r>
        <w:r>
          <w:fldChar w:fldCharType="end"/>
        </w:r>
      </w:hyperlink>
    </w:p>
    <w:p>
      <w:pPr>
        <w:pStyle w:val="TOC1"/>
        <w:tabs>
          <w:tab w:val="right" w:leader="dot" w:pos="8306"/>
        </w:tabs>
      </w:pPr>
      <w:hyperlink w:anchor="_Toc8933" w:history="1">
        <w:r>
          <w:rPr>
            <w:rFonts w:ascii="仿宋" w:eastAsia="仿宋" w:hAnsi="仿宋" w:cs="仿宋" w:hint="eastAsia"/>
            <w:lang w:eastAsia="zh-CN"/>
          </w:rPr>
          <w:t>七、大地测量仪器项目风险管理</w:t>
        </w:r>
        <w:r>
          <w:tab/>
        </w:r>
        <w:r>
          <w:fldChar w:fldCharType="begin"/>
        </w:r>
        <w:r>
          <w:instrText xml:space="preserve"> PAGEREF _Toc8933 \h </w:instrText>
        </w:r>
        <w:r>
          <w:fldChar w:fldCharType="separate"/>
        </w:r>
        <w:r>
          <w:t>19</w:t>
        </w:r>
        <w:r>
          <w:fldChar w:fldCharType="end"/>
        </w:r>
      </w:hyperlink>
    </w:p>
    <w:p>
      <w:pPr>
        <w:pStyle w:val="TOC2"/>
        <w:tabs>
          <w:tab w:val="right" w:leader="dot" w:pos="8306"/>
        </w:tabs>
      </w:pPr>
      <w:hyperlink w:anchor="_Toc4111" w:history="1">
        <w:r>
          <w:rPr>
            <w:rFonts w:ascii="仿宋" w:eastAsia="仿宋" w:hAnsi="仿宋" w:cs="仿宋" w:hint="eastAsia"/>
            <w:lang w:eastAsia="zh-CN"/>
          </w:rPr>
          <w:t>(一)、风险识别与评估</w:t>
        </w:r>
        <w:r>
          <w:tab/>
        </w:r>
        <w:r>
          <w:fldChar w:fldCharType="begin"/>
        </w:r>
        <w:r>
          <w:instrText xml:space="preserve"> PAGEREF _Toc4111 \h </w:instrText>
        </w:r>
        <w:r>
          <w:fldChar w:fldCharType="separate"/>
        </w:r>
        <w:r>
          <w:t>19</w:t>
        </w:r>
        <w:r>
          <w:fldChar w:fldCharType="end"/>
        </w:r>
      </w:hyperlink>
    </w:p>
    <w:p>
      <w:pPr>
        <w:pStyle w:val="TOC2"/>
        <w:tabs>
          <w:tab w:val="right" w:leader="dot" w:pos="8306"/>
        </w:tabs>
      </w:pPr>
      <w:hyperlink w:anchor="_Toc12417" w:history="1">
        <w:r>
          <w:rPr>
            <w:rFonts w:ascii="仿宋" w:eastAsia="仿宋" w:hAnsi="仿宋" w:cs="仿宋" w:hint="eastAsia"/>
            <w:lang w:eastAsia="zh-CN"/>
          </w:rPr>
          <w:t>(二)、风险应对策略</w:t>
        </w:r>
        <w:r>
          <w:tab/>
        </w:r>
        <w:r>
          <w:fldChar w:fldCharType="begin"/>
        </w:r>
        <w:r>
          <w:instrText xml:space="preserve"> PAGEREF _Toc12417 \h </w:instrText>
        </w:r>
        <w:r>
          <w:fldChar w:fldCharType="separate"/>
        </w:r>
        <w:r>
          <w:t>20</w:t>
        </w:r>
        <w:r>
          <w:fldChar w:fldCharType="end"/>
        </w:r>
      </w:hyperlink>
    </w:p>
    <w:p>
      <w:pPr>
        <w:pStyle w:val="TOC2"/>
        <w:tabs>
          <w:tab w:val="right" w:leader="dot" w:pos="8306"/>
        </w:tabs>
      </w:pPr>
      <w:hyperlink w:anchor="_Toc21005" w:history="1">
        <w:r>
          <w:rPr>
            <w:rFonts w:ascii="仿宋" w:eastAsia="仿宋" w:hAnsi="仿宋" w:cs="仿宋" w:hint="eastAsia"/>
            <w:lang w:eastAsia="zh-CN"/>
          </w:rPr>
          <w:t>(三)、风险监控与控制</w:t>
        </w:r>
        <w:r>
          <w:tab/>
        </w:r>
        <w:r>
          <w:fldChar w:fldCharType="begin"/>
        </w:r>
        <w:r>
          <w:instrText xml:space="preserve"> PAGEREF _Toc21005 \h </w:instrText>
        </w:r>
        <w:r>
          <w:fldChar w:fldCharType="separate"/>
        </w:r>
        <w:r>
          <w:t>22</w:t>
        </w:r>
        <w:r>
          <w:fldChar w:fldCharType="end"/>
        </w:r>
      </w:hyperlink>
    </w:p>
    <w:p>
      <w:pPr>
        <w:pStyle w:val="TOC1"/>
        <w:tabs>
          <w:tab w:val="right" w:leader="dot" w:pos="8306"/>
        </w:tabs>
      </w:pPr>
      <w:hyperlink w:anchor="_Toc29872" w:history="1">
        <w:r>
          <w:rPr>
            <w:rFonts w:ascii="仿宋" w:eastAsia="仿宋" w:hAnsi="仿宋" w:cs="仿宋" w:hint="eastAsia"/>
            <w:lang w:eastAsia="zh-CN"/>
          </w:rPr>
          <w:t>八、大地测量仪器项目人力资源培养与发展</w:t>
        </w:r>
        <w:r>
          <w:tab/>
        </w:r>
        <w:r>
          <w:fldChar w:fldCharType="begin"/>
        </w:r>
        <w:r>
          <w:instrText xml:space="preserve"> PAGEREF _Toc29872 \h </w:instrText>
        </w:r>
        <w:r>
          <w:fldChar w:fldCharType="separate"/>
        </w:r>
        <w:r>
          <w:t>23</w:t>
        </w:r>
        <w:r>
          <w:fldChar w:fldCharType="end"/>
        </w:r>
      </w:hyperlink>
    </w:p>
    <w:p>
      <w:pPr>
        <w:pStyle w:val="TOC2"/>
        <w:tabs>
          <w:tab w:val="right" w:leader="dot" w:pos="8306"/>
        </w:tabs>
      </w:pPr>
      <w:hyperlink w:anchor="_Toc1827" w:history="1">
        <w:r>
          <w:rPr>
            <w:rFonts w:ascii="仿宋" w:eastAsia="仿宋" w:hAnsi="仿宋" w:cs="仿宋" w:hint="eastAsia"/>
            <w:lang w:eastAsia="zh-CN"/>
          </w:rPr>
          <w:t>(一)、人才需求与规划</w:t>
        </w:r>
        <w:r>
          <w:tab/>
        </w:r>
        <w:r>
          <w:fldChar w:fldCharType="begin"/>
        </w:r>
        <w:r>
          <w:instrText xml:space="preserve"> PAGEREF _Toc1827 \h </w:instrText>
        </w:r>
        <w:r>
          <w:fldChar w:fldCharType="separate"/>
        </w:r>
        <w:r>
          <w:t>23</w:t>
        </w:r>
        <w:r>
          <w:fldChar w:fldCharType="end"/>
        </w:r>
      </w:hyperlink>
    </w:p>
    <w:p>
      <w:pPr>
        <w:pStyle w:val="TOC2"/>
        <w:tabs>
          <w:tab w:val="right" w:leader="dot" w:pos="8306"/>
        </w:tabs>
      </w:pPr>
      <w:hyperlink w:anchor="_Toc28707" w:history="1">
        <w:r>
          <w:rPr>
            <w:rFonts w:ascii="仿宋" w:eastAsia="仿宋" w:hAnsi="仿宋" w:cs="仿宋" w:hint="eastAsia"/>
            <w:lang w:eastAsia="zh-CN"/>
          </w:rPr>
          <w:t>(二)、培训与发展计划</w:t>
        </w:r>
        <w:r>
          <w:tab/>
        </w:r>
        <w:r>
          <w:fldChar w:fldCharType="begin"/>
        </w:r>
        <w:r>
          <w:instrText xml:space="preserve"> PAGEREF _Toc28707 \h </w:instrText>
        </w:r>
        <w:r>
          <w:fldChar w:fldCharType="separate"/>
        </w:r>
        <w:r>
          <w:t>23</w:t>
        </w:r>
        <w:r>
          <w:fldChar w:fldCharType="end"/>
        </w:r>
      </w:hyperlink>
    </w:p>
    <w:p>
      <w:pPr>
        <w:pStyle w:val="TOC1"/>
        <w:tabs>
          <w:tab w:val="right" w:leader="dot" w:pos="8306"/>
        </w:tabs>
      </w:pPr>
      <w:hyperlink w:anchor="_Toc26058" w:history="1">
        <w:r>
          <w:rPr>
            <w:rFonts w:ascii="仿宋" w:eastAsia="仿宋" w:hAnsi="仿宋" w:cs="仿宋" w:hint="eastAsia"/>
            <w:lang w:eastAsia="zh-CN"/>
          </w:rPr>
          <w:t>九、大地测量仪器项目创新与研发</w:t>
        </w:r>
        <w:r>
          <w:tab/>
        </w:r>
        <w:r>
          <w:fldChar w:fldCharType="begin"/>
        </w:r>
        <w:r>
          <w:instrText xml:space="preserve"> PAGEREF _Toc26058 \h </w:instrText>
        </w:r>
        <w:r>
          <w:fldChar w:fldCharType="separate"/>
        </w:r>
        <w:r>
          <w:t>24</w:t>
        </w:r>
        <w:r>
          <w:fldChar w:fldCharType="end"/>
        </w:r>
      </w:hyperlink>
    </w:p>
    <w:p>
      <w:pPr>
        <w:pStyle w:val="TOC2"/>
        <w:tabs>
          <w:tab w:val="right" w:leader="dot" w:pos="8306"/>
        </w:tabs>
      </w:pPr>
      <w:hyperlink w:anchor="_Toc32210" w:history="1">
        <w:r>
          <w:rPr>
            <w:rFonts w:ascii="仿宋" w:eastAsia="仿宋" w:hAnsi="仿宋" w:cs="仿宋" w:hint="eastAsia"/>
            <w:lang w:eastAsia="zh-CN"/>
          </w:rPr>
          <w:t>(一)、创新策略与方向</w:t>
        </w:r>
        <w:r>
          <w:tab/>
        </w:r>
        <w:r>
          <w:fldChar w:fldCharType="begin"/>
        </w:r>
        <w:r>
          <w:instrText xml:space="preserve"> PAGEREF _Toc32210 \h </w:instrText>
        </w:r>
        <w:r>
          <w:fldChar w:fldCharType="separate"/>
        </w:r>
        <w:r>
          <w:t>24</w:t>
        </w:r>
        <w:r>
          <w:fldChar w:fldCharType="end"/>
        </w:r>
      </w:hyperlink>
    </w:p>
    <w:p>
      <w:pPr>
        <w:pStyle w:val="TOC2"/>
        <w:tabs>
          <w:tab w:val="right" w:leader="dot" w:pos="8306"/>
        </w:tabs>
      </w:pPr>
      <w:hyperlink w:anchor="_Toc27119" w:history="1">
        <w:r>
          <w:rPr>
            <w:rFonts w:ascii="仿宋" w:eastAsia="仿宋" w:hAnsi="仿宋" w:cs="仿宋" w:hint="eastAsia"/>
            <w:lang w:eastAsia="zh-CN"/>
          </w:rPr>
          <w:t>(二)、研发规划与投入</w:t>
        </w:r>
        <w:r>
          <w:tab/>
        </w:r>
        <w:r>
          <w:fldChar w:fldCharType="begin"/>
        </w:r>
        <w:r>
          <w:instrText xml:space="preserve"> PAGEREF _Toc27119 \h </w:instrText>
        </w:r>
        <w:r>
          <w:fldChar w:fldCharType="separate"/>
        </w:r>
        <w:r>
          <w:t>25</w:t>
        </w:r>
        <w:r>
          <w:fldChar w:fldCharType="end"/>
        </w:r>
      </w:hyperlink>
    </w:p>
    <w:p>
      <w:pPr>
        <w:pStyle w:val="TOC1"/>
        <w:tabs>
          <w:tab w:val="right" w:leader="dot" w:pos="8306"/>
        </w:tabs>
      </w:pPr>
      <w:hyperlink w:anchor="_Toc27496" w:history="1">
        <w:r>
          <w:rPr>
            <w:rFonts w:ascii="仿宋" w:eastAsia="仿宋" w:hAnsi="仿宋" w:cs="仿宋" w:hint="eastAsia"/>
            <w:lang w:eastAsia="zh-CN"/>
          </w:rPr>
          <w:t>十、大地测量仪器项目社会影响</w:t>
        </w:r>
        <w:r>
          <w:tab/>
        </w:r>
        <w:r>
          <w:fldChar w:fldCharType="begin"/>
        </w:r>
        <w:r>
          <w:instrText xml:space="preserve"> PAGEREF _Toc27496 \h </w:instrText>
        </w:r>
        <w:r>
          <w:fldChar w:fldCharType="separate"/>
        </w:r>
        <w:r>
          <w:t>27</w:t>
        </w:r>
        <w:r>
          <w:fldChar w:fldCharType="end"/>
        </w:r>
      </w:hyperlink>
    </w:p>
    <w:p>
      <w:pPr>
        <w:pStyle w:val="TOC2"/>
        <w:tabs>
          <w:tab w:val="right" w:leader="dot" w:pos="8306"/>
        </w:tabs>
      </w:pPr>
      <w:hyperlink w:anchor="_Toc11841" w:history="1">
        <w:r>
          <w:rPr>
            <w:rFonts w:ascii="仿宋" w:eastAsia="仿宋" w:hAnsi="仿宋" w:cs="仿宋" w:hint="eastAsia"/>
            <w:lang w:eastAsia="zh-CN"/>
          </w:rPr>
          <w:t>(一)、社会责任与义务</w:t>
        </w:r>
        <w:r>
          <w:tab/>
        </w:r>
        <w:r>
          <w:fldChar w:fldCharType="begin"/>
        </w:r>
        <w:r>
          <w:instrText xml:space="preserve"> PAGEREF _Toc11841 \h </w:instrText>
        </w:r>
        <w:r>
          <w:fldChar w:fldCharType="separate"/>
        </w:r>
        <w:r>
          <w:t>27</w:t>
        </w:r>
        <w:r>
          <w:fldChar w:fldCharType="end"/>
        </w:r>
      </w:hyperlink>
    </w:p>
    <w:p>
      <w:pPr>
        <w:pStyle w:val="TOC2"/>
        <w:tabs>
          <w:tab w:val="right" w:leader="dot" w:pos="8306"/>
        </w:tabs>
      </w:pPr>
      <w:hyperlink w:anchor="_Toc1496" w:history="1">
        <w:r>
          <w:rPr>
            <w:rFonts w:ascii="仿宋" w:eastAsia="仿宋" w:hAnsi="仿宋" w:cs="仿宋" w:hint="eastAsia"/>
            <w:lang w:eastAsia="zh-CN"/>
          </w:rPr>
          <w:t>(二)、社会参与与沟通</w:t>
        </w:r>
        <w:r>
          <w:tab/>
        </w:r>
        <w:r>
          <w:fldChar w:fldCharType="begin"/>
        </w:r>
        <w:r>
          <w:instrText xml:space="preserve"> PAGEREF _Toc1496 \h </w:instrText>
        </w:r>
        <w:r>
          <w:fldChar w:fldCharType="separate"/>
        </w:r>
        <w:r>
          <w:t>28</w:t>
        </w:r>
        <w:r>
          <w:fldChar w:fldCharType="end"/>
        </w:r>
      </w:hyperlink>
    </w:p>
    <w:p>
      <w:pPr>
        <w:pStyle w:val="TOC1"/>
        <w:tabs>
          <w:tab w:val="right" w:leader="dot" w:pos="8306"/>
        </w:tabs>
      </w:pPr>
      <w:hyperlink w:anchor="_Toc31967" w:history="1">
        <w:r>
          <w:rPr>
            <w:rFonts w:ascii="仿宋" w:eastAsia="仿宋" w:hAnsi="仿宋" w:cs="仿宋" w:hint="eastAsia"/>
            <w:lang w:eastAsia="zh-CN"/>
          </w:rPr>
          <w:t>十一、大地测量仪器项目技术管理</w:t>
        </w:r>
        <w:r>
          <w:tab/>
        </w:r>
        <w:r>
          <w:fldChar w:fldCharType="begin"/>
        </w:r>
        <w:r>
          <w:instrText xml:space="preserve"> PAGEREF _Toc31967 \h </w:instrText>
        </w:r>
        <w:r>
          <w:fldChar w:fldCharType="separate"/>
        </w:r>
        <w:r>
          <w:t>29</w:t>
        </w:r>
        <w:r>
          <w:fldChar w:fldCharType="end"/>
        </w:r>
      </w:hyperlink>
    </w:p>
    <w:p>
      <w:pPr>
        <w:pStyle w:val="TOC2"/>
        <w:tabs>
          <w:tab w:val="right" w:leader="dot" w:pos="8306"/>
        </w:tabs>
      </w:pPr>
      <w:hyperlink w:anchor="_Toc17369" w:history="1">
        <w:r>
          <w:rPr>
            <w:rFonts w:ascii="仿宋" w:eastAsia="仿宋" w:hAnsi="仿宋" w:cs="仿宋" w:hint="eastAsia"/>
            <w:lang w:eastAsia="zh-CN"/>
          </w:rPr>
          <w:t>(一)、技术方案选用方向</w:t>
        </w:r>
        <w:r>
          <w:tab/>
        </w:r>
        <w:r>
          <w:fldChar w:fldCharType="begin"/>
        </w:r>
        <w:r>
          <w:instrText xml:space="preserve"> PAGEREF _Toc17369 \h </w:instrText>
        </w:r>
        <w:r>
          <w:fldChar w:fldCharType="separate"/>
        </w:r>
        <w:r>
          <w:t>29</w:t>
        </w:r>
        <w:r>
          <w:fldChar w:fldCharType="end"/>
        </w:r>
      </w:hyperlink>
    </w:p>
    <w:p>
      <w:pPr>
        <w:pStyle w:val="TOC2"/>
        <w:tabs>
          <w:tab w:val="right" w:leader="dot" w:pos="8306"/>
        </w:tabs>
      </w:pPr>
      <w:hyperlink w:anchor="_Toc14956" w:history="1">
        <w:r>
          <w:rPr>
            <w:rFonts w:ascii="仿宋" w:eastAsia="仿宋" w:hAnsi="仿宋" w:cs="仿宋" w:hint="eastAsia"/>
            <w:lang w:eastAsia="zh-CN"/>
          </w:rPr>
          <w:t>(二)、工艺技术方案选用原则</w:t>
        </w:r>
        <w:r>
          <w:tab/>
        </w:r>
        <w:r>
          <w:fldChar w:fldCharType="begin"/>
        </w:r>
        <w:r>
          <w:instrText xml:space="preserve"> PAGEREF _Toc14956 \h </w:instrText>
        </w:r>
        <w:r>
          <w:fldChar w:fldCharType="separate"/>
        </w:r>
        <w:r>
          <w:t>30</w:t>
        </w:r>
        <w:r>
          <w:fldChar w:fldCharType="end"/>
        </w:r>
      </w:hyperlink>
    </w:p>
    <w:p>
      <w:pPr>
        <w:pStyle w:val="TOC2"/>
        <w:tabs>
          <w:tab w:val="right" w:leader="dot" w:pos="8306"/>
        </w:tabs>
      </w:pPr>
      <w:hyperlink w:anchor="_Toc17700" w:history="1">
        <w:r>
          <w:rPr>
            <w:rFonts w:ascii="仿宋" w:eastAsia="仿宋" w:hAnsi="仿宋" w:cs="仿宋" w:hint="eastAsia"/>
            <w:lang w:eastAsia="zh-CN"/>
          </w:rPr>
          <w:t>(三)、工艺技术方案要求</w:t>
        </w:r>
        <w:r>
          <w:tab/>
        </w:r>
        <w:r>
          <w:fldChar w:fldCharType="begin"/>
        </w:r>
        <w:r>
          <w:instrText xml:space="preserve"> PAGEREF _Toc17700 \h </w:instrText>
        </w:r>
        <w:r>
          <w:fldChar w:fldCharType="separate"/>
        </w:r>
        <w:r>
          <w:t>33</w:t>
        </w:r>
        <w:r>
          <w:fldChar w:fldCharType="end"/>
        </w:r>
      </w:hyperlink>
    </w:p>
    <w:p>
      <w:pPr>
        <w:pStyle w:val="TOC1"/>
        <w:tabs>
          <w:tab w:val="right" w:leader="dot" w:pos="8306"/>
        </w:tabs>
      </w:pPr>
      <w:hyperlink w:anchor="_Toc9942" w:history="1">
        <w:r>
          <w:rPr>
            <w:rFonts w:ascii="仿宋" w:eastAsia="仿宋" w:hAnsi="仿宋" w:cs="仿宋" w:hint="eastAsia"/>
            <w:lang w:eastAsia="zh-CN"/>
          </w:rPr>
          <w:t>十二、大地测量仪器项目投资规划</w:t>
        </w:r>
        <w:r>
          <w:tab/>
        </w:r>
        <w:r>
          <w:fldChar w:fldCharType="begin"/>
        </w:r>
        <w:r>
          <w:instrText xml:space="preserve"> PAGEREF _Toc9942 \h </w:instrText>
        </w:r>
        <w:r>
          <w:fldChar w:fldCharType="separate"/>
        </w:r>
        <w:r>
          <w:t>35</w:t>
        </w:r>
        <w:r>
          <w:fldChar w:fldCharType="end"/>
        </w:r>
      </w:hyperlink>
    </w:p>
    <w:p>
      <w:pPr>
        <w:pStyle w:val="TOC2"/>
        <w:tabs>
          <w:tab w:val="right" w:leader="dot" w:pos="8306"/>
        </w:tabs>
      </w:pPr>
      <w:hyperlink w:anchor="_Toc21663" w:history="1">
        <w:r>
          <w:rPr>
            <w:rFonts w:ascii="仿宋" w:eastAsia="仿宋" w:hAnsi="仿宋" w:cs="仿宋" w:hint="eastAsia"/>
            <w:lang w:eastAsia="zh-CN"/>
          </w:rPr>
          <w:t>(一)、大地测量仪器项目总投资估算</w:t>
        </w:r>
        <w:r>
          <w:tab/>
        </w:r>
        <w:r>
          <w:fldChar w:fldCharType="begin"/>
        </w:r>
        <w:r>
          <w:instrText xml:space="preserve"> PAGEREF _Toc21663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 w:history="1">
        <w:r>
          <w:rPr>
            <w:rFonts w:ascii="仿宋" w:eastAsia="仿宋" w:hAnsi="仿宋" w:cs="仿宋" w:hint="eastAsia"/>
            <w:lang w:eastAsia="zh-CN"/>
          </w:rPr>
          <w:t>(二)、资金筹措</w:t>
        </w:r>
        <w:r>
          <w:tab/>
        </w:r>
        <w:r>
          <w:fldChar w:fldCharType="begin"/>
        </w:r>
        <w:r>
          <w:instrText xml:space="preserve"> PAGEREF _Toc2392 \h </w:instrText>
        </w:r>
        <w:r>
          <w:fldChar w:fldCharType="separate"/>
        </w:r>
        <w:r>
          <w:t>36</w:t>
        </w:r>
        <w:r>
          <w:fldChar w:fldCharType="end"/>
        </w:r>
      </w:hyperlink>
    </w:p>
    <w:p>
      <w:pPr>
        <w:pStyle w:val="TOC1"/>
        <w:tabs>
          <w:tab w:val="right" w:leader="dot" w:pos="8306"/>
        </w:tabs>
      </w:pPr>
      <w:hyperlink w:anchor="_Toc19675" w:history="1">
        <w:r>
          <w:rPr>
            <w:rFonts w:ascii="仿宋" w:eastAsia="仿宋" w:hAnsi="仿宋" w:cs="仿宋" w:hint="eastAsia"/>
            <w:lang w:eastAsia="zh-CN"/>
          </w:rPr>
          <w:t>十三、营销与推广策略</w:t>
        </w:r>
        <w:r>
          <w:tab/>
        </w:r>
        <w:r>
          <w:fldChar w:fldCharType="begin"/>
        </w:r>
        <w:r>
          <w:instrText xml:space="preserve"> PAGEREF _Toc19675 \h </w:instrText>
        </w:r>
        <w:r>
          <w:fldChar w:fldCharType="separate"/>
        </w:r>
        <w:r>
          <w:t>37</w:t>
        </w:r>
        <w:r>
          <w:fldChar w:fldCharType="end"/>
        </w:r>
      </w:hyperlink>
    </w:p>
    <w:p>
      <w:pPr>
        <w:pStyle w:val="TOC2"/>
        <w:tabs>
          <w:tab w:val="right" w:leader="dot" w:pos="8306"/>
        </w:tabs>
      </w:pPr>
      <w:hyperlink w:anchor="_Toc18812" w:history="1">
        <w:r>
          <w:rPr>
            <w:rFonts w:ascii="仿宋" w:eastAsia="仿宋" w:hAnsi="仿宋" w:cs="仿宋" w:hint="eastAsia"/>
            <w:lang w:eastAsia="zh-CN"/>
          </w:rPr>
          <w:t>(一)、产品/服务定位与特点</w:t>
        </w:r>
        <w:r>
          <w:tab/>
        </w:r>
        <w:r>
          <w:fldChar w:fldCharType="begin"/>
        </w:r>
        <w:r>
          <w:instrText xml:space="preserve"> PAGEREF _Toc18812 \h </w:instrText>
        </w:r>
        <w:r>
          <w:fldChar w:fldCharType="separate"/>
        </w:r>
        <w:r>
          <w:t>37</w:t>
        </w:r>
        <w:r>
          <w:fldChar w:fldCharType="end"/>
        </w:r>
      </w:hyperlink>
    </w:p>
    <w:p>
      <w:pPr>
        <w:pStyle w:val="TOC2"/>
        <w:tabs>
          <w:tab w:val="right" w:leader="dot" w:pos="8306"/>
        </w:tabs>
      </w:pPr>
      <w:hyperlink w:anchor="_Toc31118" w:history="1">
        <w:r>
          <w:rPr>
            <w:rFonts w:ascii="仿宋" w:eastAsia="仿宋" w:hAnsi="仿宋" w:cs="仿宋" w:hint="eastAsia"/>
            <w:lang w:eastAsia="zh-CN"/>
          </w:rPr>
          <w:t>(二)、市场定位与竞争分析</w:t>
        </w:r>
        <w:r>
          <w:tab/>
        </w:r>
        <w:r>
          <w:fldChar w:fldCharType="begin"/>
        </w:r>
        <w:r>
          <w:instrText xml:space="preserve"> PAGEREF _Toc31118 \h </w:instrText>
        </w:r>
        <w:r>
          <w:fldChar w:fldCharType="separate"/>
        </w:r>
        <w:r>
          <w:t>38</w:t>
        </w:r>
        <w:r>
          <w:fldChar w:fldCharType="end"/>
        </w:r>
      </w:hyperlink>
    </w:p>
    <w:p>
      <w:pPr>
        <w:pStyle w:val="TOC2"/>
        <w:tabs>
          <w:tab w:val="right" w:leader="dot" w:pos="8306"/>
        </w:tabs>
      </w:pPr>
      <w:hyperlink w:anchor="_Toc17697" w:history="1">
        <w:r>
          <w:rPr>
            <w:rFonts w:ascii="仿宋" w:eastAsia="仿宋" w:hAnsi="仿宋" w:cs="仿宋" w:hint="eastAsia"/>
            <w:lang w:eastAsia="zh-CN"/>
          </w:rPr>
          <w:t>(三)、营销渠道与策略</w:t>
        </w:r>
        <w:r>
          <w:tab/>
        </w:r>
        <w:r>
          <w:fldChar w:fldCharType="begin"/>
        </w:r>
        <w:r>
          <w:instrText xml:space="preserve"> PAGEREF _Toc17697 \h </w:instrText>
        </w:r>
        <w:r>
          <w:fldChar w:fldCharType="separate"/>
        </w:r>
        <w:r>
          <w:t>40</w:t>
        </w:r>
        <w:r>
          <w:fldChar w:fldCharType="end"/>
        </w:r>
      </w:hyperlink>
    </w:p>
    <w:p>
      <w:pPr>
        <w:pStyle w:val="TOC2"/>
        <w:tabs>
          <w:tab w:val="right" w:leader="dot" w:pos="8306"/>
        </w:tabs>
      </w:pPr>
      <w:hyperlink w:anchor="_Toc9726" w:history="1">
        <w:r>
          <w:rPr>
            <w:rFonts w:ascii="仿宋" w:eastAsia="仿宋" w:hAnsi="仿宋" w:cs="仿宋" w:hint="eastAsia"/>
            <w:lang w:eastAsia="zh-CN"/>
          </w:rPr>
          <w:t>(四)、推广与宣传活动</w:t>
        </w:r>
        <w:r>
          <w:tab/>
        </w:r>
        <w:r>
          <w:fldChar w:fldCharType="begin"/>
        </w:r>
        <w:r>
          <w:instrText xml:space="preserve"> PAGEREF _Toc9726 \h </w:instrText>
        </w:r>
        <w:r>
          <w:fldChar w:fldCharType="separate"/>
        </w:r>
        <w:r>
          <w:t>41</w:t>
        </w:r>
        <w:r>
          <w:fldChar w:fldCharType="end"/>
        </w:r>
      </w:hyperlink>
    </w:p>
    <w:p>
      <w:pPr>
        <w:pStyle w:val="TOC1"/>
        <w:tabs>
          <w:tab w:val="right" w:leader="dot" w:pos="8306"/>
        </w:tabs>
      </w:pPr>
      <w:hyperlink w:anchor="_Toc29658" w:history="1">
        <w:r>
          <w:rPr>
            <w:rFonts w:ascii="仿宋" w:eastAsia="仿宋" w:hAnsi="仿宋" w:cs="仿宋" w:hint="eastAsia"/>
            <w:lang w:eastAsia="zh-CN"/>
          </w:rPr>
          <w:t>十四、大地测量仪器项目变更管理</w:t>
        </w:r>
        <w:r>
          <w:tab/>
        </w:r>
        <w:r>
          <w:fldChar w:fldCharType="begin"/>
        </w:r>
        <w:r>
          <w:instrText xml:space="preserve"> PAGEREF _Toc29658 \h </w:instrText>
        </w:r>
        <w:r>
          <w:fldChar w:fldCharType="separate"/>
        </w:r>
        <w:r>
          <w:t>46</w:t>
        </w:r>
        <w:r>
          <w:fldChar w:fldCharType="end"/>
        </w:r>
      </w:hyperlink>
    </w:p>
    <w:p>
      <w:pPr>
        <w:pStyle w:val="TOC2"/>
        <w:tabs>
          <w:tab w:val="right" w:leader="dot" w:pos="8306"/>
        </w:tabs>
      </w:pPr>
      <w:hyperlink w:anchor="_Toc18275" w:history="1">
        <w:r>
          <w:rPr>
            <w:rFonts w:ascii="仿宋" w:eastAsia="仿宋" w:hAnsi="仿宋" w:cs="仿宋" w:hint="eastAsia"/>
            <w:lang w:eastAsia="zh-CN"/>
          </w:rPr>
          <w:t>(一)、变更申请与评估</w:t>
        </w:r>
        <w:r>
          <w:tab/>
        </w:r>
        <w:r>
          <w:fldChar w:fldCharType="begin"/>
        </w:r>
        <w:r>
          <w:instrText xml:space="preserve"> PAGEREF _Toc18275 \h </w:instrText>
        </w:r>
        <w:r>
          <w:fldChar w:fldCharType="separate"/>
        </w:r>
        <w:r>
          <w:t>46</w:t>
        </w:r>
        <w:r>
          <w:fldChar w:fldCharType="end"/>
        </w:r>
      </w:hyperlink>
    </w:p>
    <w:p>
      <w:pPr>
        <w:pStyle w:val="TOC2"/>
        <w:tabs>
          <w:tab w:val="right" w:leader="dot" w:pos="8306"/>
        </w:tabs>
      </w:pPr>
      <w:hyperlink w:anchor="_Toc10782" w:history="1">
        <w:r>
          <w:rPr>
            <w:rFonts w:ascii="仿宋" w:eastAsia="仿宋" w:hAnsi="仿宋" w:cs="仿宋" w:hint="eastAsia"/>
            <w:lang w:eastAsia="zh-CN"/>
          </w:rPr>
          <w:t>(二)、变更实施与控制</w:t>
        </w:r>
        <w:r>
          <w:tab/>
        </w:r>
        <w:r>
          <w:fldChar w:fldCharType="begin"/>
        </w:r>
        <w:r>
          <w:instrText xml:space="preserve"> PAGEREF _Toc10782 \h </w:instrText>
        </w:r>
        <w:r>
          <w:fldChar w:fldCharType="separate"/>
        </w:r>
        <w:r>
          <w:t>46</w:t>
        </w:r>
        <w:r>
          <w:fldChar w:fldCharType="end"/>
        </w:r>
      </w:hyperlink>
    </w:p>
    <w:p>
      <w:pPr>
        <w:pStyle w:val="TOC1"/>
        <w:tabs>
          <w:tab w:val="right" w:leader="dot" w:pos="8306"/>
        </w:tabs>
      </w:pPr>
      <w:hyperlink w:anchor="_Toc27606" w:history="1">
        <w:r>
          <w:rPr>
            <w:rFonts w:ascii="仿宋" w:eastAsia="仿宋" w:hAnsi="仿宋" w:cs="仿宋" w:hint="eastAsia"/>
            <w:lang w:eastAsia="zh-CN"/>
          </w:rPr>
          <w:t>十五、大地测量仪器项目实施保障措施</w:t>
        </w:r>
        <w:r>
          <w:tab/>
        </w:r>
        <w:r>
          <w:fldChar w:fldCharType="begin"/>
        </w:r>
        <w:r>
          <w:instrText xml:space="preserve"> PAGEREF _Toc27606 \h </w:instrText>
        </w:r>
        <w:r>
          <w:fldChar w:fldCharType="separate"/>
        </w:r>
        <w:r>
          <w:t>47</w:t>
        </w:r>
        <w:r>
          <w:fldChar w:fldCharType="end"/>
        </w:r>
      </w:hyperlink>
    </w:p>
    <w:p>
      <w:pPr>
        <w:pStyle w:val="TOC2"/>
        <w:tabs>
          <w:tab w:val="right" w:leader="dot" w:pos="8306"/>
        </w:tabs>
      </w:pPr>
      <w:hyperlink w:anchor="_Toc8996" w:history="1">
        <w:r>
          <w:rPr>
            <w:rFonts w:ascii="仿宋" w:eastAsia="仿宋" w:hAnsi="仿宋" w:cs="仿宋" w:hint="eastAsia"/>
            <w:lang w:eastAsia="zh-CN"/>
          </w:rPr>
          <w:t>(一)、大地测量仪器项目实施保障机制</w:t>
        </w:r>
        <w:r>
          <w:tab/>
        </w:r>
        <w:r>
          <w:fldChar w:fldCharType="begin"/>
        </w:r>
        <w:r>
          <w:instrText xml:space="preserve"> PAGEREF _Toc8996 \h </w:instrText>
        </w:r>
        <w:r>
          <w:fldChar w:fldCharType="separate"/>
        </w:r>
        <w:r>
          <w:t>47</w:t>
        </w:r>
        <w:r>
          <w:fldChar w:fldCharType="end"/>
        </w:r>
      </w:hyperlink>
    </w:p>
    <w:p>
      <w:pPr>
        <w:pStyle w:val="TOC2"/>
        <w:tabs>
          <w:tab w:val="right" w:leader="dot" w:pos="8306"/>
        </w:tabs>
      </w:pPr>
      <w:hyperlink w:anchor="_Toc6474" w:history="1">
        <w:r>
          <w:rPr>
            <w:rFonts w:ascii="仿宋" w:eastAsia="仿宋" w:hAnsi="仿宋" w:cs="仿宋" w:hint="eastAsia"/>
            <w:lang w:eastAsia="zh-CN"/>
          </w:rPr>
          <w:t>(二)、大地测量仪器项目法律合规要求</w:t>
        </w:r>
        <w:r>
          <w:tab/>
        </w:r>
        <w:r>
          <w:fldChar w:fldCharType="begin"/>
        </w:r>
        <w:r>
          <w:instrText xml:space="preserve"> PAGEREF _Toc6474 \h </w:instrText>
        </w:r>
        <w:r>
          <w:fldChar w:fldCharType="separate"/>
        </w:r>
        <w:r>
          <w:t>51</w:t>
        </w:r>
        <w:r>
          <w:fldChar w:fldCharType="end"/>
        </w:r>
      </w:hyperlink>
    </w:p>
    <w:p>
      <w:pPr>
        <w:pStyle w:val="TOC2"/>
        <w:tabs>
          <w:tab w:val="right" w:leader="dot" w:pos="8306"/>
        </w:tabs>
      </w:pPr>
      <w:hyperlink w:anchor="_Toc28249" w:history="1">
        <w:r>
          <w:rPr>
            <w:rFonts w:ascii="仿宋" w:eastAsia="仿宋" w:hAnsi="仿宋" w:cs="仿宋" w:hint="eastAsia"/>
            <w:lang w:eastAsia="zh-CN"/>
          </w:rPr>
          <w:t>(三)、大地测量仪器项目合同管理与法律事务</w:t>
        </w:r>
        <w:r>
          <w:tab/>
        </w:r>
        <w:r>
          <w:fldChar w:fldCharType="begin"/>
        </w:r>
        <w:r>
          <w:instrText xml:space="preserve"> PAGEREF _Toc28249 \h </w:instrText>
        </w:r>
        <w:r>
          <w:fldChar w:fldCharType="separate"/>
        </w:r>
        <w:r>
          <w:t>55</w:t>
        </w:r>
        <w:r>
          <w:fldChar w:fldCharType="end"/>
        </w:r>
      </w:hyperlink>
    </w:p>
    <w:p>
      <w:pPr>
        <w:pStyle w:val="TOC2"/>
        <w:tabs>
          <w:tab w:val="right" w:leader="dot" w:pos="8306"/>
        </w:tabs>
      </w:pPr>
      <w:hyperlink w:anchor="_Toc26006" w:history="1">
        <w:r>
          <w:rPr>
            <w:rFonts w:ascii="仿宋" w:eastAsia="仿宋" w:hAnsi="仿宋" w:cs="仿宋" w:hint="eastAsia"/>
            <w:lang w:eastAsia="zh-CN"/>
          </w:rPr>
          <w:t>(四)、大地测量仪器项目知识产权保护策略</w:t>
        </w:r>
        <w:r>
          <w:tab/>
        </w:r>
        <w:r>
          <w:fldChar w:fldCharType="begin"/>
        </w:r>
        <w:r>
          <w:instrText xml:space="preserve"> PAGEREF _Toc26006 \h </w:instrText>
        </w:r>
        <w:r>
          <w:fldChar w:fldCharType="separate"/>
        </w:r>
        <w:r>
          <w:t>61</w:t>
        </w:r>
        <w:r>
          <w:fldChar w:fldCharType="end"/>
        </w:r>
      </w:hyperlink>
    </w:p>
    <w:p>
      <w:pPr>
        <w:pStyle w:val="TOC1"/>
        <w:tabs>
          <w:tab w:val="right" w:leader="dot" w:pos="8306"/>
        </w:tabs>
      </w:pPr>
      <w:hyperlink w:anchor="_Toc1493" w:history="1">
        <w:r>
          <w:rPr>
            <w:rFonts w:ascii="仿宋" w:eastAsia="仿宋" w:hAnsi="仿宋" w:cs="仿宋" w:hint="eastAsia"/>
            <w:lang w:eastAsia="zh-CN"/>
          </w:rPr>
          <w:t>十六、利益相关者分析与沟通计划</w:t>
        </w:r>
        <w:r>
          <w:tab/>
        </w:r>
        <w:r>
          <w:fldChar w:fldCharType="begin"/>
        </w:r>
        <w:r>
          <w:instrText xml:space="preserve"> PAGEREF _Toc1493 \h </w:instrText>
        </w:r>
        <w:r>
          <w:fldChar w:fldCharType="separate"/>
        </w:r>
        <w:r>
          <w:t>64</w:t>
        </w:r>
        <w:r>
          <w:fldChar w:fldCharType="end"/>
        </w:r>
      </w:hyperlink>
    </w:p>
    <w:p>
      <w:pPr>
        <w:pStyle w:val="TOC2"/>
        <w:tabs>
          <w:tab w:val="right" w:leader="dot" w:pos="8306"/>
        </w:tabs>
      </w:pPr>
      <w:hyperlink w:anchor="_Toc6052" w:history="1">
        <w:r>
          <w:rPr>
            <w:rFonts w:ascii="仿宋" w:eastAsia="仿宋" w:hAnsi="仿宋" w:cs="仿宋" w:hint="eastAsia"/>
            <w:lang w:eastAsia="zh-CN"/>
          </w:rPr>
          <w:t>(一)、利益相关者分析</w:t>
        </w:r>
        <w:r>
          <w:tab/>
        </w:r>
        <w:r>
          <w:fldChar w:fldCharType="begin"/>
        </w:r>
        <w:r>
          <w:instrText xml:space="preserve"> PAGEREF _Toc6052 \h </w:instrText>
        </w:r>
        <w:r>
          <w:fldChar w:fldCharType="separate"/>
        </w:r>
        <w:r>
          <w:t>64</w:t>
        </w:r>
        <w:r>
          <w:fldChar w:fldCharType="end"/>
        </w:r>
      </w:hyperlink>
    </w:p>
    <w:p>
      <w:pPr>
        <w:pStyle w:val="TOC2"/>
        <w:tabs>
          <w:tab w:val="right" w:leader="dot" w:pos="8306"/>
        </w:tabs>
      </w:pPr>
      <w:hyperlink w:anchor="_Toc15682" w:history="1">
        <w:r>
          <w:rPr>
            <w:rFonts w:ascii="仿宋" w:eastAsia="仿宋" w:hAnsi="仿宋" w:cs="仿宋" w:hint="eastAsia"/>
            <w:lang w:eastAsia="zh-CN"/>
          </w:rPr>
          <w:t>(二)、沟通计划</w:t>
        </w:r>
        <w:r>
          <w:tab/>
        </w:r>
        <w:r>
          <w:fldChar w:fldCharType="begin"/>
        </w:r>
        <w:r>
          <w:instrText xml:space="preserve"> PAGEREF _Toc15682 \h </w:instrText>
        </w:r>
        <w:r>
          <w:fldChar w:fldCharType="separate"/>
        </w:r>
        <w:r>
          <w:t>65</w:t>
        </w:r>
        <w:r>
          <w:fldChar w:fldCharType="end"/>
        </w:r>
      </w:hyperlink>
    </w:p>
    <w:p>
      <w:pPr>
        <w:pStyle w:val="TOC1"/>
        <w:tabs>
          <w:tab w:val="right" w:leader="dot" w:pos="8306"/>
        </w:tabs>
      </w:pPr>
      <w:hyperlink w:anchor="_Toc25404" w:history="1">
        <w:r>
          <w:rPr>
            <w:rFonts w:ascii="仿宋" w:eastAsia="仿宋" w:hAnsi="仿宋" w:cs="仿宋" w:hint="eastAsia"/>
            <w:lang w:eastAsia="zh-CN"/>
          </w:rPr>
          <w:t>十七、风险识别与分类</w:t>
        </w:r>
        <w:r>
          <w:tab/>
        </w:r>
        <w:r>
          <w:fldChar w:fldCharType="begin"/>
        </w:r>
        <w:r>
          <w:instrText xml:space="preserve"> PAGEREF _Toc25404 \h </w:instrText>
        </w:r>
        <w:r>
          <w:fldChar w:fldCharType="separate"/>
        </w:r>
        <w:r>
          <w:t>66</w:t>
        </w:r>
        <w:r>
          <w:fldChar w:fldCharType="end"/>
        </w:r>
      </w:hyperlink>
    </w:p>
    <w:p>
      <w:pPr>
        <w:pStyle w:val="TOC2"/>
        <w:tabs>
          <w:tab w:val="right" w:leader="dot" w:pos="8306"/>
        </w:tabs>
      </w:pPr>
      <w:hyperlink w:anchor="_Toc29953" w:history="1">
        <w:r>
          <w:rPr>
            <w:rFonts w:ascii="仿宋" w:eastAsia="仿宋" w:hAnsi="仿宋" w:cs="仿宋" w:hint="eastAsia"/>
            <w:lang w:eastAsia="zh-CN"/>
          </w:rPr>
          <w:t>(一)、风险识别</w:t>
        </w:r>
        <w:r>
          <w:tab/>
        </w:r>
        <w:r>
          <w:fldChar w:fldCharType="begin"/>
        </w:r>
        <w:r>
          <w:instrText xml:space="preserve"> PAGEREF _Toc29953 \h </w:instrText>
        </w:r>
        <w:r>
          <w:fldChar w:fldCharType="separate"/>
        </w:r>
        <w:r>
          <w:t>66</w:t>
        </w:r>
        <w:r>
          <w:fldChar w:fldCharType="end"/>
        </w:r>
      </w:hyperlink>
    </w:p>
    <w:p>
      <w:pPr>
        <w:pStyle w:val="TOC2"/>
        <w:tabs>
          <w:tab w:val="right" w:leader="dot" w:pos="8306"/>
        </w:tabs>
      </w:pPr>
      <w:hyperlink w:anchor="_Toc7174" w:history="1">
        <w:r>
          <w:rPr>
            <w:rFonts w:ascii="仿宋" w:eastAsia="仿宋" w:hAnsi="仿宋" w:cs="仿宋" w:hint="eastAsia"/>
            <w:lang w:eastAsia="zh-CN"/>
          </w:rPr>
          <w:t>(二)、风险分类</w:t>
        </w:r>
        <w:r>
          <w:tab/>
        </w:r>
        <w:r>
          <w:fldChar w:fldCharType="begin"/>
        </w:r>
        <w:r>
          <w:instrText xml:space="preserve"> PAGEREF _Toc7174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88"/>
      <w:r>
        <w:rPr>
          <w:rFonts w:ascii="仿宋" w:eastAsia="仿宋" w:hAnsi="仿宋" w:cs="仿宋" w:hint="eastAsia"/>
          <w:sz w:val="28"/>
          <w:lang w:eastAsia="zh-CN"/>
        </w:rPr>
        <w:t>一、大地测量仪器项目绩效评估</w:t>
      </w:r>
      <w:bookmarkEnd w:id="2"/>
    </w:p>
    <w:p>
      <w:pPr>
        <w:pStyle w:val="Heading2"/>
        <w:rPr>
          <w:rFonts w:ascii="仿宋" w:eastAsia="仿宋" w:hAnsi="仿宋" w:cs="仿宋" w:hint="eastAsia"/>
          <w:lang w:eastAsia="zh-CN"/>
        </w:rPr>
      </w:pPr>
      <w:bookmarkStart w:id="3" w:name="_Toc91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我们设计了一套全面的绩效评估指标，以确保大地测量仪器项目的可控和成功交付。这些指标跨足大地测量仪器项目目标、成本、进度和质量等多个维度，为我们提供了全面洞察大地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目标达成率是我们关注的首要指标。我们设定了明确的目标，并通过定期监测和评估，迅速发现并应对潜在的目标偏差。这为大地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成本绩效是另一个核心关注点。通过实际成本与预算成本的对比分析，我们深入了解成本差异的原因，及时调整资源分配，保持大地测量仪器项目在经济效益方面的合理水平。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进度作为关键的绩效指标之一，得到了精心的关注。我们制定了详细的大地测量仪器项目进度计划，并设立了进度符合度指标，确保实际进度与计划进度保持一致。这使我们能够快速发现和解决潜在的进度问题，保持大地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地测量仪器项目绩效的不可或缺的一环。我们引入了一系列的质量标准和客户满意度指标，以确保大地测量仪器项目交付的成果在质量上达到或超越预期水平。通过持续监测这些指标，我们努力提升大地测量仪器项目整体质量水平，为大地测量仪器项目的成功交付提供有力保障。通过这些科学且全面的绩效评估，我们能够更好地引导大地测量仪器项目的持续改进，确保大地测量仪器项目目标的顺利达成。</w:t>
      </w:r>
    </w:p>
    <w:p>
      <w:pPr>
        <w:pStyle w:val="Heading2"/>
        <w:ind w:firstLine="560" w:firstLineChars="200"/>
        <w:rPr>
          <w:rFonts w:ascii="仿宋" w:eastAsia="仿宋" w:hAnsi="仿宋" w:cs="仿宋" w:hint="eastAsia"/>
          <w:sz w:val="28"/>
          <w:lang w:eastAsia="zh-CN"/>
        </w:rPr>
      </w:pPr>
      <w:bookmarkStart w:id="4" w:name="_Toc256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绩效评估是大地测量仪器项目中的关键环节，为确保大地测量仪器项目达到预期目标，我们采用了多层次、多维度的绩效评估方法。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地测量仪器项目的战略目标对齐，确保每个决策和行动都与大地测量仪器项目整体目标保持一致。团队会定期召开战略对齐会议，审视当前工作与大地测量仪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地测量仪器项目进度、质量、成本和风险等方面。这些指标通过数据收集和分析，为大地测量仪器项目管理团队提供了客观的评估依据。例如，我们通过大地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绩效评估不仅仅停留在大地测量仪器项目内部，还考虑了大地测量仪器项目对外部环境的影响。我们定期进行干系人满意度调查，以了解各利益相关方对大地测量仪器项目的期望和满意度，并及时做出调整。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这种多层次、多角度的绩效评估方法，使得我们能够全面了解大地测量仪器项目的运行状态，及时做出调整，确保大地测量仪器项目在不断变化的环境中保持稳健前行。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67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为了确保大地测量仪器项目的有效管理和不断优化，我们采用了精心设计的绩效评估周期。这个周期旨在实现灵活、实时和全面的评估，以适应大地测量仪器项目执行中的各种挑战。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大地测量仪器项目的不同需求，分为短期、中期和长期。短期评估关注每个迭代或工作周期，以及时发现和解决当前任务中的问题。中期评估涵盖几个迭代，深入了解整体大地测量仪器项目的趋势和性能。长期评估则着眼于整个大地测量仪器项目阶段，确保大地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地测量仪器项目管理工具和协作平台，团队成员能够随时更新和分享大地测量仪器项目数据。这种实时性的反馈机制使我们能够及时察觉潜在问题，快速调整，保持大地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地测量仪器项目的决策制定密不可分。每个周期的大地测量仪器项目回顾会议成为集体总结经验、识别问题深层次原因并找到创新解决方案的平台。这种定期的反思与调整机制使大地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754"/>
      <w:r>
        <w:rPr>
          <w:rFonts w:ascii="仿宋" w:eastAsia="仿宋" w:hAnsi="仿宋" w:cs="仿宋" w:hint="eastAsia"/>
          <w:sz w:val="28"/>
          <w:lang w:eastAsia="zh-CN"/>
        </w:rPr>
        <w:t>二、大地测量仪器项目文档管理</w:t>
      </w:r>
      <w:bookmarkEnd w:id="6"/>
    </w:p>
    <w:p>
      <w:pPr>
        <w:pStyle w:val="Heading2"/>
        <w:rPr>
          <w:rFonts w:ascii="仿宋" w:eastAsia="仿宋" w:hAnsi="仿宋" w:cs="仿宋" w:hint="eastAsia"/>
          <w:lang w:eastAsia="zh-CN"/>
        </w:rPr>
      </w:pPr>
      <w:bookmarkStart w:id="7" w:name="_Toc897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大地测量仪器项目高度重视文档的质量和准确性，以支持大地测量仪器项目的各项活动和决策。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文档的编制始于大地测量仪器项目计划的初期，我们制定了详细的文档编制计划，明确了每个文档的内容、格式和编写责任人。在大地测量仪器项目启动阶段，我们首先编制了大地测量仪器项目章程，明确定义了大地测量仪器项目的目标、范围、风险等关键要素。随后，大地测量仪器项目团队根据计划陆续编制了需求文档、设计文档、测试文档等各类文档，确保大地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地测量仪器项目管理中的重要环节，旨在确保大地测量仪器项目文档符合质量标准和大地测量仪器项目需求。在大地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地测量仪器项目相关利益方和专业领域的专家对文档进行独立审查。这有助于获取更全面、客观的反馈，确保大地测量仪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大地测量仪器项目在文档编制与审查方面建立了严格的管理机制，通过规范的流程和多维度的审查，确保大地测量仪器项目文档的质量、准确性和可靠性，为大地测量仪器项目的顺利推进提供了有力支持。</w:t>
      </w:r>
    </w:p>
    <w:p>
      <w:pPr>
        <w:pStyle w:val="Heading2"/>
        <w:ind w:firstLine="560" w:firstLineChars="200"/>
        <w:rPr>
          <w:rFonts w:ascii="仿宋" w:eastAsia="仿宋" w:hAnsi="仿宋" w:cs="仿宋" w:hint="eastAsia"/>
          <w:sz w:val="28"/>
          <w:lang w:eastAsia="zh-CN"/>
        </w:rPr>
      </w:pPr>
      <w:bookmarkStart w:id="8" w:name="_Toc2889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我们通过多渠道发布文档，包括电子邮件、大地测量仪器项目管理平台、内部网站等，以满足不同团队成员的偏好和需求。多渠道发布确保了信息的全面覆盖。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我们采用了精细的权限控制，确保只有授权人员可以访问敏感信息。这种安全措施保护了大地测量仪器项目文档的机密性，防止了未经授权的信息泄露。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74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地测量仪器项目生命周期中一个至关重要的环节，直接关系到大地测量仪器项目信息的长期保存和历史记录的完整性。在大地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73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技术管理特点体现在其创新导向。通过引入最先进的技术趋势和解决方案，大地测量仪器项目致力于提升科技含量、提高质量和效率水平。这意味着我们将采用最新的工具和方法，确保大地测量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地测量仪器项目技术管理的显著特征。通过整合不同领域的技术资源，我们实现了跨学科的协同工作。这有助于优化技术架构，提高整体效能。此外，整合性策略还促进了不同技术团队之间的紧密沟通和高效合作，确保大地测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地测量仪器项目所采用的技术。通过不断优化技术方案，大地测量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地测量仪器项目团队将在大地测量仪器项目初期识别可能的技术风险，并采取相应的预防和应对措施。通过建立健全的风险评估机制，大地测量仪器项目能够在实施过程中及时发现并解决潜在的技术问题，保障大地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地测量仪器项目中，技术将成为大地测量仪器项目成功的有力支持。这一深度剖析揭示了技术管理在大地测量仪器项目实施中的关键作用，为大地测量仪器项目的技术基础奠定了坚实的基础。</w:t>
      </w:r>
    </w:p>
    <w:p>
      <w:pPr>
        <w:pStyle w:val="Heading2"/>
        <w:ind w:firstLine="560" w:firstLineChars="200"/>
        <w:rPr>
          <w:rFonts w:ascii="仿宋" w:eastAsia="仿宋" w:hAnsi="仿宋" w:cs="仿宋" w:hint="eastAsia"/>
          <w:sz w:val="28"/>
          <w:lang w:eastAsia="zh-CN"/>
        </w:rPr>
      </w:pPr>
      <w:bookmarkStart w:id="12" w:name="_Toc6593"/>
      <w:r>
        <w:rPr>
          <w:rFonts w:ascii="仿宋" w:eastAsia="仿宋" w:hAnsi="仿宋" w:cs="仿宋" w:hint="eastAsia"/>
          <w:sz w:val="28"/>
          <w:lang w:eastAsia="zh-CN"/>
        </w:rPr>
        <w:t>(二)、大地测量仪器项目工艺技术设计方案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地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地测量仪器项目将严格按照相关行业规范要求进行组织。通过有效控制产品质量，大地测量仪器项目将致力于为顾客提供优质的大地测量仪器项目产品和良好的服务。这体现了大地测量仪器项目对于生产活动合规性和质量标准的高度重视，为大地测量仪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大地测量仪器项目注重生态效益和清洁生产原则。大地测量仪器项目建设将紧密结合地方特色经济发展，与社会经济发展规划和区域环境保护规划方案相协调一致。通过与当地区域自然生态系统的结合，大地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地测量仪器项目产品具有多样化的客户需求和个性化的特点。因此，大地测量仪器项目产品规格品种多样，且单批生产数量较小。为满足这一特点，大地测量仪器项目承办单位将建设先进的柔性制造生产线。通过广泛应用柔性制造技术，大地测量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地测量仪器项目采用的技术具有较高的技术含量和自动化水平，处于国内先进水平。这一技术选用不仅体现了对生产效率、质量和环境友好性的高标准要求，同时为大地测量仪器项目的可持续发展奠定了坚实的基础。</w:t>
      </w:r>
    </w:p>
    <w:p>
      <w:pPr>
        <w:pStyle w:val="Heading2"/>
        <w:ind w:firstLine="560" w:firstLineChars="200"/>
        <w:rPr>
          <w:rFonts w:ascii="仿宋" w:eastAsia="仿宋" w:hAnsi="仿宋" w:cs="仿宋" w:hint="eastAsia"/>
          <w:sz w:val="28"/>
          <w:lang w:eastAsia="zh-CN"/>
        </w:rPr>
      </w:pPr>
      <w:bookmarkStart w:id="13" w:name="_Toc1033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为确保大地测量仪器项目的高效生产和技术实施，我们制定了一套精心设计的设备选型方案，以满足大地测量仪器项目生产、质量和环保的要求。该方案的主要特点如下：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地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针对大地测量仪器项目产品的多样性和小批量生产的特点，我们将建设柔性制造生产线。通过在设备选型中考虑柔性制造技术，可以灵活应对不同产品规格和生产需求，实现生产线的高度灵活性和适应性。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321"/>
      <w:r>
        <w:rPr>
          <w:rFonts w:ascii="仿宋" w:eastAsia="仿宋" w:hAnsi="仿宋" w:cs="仿宋" w:hint="eastAsia"/>
          <w:sz w:val="28"/>
          <w:lang w:eastAsia="zh-CN"/>
        </w:rPr>
        <w:t>四、大地测量仪器项目建设单位说明</w:t>
      </w:r>
      <w:bookmarkEnd w:id="14"/>
    </w:p>
    <w:p>
      <w:pPr>
        <w:pStyle w:val="Heading2"/>
        <w:rPr>
          <w:rFonts w:ascii="仿宋" w:eastAsia="仿宋" w:hAnsi="仿宋" w:cs="仿宋" w:hint="eastAsia"/>
          <w:lang w:eastAsia="zh-CN"/>
        </w:rPr>
      </w:pPr>
      <w:bookmarkStart w:id="15" w:name="_Toc28365"/>
      <w:r>
        <w:rPr>
          <w:rFonts w:ascii="仿宋" w:eastAsia="仿宋" w:hAnsi="仿宋" w:cs="仿宋" w:hint="eastAsia"/>
          <w:lang w:eastAsia="zh-CN"/>
        </w:rPr>
        <w:t>(一)、大地测量仪器项目承办单位基本情况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7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地测量仪器项目承办单位的XXXX，我们着眼于实现可持续的经济效益。通过技术创新和解决方案的提供，公司预计在大地测量仪器项目执行期间将获得可观的收入增长。这一收入来源主要包括大地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同时，我们注重成本控制和效率提升，以确保大地测量仪器项目的可持续盈利。透过精细的管理和资源优化，公司期望实现大地测量仪器项目利润最大化。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地测量仪器项目实施进行全面的投资评估，包括大地测量仪器项目启动阶段的资金投入和后续运营成本。通过对大地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地测量仪器项目实施过程中具备足够的资金流动性，公司将进行详尽的现金流分析。这包括资金需求的合理预测、大地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99"/>
      <w:r>
        <w:rPr>
          <w:rFonts w:ascii="仿宋" w:eastAsia="仿宋" w:hAnsi="仿宋" w:cs="仿宋" w:hint="eastAsia"/>
          <w:sz w:val="28"/>
          <w:lang w:eastAsia="zh-CN"/>
        </w:rPr>
        <w:t>五、大地测量仪器项目可持续发展</w:t>
      </w:r>
      <w:bookmarkEnd w:id="17"/>
    </w:p>
    <w:p>
      <w:pPr>
        <w:pStyle w:val="Heading2"/>
        <w:rPr>
          <w:rFonts w:ascii="仿宋" w:eastAsia="仿宋" w:hAnsi="仿宋" w:cs="仿宋" w:hint="eastAsia"/>
          <w:lang w:eastAsia="zh-CN"/>
        </w:rPr>
      </w:pPr>
      <w:bookmarkStart w:id="18" w:name="_Toc126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大地测量仪器项目团队着眼于未来，明确了可持续发展的战略方向。制定的具体可持续发展目标包括降低资源使用、采用环保技术、最大化社会效益等。这一步骤不仅有助于大地测量仪器项目在环保和社会责任方面达到最高标准，也为未来提供了明确的指引，确保大地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可持续实践的融入大地测量仪器项目管理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地测量仪器项目管理周期。从大地测量仪器项目规划开始，大地测量仪器项目团队就考虑了环境和社会的因素。在执行阶段，大地测量仪器项目团队积极推动绿色技术的应用，优化资源利用。此外，关注员工的社会责任，通过培训和沟通活动提高员工对可持续发展的认知，使他们能够在日常工作中践行可持续实践。这些举措不仅为大地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02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扎根于大地测量仪器项目的可持续发展理念，我们深信环保与社会责任是大地测量仪器项目成功的关键支柱。在大地测量仪器项目的每一步，我们都致力于通过创新和实践，履行对环境和社会的坚定责任。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团队通过引入先进的环保技术、建立高效的废物处理系统以及推动能源节约措施，积极履行环保责任。定期的环保监测和评估确保大地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不仅致力于自身可持续发展，还注重对社会的回馈。通过支持社区大地测量仪器项目、参与慈善事业、提供培训机会等方式，大地测量仪器项目积极履行社会责任。与当地社区建立积极互动，关注员工的工作与生活平衡，以及员工的身心健康，是大地测量仪器项目在社会责任层面的关键举措。这样的实践不仅增强了大地测量仪器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https://d.book118.com/738010141123006030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B733F"/>
    <w:rsid w:val="76CB73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1014112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2024-01-23T06:28:00Z</dcterms:created>
  <dcterms:modified xsi:type="dcterms:W3CDTF">2024-01-23T06:28:48Z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06E5A7317B0148238AC70E8F2EBAC9CA_11</vt:lpwstr>
  </property>
  <property fmtid="{D5CDD505-2E9C-101B-9397-08002B2CF9AE}" pid="3" name="KSOProductBuildVer">
    <vt:lpwstr>2052-12.1.0.16120</vt:lpwstr>
  </property>
</Properties>
</file>