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改良剂行业商业计划书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2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_Toc3124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46" w:history="1">
        <w:r>
          <w:rPr>
            <w:rFonts w:ascii="仿宋" w:eastAsia="仿宋" w:hAnsi="仿宋" w:cs="仿宋" w:hint="eastAsia"/>
            <w:lang w:eastAsia="zh-CN"/>
          </w:rPr>
          <w:t>一、建设风险评估分析</w:t>
        </w:r>
        <w:r>
          <w:tab/>
        </w:r>
        <w:r>
          <w:fldChar w:fldCharType="begin"/>
        </w:r>
        <w:r>
          <w:instrText xml:space="preserve"> PAGEREF _Toc12146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41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_Toc29541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85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_Toc3385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9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_Toc679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18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_Toc15818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47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_Toc19847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9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_Toc24719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11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_Toc4011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80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_Toc31980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05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_Toc27605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77" w:history="1">
        <w:r>
          <w:rPr>
            <w:rFonts w:ascii="仿宋" w:eastAsia="仿宋" w:hAnsi="仿宋" w:cs="仿宋" w:hint="eastAsia"/>
            <w:lang w:eastAsia="zh-CN"/>
          </w:rPr>
          <w:t>二、投资方案</w:t>
        </w:r>
        <w:r>
          <w:tab/>
        </w:r>
        <w:r>
          <w:fldChar w:fldCharType="begin"/>
        </w:r>
        <w:r>
          <w:instrText xml:space="preserve"> PAGEREF _Toc18377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75" w:history="1">
        <w:r>
          <w:rPr>
            <w:rFonts w:ascii="仿宋" w:eastAsia="仿宋" w:hAnsi="仿宋" w:cs="仿宋" w:hint="eastAsia"/>
            <w:lang w:eastAsia="zh-CN"/>
          </w:rPr>
          <w:t>(一)、产品愿景</w:t>
        </w:r>
        <w:r>
          <w:tab/>
        </w:r>
        <w:r>
          <w:fldChar w:fldCharType="begin"/>
        </w:r>
        <w:r>
          <w:instrText xml:space="preserve"> PAGEREF _Toc5075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45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_Toc16945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16" w:history="1">
        <w:r>
          <w:rPr>
            <w:rFonts w:ascii="仿宋" w:eastAsia="仿宋" w:hAnsi="仿宋" w:cs="仿宋" w:hint="eastAsia"/>
            <w:lang w:eastAsia="zh-CN"/>
          </w:rPr>
          <w:t>三、改良剂企业经营决策的流程</w:t>
        </w:r>
        <w:r>
          <w:tab/>
        </w:r>
        <w:r>
          <w:fldChar w:fldCharType="begin"/>
        </w:r>
        <w:r>
          <w:instrText xml:space="preserve"> PAGEREF _Toc10516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24" w:history="1">
        <w:r>
          <w:rPr>
            <w:rFonts w:ascii="仿宋" w:eastAsia="仿宋" w:hAnsi="仿宋" w:cs="仿宋" w:hint="eastAsia"/>
            <w:lang w:eastAsia="zh-CN"/>
          </w:rPr>
          <w:t>(一)、企业经营决策的流程</w:t>
        </w:r>
        <w:r>
          <w:tab/>
        </w:r>
        <w:r>
          <w:fldChar w:fldCharType="begin"/>
        </w:r>
        <w:r>
          <w:instrText xml:space="preserve"> PAGEREF _Toc25124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74" w:history="1">
        <w:r>
          <w:rPr>
            <w:rFonts w:ascii="仿宋" w:eastAsia="仿宋" w:hAnsi="仿宋" w:cs="仿宋" w:hint="eastAsia"/>
            <w:lang w:eastAsia="zh-CN"/>
          </w:rPr>
          <w:t>四、建筑工程可行性分析</w:t>
        </w:r>
        <w:r>
          <w:tab/>
        </w:r>
        <w:r>
          <w:fldChar w:fldCharType="begin"/>
        </w:r>
        <w:r>
          <w:instrText xml:space="preserve"> PAGEREF _Toc25274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85" w:history="1">
        <w:r>
          <w:rPr>
            <w:rFonts w:ascii="仿宋" w:eastAsia="仿宋" w:hAnsi="仿宋" w:cs="仿宋" w:hint="eastAsia"/>
            <w:lang w:eastAsia="zh-CN"/>
          </w:rPr>
          <w:t>(一)、改良剂项目工程设计总体要求</w:t>
        </w:r>
        <w:r>
          <w:tab/>
        </w:r>
        <w:r>
          <w:fldChar w:fldCharType="begin"/>
        </w:r>
        <w:r>
          <w:instrText xml:space="preserve"> PAGEREF _Toc16085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14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_Toc11614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78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_Toc17378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17" w:history="1">
        <w:r>
          <w:rPr>
            <w:rFonts w:ascii="仿宋" w:eastAsia="仿宋" w:hAnsi="仿宋" w:cs="仿宋" w:hint="eastAsia"/>
            <w:lang w:eastAsia="zh-CN"/>
          </w:rPr>
          <w:t>五、生产控制的基本程序</w:t>
        </w:r>
        <w:r>
          <w:tab/>
        </w:r>
        <w:r>
          <w:fldChar w:fldCharType="begin"/>
        </w:r>
        <w:r>
          <w:instrText xml:space="preserve"> PAGEREF _Toc23017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77" w:history="1">
        <w:r>
          <w:rPr>
            <w:rFonts w:ascii="仿宋" w:eastAsia="仿宋" w:hAnsi="仿宋" w:cs="仿宋" w:hint="eastAsia"/>
            <w:lang w:eastAsia="zh-CN"/>
          </w:rPr>
          <w:t>(一)、改良剂生产控制的基本程序</w:t>
        </w:r>
        <w:r>
          <w:tab/>
        </w:r>
        <w:r>
          <w:fldChar w:fldCharType="begin"/>
        </w:r>
        <w:r>
          <w:instrText xml:space="preserve"> PAGEREF _Toc19277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89" w:history="1">
        <w:r>
          <w:rPr>
            <w:rFonts w:ascii="仿宋" w:eastAsia="仿宋" w:hAnsi="仿宋" w:cs="仿宋" w:hint="eastAsia"/>
            <w:lang w:eastAsia="zh-CN"/>
          </w:rPr>
          <w:t>六、原材料及成品管理</w:t>
        </w:r>
        <w:r>
          <w:tab/>
        </w:r>
        <w:r>
          <w:fldChar w:fldCharType="begin"/>
        </w:r>
        <w:r>
          <w:instrText xml:space="preserve"> PAGEREF _Toc23589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24" w:history="1">
        <w:r>
          <w:rPr>
            <w:rFonts w:ascii="仿宋" w:eastAsia="仿宋" w:hAnsi="仿宋" w:cs="仿宋" w:hint="eastAsia"/>
            <w:lang w:eastAsia="zh-CN"/>
          </w:rPr>
          <w:t>(一)、改良剂项目建设期原辅材料供应情况</w:t>
        </w:r>
        <w:r>
          <w:tab/>
        </w:r>
        <w:r>
          <w:fldChar w:fldCharType="begin"/>
        </w:r>
        <w:r>
          <w:instrText xml:space="preserve"> PAGEREF _Toc15424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15" w:history="1">
        <w:r>
          <w:rPr>
            <w:rFonts w:ascii="仿宋" w:eastAsia="仿宋" w:hAnsi="仿宋" w:cs="仿宋" w:hint="eastAsia"/>
            <w:lang w:eastAsia="zh-CN"/>
          </w:rPr>
          <w:t>(二)、改良剂项目运营期原辅材料供应及质量管理</w:t>
        </w:r>
        <w:r>
          <w:tab/>
        </w:r>
        <w:r>
          <w:fldChar w:fldCharType="begin"/>
        </w:r>
        <w:r>
          <w:instrText xml:space="preserve"> PAGEREF _Toc24315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63" w:history="1">
        <w:r>
          <w:rPr>
            <w:rFonts w:ascii="仿宋" w:eastAsia="仿宋" w:hAnsi="仿宋" w:cs="仿宋" w:hint="eastAsia"/>
            <w:lang w:eastAsia="zh-CN"/>
          </w:rPr>
          <w:t>七、人才队伍建设</w:t>
        </w:r>
        <w:r>
          <w:tab/>
        </w:r>
        <w:r>
          <w:fldChar w:fldCharType="begin"/>
        </w:r>
        <w:r>
          <w:instrText xml:space="preserve"> PAGEREF _Toc31963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1" w:history="1">
        <w:r>
          <w:rPr>
            <w:rFonts w:ascii="仿宋" w:eastAsia="仿宋" w:hAnsi="仿宋" w:cs="仿宋" w:hint="eastAsia"/>
            <w:lang w:eastAsia="zh-CN"/>
          </w:rPr>
          <w:t>(一)、人才引进与培养计划</w:t>
        </w:r>
        <w:r>
          <w:tab/>
        </w:r>
        <w:r>
          <w:fldChar w:fldCharType="begin"/>
        </w:r>
        <w:r>
          <w:instrText xml:space="preserve"> PAGEREF _Toc25461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47" w:history="1">
        <w:r>
          <w:rPr>
            <w:rFonts w:ascii="仿宋" w:eastAsia="仿宋" w:hAnsi="仿宋" w:cs="仿宋" w:hint="eastAsia"/>
            <w:lang w:eastAsia="zh-CN"/>
          </w:rPr>
          <w:t>(二)、员工激励与福利政策</w:t>
        </w:r>
        <w:r>
          <w:tab/>
        </w:r>
        <w:r>
          <w:fldChar w:fldCharType="begin"/>
        </w:r>
        <w:r>
          <w:instrText xml:space="preserve"> PAGEREF _Toc14247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3" w:history="1">
        <w:r>
          <w:rPr>
            <w:rFonts w:ascii="仿宋" w:eastAsia="仿宋" w:hAnsi="仿宋" w:cs="仿宋" w:hint="eastAsia"/>
            <w:lang w:eastAsia="zh-CN"/>
          </w:rPr>
          <w:t>(三)、团队建设与管理</w:t>
        </w:r>
        <w:r>
          <w:tab/>
        </w:r>
        <w:r>
          <w:fldChar w:fldCharType="begin"/>
        </w:r>
        <w:r>
          <w:instrText xml:space="preserve"> PAGEREF _Toc2303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87" w:history="1">
        <w:r>
          <w:rPr>
            <w:rFonts w:ascii="仿宋" w:eastAsia="仿宋" w:hAnsi="仿宋" w:cs="仿宋" w:hint="eastAsia"/>
            <w:lang w:eastAsia="zh-CN"/>
          </w:rPr>
          <w:t>八、改良剂项目监理与质量保证</w:t>
        </w:r>
        <w:r>
          <w:tab/>
        </w:r>
        <w:r>
          <w:fldChar w:fldCharType="begin"/>
        </w:r>
        <w:r>
          <w:instrText xml:space="preserve"> PAGEREF _Toc14687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01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_Toc20601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46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_Toc4646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5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_Toc31005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28" w:history="1">
        <w:r>
          <w:rPr>
            <w:rFonts w:ascii="仿宋" w:eastAsia="仿宋" w:hAnsi="仿宋" w:cs="仿宋" w:hint="eastAsia"/>
            <w:lang w:eastAsia="zh-CN"/>
          </w:rPr>
          <w:t>九、竞争分析</w:t>
        </w:r>
        <w:r>
          <w:tab/>
        </w:r>
        <w:r>
          <w:fldChar w:fldCharType="begin"/>
        </w:r>
        <w:r>
          <w:instrText xml:space="preserve"> PAGEREF _Toc15728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7" w:history="1">
        <w:r>
          <w:rPr>
            <w:rFonts w:ascii="仿宋" w:eastAsia="仿宋" w:hAnsi="仿宋" w:cs="仿宋" w:hint="eastAsia"/>
            <w:lang w:eastAsia="zh-CN"/>
          </w:rPr>
          <w:t>(一)、主要竞争对手</w:t>
        </w:r>
        <w:r>
          <w:tab/>
        </w:r>
        <w:r>
          <w:fldChar w:fldCharType="begin"/>
        </w:r>
        <w:r>
          <w:instrText xml:space="preserve"> PAGEREF _Toc19777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92" w:history="1">
        <w:r>
          <w:rPr>
            <w:rFonts w:ascii="仿宋" w:eastAsia="仿宋" w:hAnsi="仿宋" w:cs="仿宋" w:hint="eastAsia"/>
            <w:lang w:eastAsia="zh-CN"/>
          </w:rPr>
          <w:t>(二)、竞争对手分析</w:t>
        </w:r>
        <w:r>
          <w:tab/>
        </w:r>
        <w:r>
          <w:fldChar w:fldCharType="begin"/>
        </w:r>
        <w:r>
          <w:instrText xml:space="preserve"> PAGEREF _Toc28192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53" w:history="1">
        <w:r>
          <w:rPr>
            <w:rFonts w:ascii="仿宋" w:eastAsia="仿宋" w:hAnsi="仿宋" w:cs="仿宋" w:hint="eastAsia"/>
            <w:lang w:eastAsia="zh-CN"/>
          </w:rPr>
          <w:t>(三)、竞争优势与劣势</w:t>
        </w:r>
        <w:r>
          <w:tab/>
        </w:r>
        <w:r>
          <w:fldChar w:fldCharType="begin"/>
        </w:r>
        <w:r>
          <w:instrText xml:space="preserve"> PAGEREF _Toc9853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3" w:history="1">
        <w:r>
          <w:rPr>
            <w:rFonts w:ascii="仿宋" w:eastAsia="仿宋" w:hAnsi="仿宋" w:cs="仿宋" w:hint="eastAsia"/>
            <w:lang w:eastAsia="zh-CN"/>
          </w:rPr>
          <w:t>(四)、竞争对策</w:t>
        </w:r>
        <w:r>
          <w:tab/>
        </w:r>
        <w:r>
          <w:fldChar w:fldCharType="begin"/>
        </w:r>
        <w:r>
          <w:instrText xml:space="preserve"> PAGEREF _Toc18603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86" w:history="1">
        <w:r>
          <w:rPr>
            <w:rFonts w:ascii="仿宋" w:eastAsia="仿宋" w:hAnsi="仿宋" w:cs="仿宋" w:hint="eastAsia"/>
            <w:lang w:eastAsia="zh-CN"/>
          </w:rPr>
          <w:t>十、信息技术与数字化转型</w:t>
        </w:r>
        <w:r>
          <w:tab/>
        </w:r>
        <w:r>
          <w:fldChar w:fldCharType="begin"/>
        </w:r>
        <w:r>
          <w:instrText xml:space="preserve"> PAGEREF _Toc27586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10" w:history="1">
        <w:r>
          <w:rPr>
            <w:rFonts w:ascii="仿宋" w:eastAsia="仿宋" w:hAnsi="仿宋" w:cs="仿宋" w:hint="eastAsia"/>
            <w:lang w:eastAsia="zh-CN"/>
          </w:rPr>
          <w:t>(一)、信息化基础设施建设</w:t>
        </w:r>
        <w:r>
          <w:tab/>
        </w:r>
        <w:r>
          <w:fldChar w:fldCharType="begin"/>
        </w:r>
        <w:r>
          <w:instrText xml:space="preserve"> PAGEREF _Toc25410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8" w:history="1">
        <w:r>
          <w:rPr>
            <w:rFonts w:ascii="仿宋" w:eastAsia="仿宋" w:hAnsi="仿宋" w:cs="仿宋" w:hint="eastAsia"/>
            <w:lang w:eastAsia="zh-CN"/>
          </w:rPr>
          <w:t>(二)、数据安全与隐私保护</w:t>
        </w:r>
        <w:r>
          <w:tab/>
        </w:r>
        <w:r>
          <w:fldChar w:fldCharType="begin"/>
        </w:r>
        <w:r>
          <w:instrText xml:space="preserve"> PAGEREF _Toc8548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675" w:history="1">
        <w:r>
          <w:rPr>
            <w:rFonts w:ascii="仿宋" w:eastAsia="仿宋" w:hAnsi="仿宋" w:cs="仿宋" w:hint="eastAsia"/>
            <w:lang w:eastAsia="zh-CN"/>
          </w:rPr>
          <w:t>(三)、数字化生产与运营</w:t>
        </w:r>
        <w:r>
          <w:tab/>
        </w:r>
        <w:r>
          <w:fldChar w:fldCharType="begin"/>
        </w:r>
        <w:r>
          <w:instrText xml:space="preserve"> PAGEREF _Toc25675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35" w:history="1">
        <w:r>
          <w:rPr>
            <w:rFonts w:ascii="仿宋" w:eastAsia="仿宋" w:hAnsi="仿宋" w:cs="仿宋" w:hint="eastAsia"/>
            <w:lang w:eastAsia="zh-CN"/>
          </w:rPr>
          <w:t>(四)、人工智能应用与创新</w:t>
        </w:r>
        <w:r>
          <w:tab/>
        </w:r>
        <w:r>
          <w:fldChar w:fldCharType="begin"/>
        </w:r>
        <w:r>
          <w:instrText xml:space="preserve"> PAGEREF _Toc8735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84" w:history="1">
        <w:r>
          <w:rPr>
            <w:rFonts w:ascii="仿宋" w:eastAsia="仿宋" w:hAnsi="仿宋" w:cs="仿宋" w:hint="eastAsia"/>
            <w:lang w:eastAsia="zh-CN"/>
          </w:rPr>
          <w:t>十一、团队和合作伙伴</w:t>
        </w:r>
        <w:r>
          <w:tab/>
        </w:r>
        <w:r>
          <w:fldChar w:fldCharType="begin"/>
        </w:r>
        <w:r>
          <w:instrText xml:space="preserve"> PAGEREF _Toc6584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12" w:history="1">
        <w:r>
          <w:rPr>
            <w:rFonts w:ascii="仿宋" w:eastAsia="仿宋" w:hAnsi="仿宋" w:cs="仿宋" w:hint="eastAsia"/>
            <w:lang w:eastAsia="zh-CN"/>
          </w:rPr>
          <w:t>(一)、改良剂项目团队</w:t>
        </w:r>
        <w:r>
          <w:tab/>
        </w:r>
        <w:r>
          <w:fldChar w:fldCharType="begin"/>
        </w:r>
        <w:r>
          <w:instrText xml:space="preserve"> PAGEREF _Toc4512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15" w:history="1">
        <w:r>
          <w:rPr>
            <w:rFonts w:ascii="仿宋" w:eastAsia="仿宋" w:hAnsi="仿宋" w:cs="仿宋" w:hint="eastAsia"/>
            <w:lang w:eastAsia="zh-CN"/>
          </w:rPr>
          <w:t>(二)、合作伙伴和利益相关者</w:t>
        </w:r>
        <w:r>
          <w:tab/>
        </w:r>
        <w:r>
          <w:fldChar w:fldCharType="begin"/>
        </w:r>
        <w:r>
          <w:instrText xml:space="preserve"> PAGEREF _Toc30715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91" w:history="1">
        <w:r>
          <w:rPr>
            <w:rFonts w:ascii="仿宋" w:eastAsia="仿宋" w:hAnsi="仿宋" w:cs="仿宋" w:hint="eastAsia"/>
            <w:lang w:eastAsia="zh-CN"/>
          </w:rPr>
          <w:t>十二、改良剂项目经济评价</w:t>
        </w:r>
        <w:r>
          <w:tab/>
        </w:r>
        <w:r>
          <w:fldChar w:fldCharType="begin"/>
        </w:r>
        <w:r>
          <w:instrText xml:space="preserve"> PAGEREF _Toc23591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33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_Toc9633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3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_Toc29735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24" w:history="1">
        <w:r>
          <w:rPr>
            <w:rFonts w:ascii="仿宋" w:eastAsia="仿宋" w:hAnsi="仿宋" w:cs="仿宋" w:hint="eastAsia"/>
            <w:lang w:eastAsia="zh-CN"/>
          </w:rPr>
          <w:t>(三)、改良剂项目盈利能力分析</w:t>
        </w:r>
        <w:r>
          <w:tab/>
        </w:r>
        <w:r>
          <w:fldChar w:fldCharType="begin"/>
        </w:r>
        <w:r>
          <w:instrText xml:space="preserve"> PAGEREF _Toc8424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50" w:history="1">
        <w:r>
          <w:rPr>
            <w:rFonts w:ascii="仿宋" w:eastAsia="仿宋" w:hAnsi="仿宋" w:cs="仿宋" w:hint="eastAsia"/>
            <w:lang w:eastAsia="zh-CN"/>
          </w:rPr>
          <w:t>十三、投资估算</w:t>
        </w:r>
        <w:r>
          <w:tab/>
        </w:r>
        <w:r>
          <w:fldChar w:fldCharType="begin"/>
        </w:r>
        <w:r>
          <w:instrText xml:space="preserve"> PAGEREF _Toc17950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16" w:history="1">
        <w:r>
          <w:rPr>
            <w:rFonts w:ascii="仿宋" w:eastAsia="仿宋" w:hAnsi="仿宋" w:cs="仿宋" w:hint="eastAsia"/>
            <w:lang w:eastAsia="zh-CN"/>
          </w:rPr>
          <w:t>(一)、投资估算的编制说明</w:t>
        </w:r>
        <w:r>
          <w:tab/>
        </w:r>
        <w:r>
          <w:fldChar w:fldCharType="begin"/>
        </w:r>
        <w:r>
          <w:instrText xml:space="preserve"> PAGEREF _Toc14016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47" w:history="1">
        <w:r>
          <w:rPr>
            <w:rFonts w:ascii="仿宋" w:eastAsia="仿宋" w:hAnsi="仿宋" w:cs="仿宋" w:hint="eastAsia"/>
            <w:lang w:eastAsia="zh-CN"/>
          </w:rPr>
          <w:t>(二)、建设投资估算</w:t>
        </w:r>
        <w:r>
          <w:tab/>
        </w:r>
        <w:r>
          <w:fldChar w:fldCharType="begin"/>
        </w:r>
        <w:r>
          <w:instrText xml:space="preserve"> PAGEREF _Toc23547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3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_Toc32537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0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_Toc13504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88" w:history="1">
        <w:r>
          <w:rPr>
            <w:rFonts w:ascii="仿宋" w:eastAsia="仿宋" w:hAnsi="仿宋" w:cs="仿宋" w:hint="eastAsia"/>
            <w:lang w:eastAsia="zh-CN"/>
          </w:rPr>
          <w:t>(五)、改良剂项目总投资</w:t>
        </w:r>
        <w:r>
          <w:tab/>
        </w:r>
        <w:r>
          <w:fldChar w:fldCharType="begin"/>
        </w:r>
        <w:r>
          <w:instrText xml:space="preserve"> PAGEREF _Toc28788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2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_Toc14928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07" w:history="1">
        <w:r>
          <w:rPr>
            <w:rFonts w:ascii="仿宋" w:eastAsia="仿宋" w:hAnsi="仿宋" w:cs="仿宋" w:hint="eastAsia"/>
            <w:lang w:eastAsia="zh-CN"/>
          </w:rPr>
          <w:t>十四、改良剂项目可行性研究</w:t>
        </w:r>
        <w:r>
          <w:tab/>
        </w:r>
        <w:r>
          <w:fldChar w:fldCharType="begin"/>
        </w:r>
        <w:r>
          <w:instrText xml:space="preserve"> PAGEREF _Toc27907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99" w:history="1">
        <w:r>
          <w:rPr>
            <w:rFonts w:ascii="仿宋" w:eastAsia="仿宋" w:hAnsi="仿宋" w:cs="仿宋" w:hint="eastAsia"/>
            <w:lang w:eastAsia="zh-CN"/>
          </w:rPr>
          <w:t>(一)、市场需求与竞争分析</w:t>
        </w:r>
        <w:r>
          <w:tab/>
        </w:r>
        <w:r>
          <w:fldChar w:fldCharType="begin"/>
        </w:r>
        <w:r>
          <w:instrText xml:space="preserve"> PAGEREF _Toc20099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4" w:history="1">
        <w:r>
          <w:rPr>
            <w:rFonts w:ascii="仿宋" w:eastAsia="仿宋" w:hAnsi="仿宋" w:cs="仿宋" w:hint="eastAsia"/>
            <w:lang w:eastAsia="zh-CN"/>
          </w:rPr>
          <w:t>(二)、技术可行性与创新</w:t>
        </w:r>
        <w:r>
          <w:tab/>
        </w:r>
        <w:r>
          <w:fldChar w:fldCharType="begin"/>
        </w:r>
        <w:r>
          <w:instrText xml:space="preserve"> PAGEREF _Toc32234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69" w:history="1">
        <w:r>
          <w:rPr>
            <w:rFonts w:ascii="仿宋" w:eastAsia="仿宋" w:hAnsi="仿宋" w:cs="仿宋" w:hint="eastAsia"/>
            <w:lang w:eastAsia="zh-CN"/>
          </w:rPr>
          <w:t>(三)、环境影响与可持续性评估</w:t>
        </w:r>
        <w:r>
          <w:tab/>
        </w:r>
        <w:r>
          <w:fldChar w:fldCharType="begin"/>
        </w:r>
        <w:r>
          <w:instrText xml:space="preserve"> PAGEREF _Toc29169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48" w:history="1">
        <w:r>
          <w:rPr>
            <w:rFonts w:ascii="仿宋" w:eastAsia="仿宋" w:hAnsi="仿宋" w:cs="仿宋" w:hint="eastAsia"/>
            <w:lang w:eastAsia="zh-CN"/>
          </w:rPr>
          <w:t>十五、员工福利与团队建设</w:t>
        </w:r>
        <w:r>
          <w:tab/>
        </w:r>
        <w:r>
          <w:fldChar w:fldCharType="begin"/>
        </w:r>
        <w:r>
          <w:instrText xml:space="preserve"> PAGEREF _Toc21848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69" w:history="1">
        <w:r>
          <w:rPr>
            <w:rFonts w:ascii="仿宋" w:eastAsia="仿宋" w:hAnsi="仿宋" w:cs="仿宋" w:hint="eastAsia"/>
            <w:lang w:eastAsia="zh-CN"/>
          </w:rPr>
          <w:t>(一)、员工福利政策制定</w:t>
        </w:r>
        <w:r>
          <w:tab/>
        </w:r>
        <w:r>
          <w:fldChar w:fldCharType="begin"/>
        </w:r>
        <w:r>
          <w:instrText xml:space="preserve"> PAGEREF _Toc23069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69" w:history="1">
        <w:r>
          <w:rPr>
            <w:rFonts w:ascii="仿宋" w:eastAsia="仿宋" w:hAnsi="仿宋" w:cs="仿宋" w:hint="eastAsia"/>
            <w:lang w:eastAsia="zh-CN"/>
          </w:rPr>
          <w:t>(二)、团队建设活动规划</w:t>
        </w:r>
        <w:r>
          <w:tab/>
        </w:r>
        <w:r>
          <w:fldChar w:fldCharType="begin"/>
        </w:r>
        <w:r>
          <w:instrText xml:space="preserve"> PAGEREF _Toc13969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16" w:history="1">
        <w:r>
          <w:rPr>
            <w:rFonts w:ascii="仿宋" w:eastAsia="仿宋" w:hAnsi="仿宋" w:cs="仿宋" w:hint="eastAsia"/>
            <w:lang w:eastAsia="zh-CN"/>
          </w:rPr>
          <w:t>(三)、员工关怀与激励措施</w:t>
        </w:r>
        <w:r>
          <w:tab/>
        </w:r>
        <w:r>
          <w:fldChar w:fldCharType="begin"/>
        </w:r>
        <w:r>
          <w:instrText xml:space="preserve"> PAGEREF _Toc14816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45" w:history="1">
        <w:r>
          <w:rPr>
            <w:rFonts w:ascii="仿宋" w:eastAsia="仿宋" w:hAnsi="仿宋" w:cs="仿宋" w:hint="eastAsia"/>
            <w:lang w:eastAsia="zh-CN"/>
          </w:rPr>
          <w:t>(四)、团队文化与价值观塑造</w:t>
        </w:r>
        <w:r>
          <w:tab/>
        </w:r>
        <w:r>
          <w:fldChar w:fldCharType="begin"/>
        </w:r>
        <w:r>
          <w:instrText xml:space="preserve"> PAGEREF _Toc6945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86" w:history="1">
        <w:r>
          <w:rPr>
            <w:rFonts w:ascii="仿宋" w:eastAsia="仿宋" w:hAnsi="仿宋" w:cs="仿宋" w:hint="eastAsia"/>
            <w:lang w:eastAsia="zh-CN"/>
          </w:rPr>
          <w:t>十六、员工健康与安全方案</w:t>
        </w:r>
        <w:r>
          <w:tab/>
        </w:r>
        <w:r>
          <w:fldChar w:fldCharType="begin"/>
        </w:r>
        <w:r>
          <w:instrText xml:space="preserve"> PAGEREF _Toc22086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18" w:history="1">
        <w:r>
          <w:rPr>
            <w:rFonts w:ascii="仿宋" w:eastAsia="仿宋" w:hAnsi="仿宋" w:cs="仿宋" w:hint="eastAsia"/>
            <w:lang w:eastAsia="zh-CN"/>
          </w:rPr>
          <w:t>(一)、职业健康与安全政策</w:t>
        </w:r>
        <w:r>
          <w:tab/>
        </w:r>
        <w:r>
          <w:fldChar w:fldCharType="begin"/>
        </w:r>
        <w:r>
          <w:instrText xml:space="preserve"> PAGEREF _Toc26318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24" w:history="1">
        <w:r>
          <w:rPr>
            <w:rFonts w:ascii="仿宋" w:eastAsia="仿宋" w:hAnsi="仿宋" w:cs="仿宋" w:hint="eastAsia"/>
            <w:lang w:eastAsia="zh-CN"/>
          </w:rPr>
          <w:t>(二)、工作环境安全评估</w:t>
        </w:r>
        <w:r>
          <w:tab/>
        </w:r>
        <w:r>
          <w:fldChar w:fldCharType="begin"/>
        </w:r>
        <w:r>
          <w:instrText xml:space="preserve"> PAGEREF _Toc4924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44" w:history="1">
        <w:r>
          <w:rPr>
            <w:rFonts w:ascii="仿宋" w:eastAsia="仿宋" w:hAnsi="仿宋" w:cs="仿宋" w:hint="eastAsia"/>
            <w:lang w:eastAsia="zh-CN"/>
          </w:rPr>
          <w:t>(三)、员工健康促进计划</w:t>
        </w:r>
        <w:r>
          <w:tab/>
        </w:r>
        <w:r>
          <w:fldChar w:fldCharType="begin"/>
        </w:r>
        <w:r>
          <w:instrText xml:space="preserve"> PAGEREF _Toc18444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63" w:history="1">
        <w:r>
          <w:rPr>
            <w:rFonts w:ascii="仿宋" w:eastAsia="仿宋" w:hAnsi="仿宋" w:cs="仿宋" w:hint="eastAsia"/>
            <w:lang w:eastAsia="zh-CN"/>
          </w:rPr>
          <w:t>(四)、事故应急预案</w:t>
        </w:r>
        <w:r>
          <w:tab/>
        </w:r>
        <w:r>
          <w:fldChar w:fldCharType="begin"/>
        </w:r>
        <w:r>
          <w:instrText xml:space="preserve"> PAGEREF _Toc16063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38" w:history="1">
        <w:r>
          <w:rPr>
            <w:rFonts w:ascii="仿宋" w:eastAsia="仿宋" w:hAnsi="仿宋" w:cs="仿宋" w:hint="eastAsia"/>
            <w:lang w:eastAsia="zh-CN"/>
          </w:rPr>
          <w:t>(五)、员工心理健康支持</w:t>
        </w:r>
        <w:r>
          <w:tab/>
        </w:r>
        <w:r>
          <w:fldChar w:fldCharType="begin"/>
        </w:r>
        <w:r>
          <w:instrText xml:space="preserve"> PAGEREF _Toc4338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20" w:history="1">
        <w:r>
          <w:rPr>
            <w:rFonts w:ascii="仿宋" w:eastAsia="仿宋" w:hAnsi="仿宋" w:cs="仿宋" w:hint="eastAsia"/>
            <w:lang w:eastAsia="zh-CN"/>
          </w:rPr>
          <w:t>十七、质量管理与持续改进</w:t>
        </w:r>
        <w:r>
          <w:tab/>
        </w:r>
        <w:r>
          <w:fldChar w:fldCharType="begin"/>
        </w:r>
        <w:r>
          <w:instrText xml:space="preserve"> PAGEREF _Toc22120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9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_Toc29959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51" w:history="1">
        <w:r>
          <w:rPr>
            <w:rFonts w:ascii="仿宋" w:eastAsia="仿宋" w:hAnsi="仿宋" w:cs="仿宋" w:hint="eastAsia"/>
            <w:lang w:eastAsia="zh-CN"/>
          </w:rPr>
          <w:t>(二)、生产过程控制</w:t>
        </w:r>
        <w:r>
          <w:tab/>
        </w:r>
        <w:r>
          <w:fldChar w:fldCharType="begin"/>
        </w:r>
        <w:r>
          <w:instrText xml:space="preserve"> PAGEREF _Toc8851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53" w:history="1">
        <w:r>
          <w:rPr>
            <w:rFonts w:ascii="仿宋" w:eastAsia="仿宋" w:hAnsi="仿宋" w:cs="仿宋" w:hint="eastAsia"/>
            <w:lang w:eastAsia="zh-CN"/>
          </w:rPr>
          <w:t>(三)、产品质量检验与测试</w:t>
        </w:r>
        <w:r>
          <w:tab/>
        </w:r>
        <w:r>
          <w:fldChar w:fldCharType="begin"/>
        </w:r>
        <w:r>
          <w:instrText xml:space="preserve"> PAGEREF _Toc14953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18" w:history="1">
        <w:r>
          <w:rPr>
            <w:rFonts w:ascii="仿宋" w:eastAsia="仿宋" w:hAnsi="仿宋" w:cs="仿宋" w:hint="eastAsia"/>
            <w:lang w:eastAsia="zh-CN"/>
          </w:rPr>
          <w:t>(四)、用户反馈与质量改进</w:t>
        </w:r>
        <w:r>
          <w:tab/>
        </w:r>
        <w:r>
          <w:fldChar w:fldCharType="begin"/>
        </w:r>
        <w:r>
          <w:instrText xml:space="preserve"> PAGEREF _Toc7018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61" w:history="1">
        <w:r>
          <w:rPr>
            <w:rFonts w:ascii="仿宋" w:eastAsia="仿宋" w:hAnsi="仿宋" w:cs="仿宋" w:hint="eastAsia"/>
            <w:lang w:eastAsia="zh-CN"/>
          </w:rPr>
          <w:t>(五)、质量认证与标准化</w:t>
        </w:r>
        <w:r>
          <w:tab/>
        </w:r>
        <w:r>
          <w:fldChar w:fldCharType="begin"/>
        </w:r>
        <w:r>
          <w:instrText xml:space="preserve"> PAGEREF _Toc8461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73" w:history="1">
        <w:r>
          <w:rPr>
            <w:rFonts w:ascii="仿宋" w:eastAsia="仿宋" w:hAnsi="仿宋" w:cs="仿宋" w:hint="eastAsia"/>
            <w:lang w:eastAsia="zh-CN"/>
          </w:rPr>
          <w:t>十八、原辅材料供应及成品管理</w:t>
        </w:r>
        <w:r>
          <w:tab/>
        </w:r>
        <w:r>
          <w:fldChar w:fldCharType="begin"/>
        </w:r>
        <w:r>
          <w:instrText xml:space="preserve"> PAGEREF _Toc28573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51" w:history="1">
        <w:r>
          <w:rPr>
            <w:rFonts w:ascii="仿宋" w:eastAsia="仿宋" w:hAnsi="仿宋" w:cs="仿宋" w:hint="eastAsia"/>
            <w:lang w:eastAsia="zh-CN"/>
          </w:rPr>
          <w:t>(一)、改良剂项目建设期原辅材料供应情况</w:t>
        </w:r>
        <w:r>
          <w:tab/>
        </w:r>
        <w:r>
          <w:fldChar w:fldCharType="begin"/>
        </w:r>
        <w:r>
          <w:instrText xml:space="preserve"> PAGEREF _Toc6451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1" w:history="1">
        <w:r>
          <w:rPr>
            <w:rFonts w:ascii="仿宋" w:eastAsia="仿宋" w:hAnsi="仿宋" w:cs="仿宋" w:hint="eastAsia"/>
            <w:lang w:eastAsia="zh-CN"/>
          </w:rPr>
          <w:t>(二)、改良剂项目运营期原辅材料供应及质量管理</w:t>
        </w:r>
        <w:r>
          <w:tab/>
        </w:r>
        <w:r>
          <w:fldChar w:fldCharType="begin"/>
        </w:r>
        <w:r>
          <w:instrText xml:space="preserve"> PAGEREF _Toc401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00" w:history="1">
        <w:r>
          <w:rPr>
            <w:rFonts w:ascii="仿宋" w:eastAsia="仿宋" w:hAnsi="仿宋" w:cs="仿宋" w:hint="eastAsia"/>
            <w:lang w:eastAsia="zh-CN"/>
          </w:rPr>
          <w:t>十九、改良剂风险管理与合规</w:t>
        </w:r>
        <w:r>
          <w:tab/>
        </w:r>
        <w:r>
          <w:fldChar w:fldCharType="begin"/>
        </w:r>
        <w:r>
          <w:instrText xml:space="preserve"> PAGEREF _Toc27200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2" w:history="1">
        <w:r>
          <w:rPr>
            <w:rFonts w:ascii="仿宋" w:eastAsia="仿宋" w:hAnsi="仿宋" w:cs="仿宋" w:hint="eastAsia"/>
            <w:lang w:eastAsia="zh-CN"/>
          </w:rPr>
          <w:t>(一)、风险评估与监测体系</w:t>
        </w:r>
        <w:r>
          <w:tab/>
        </w:r>
        <w:r>
          <w:fldChar w:fldCharType="begin"/>
        </w:r>
        <w:r>
          <w:instrText xml:space="preserve"> PAGEREF _Toc5962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1" w:history="1">
        <w:r>
          <w:rPr>
            <w:rFonts w:ascii="仿宋" w:eastAsia="仿宋" w:hAnsi="仿宋" w:cs="仿宋" w:hint="eastAsia"/>
            <w:lang w:eastAsia="zh-CN"/>
          </w:rPr>
          <w:t>(二)、合规政策制定与执行</w:t>
        </w:r>
        <w:r>
          <w:tab/>
        </w:r>
        <w:r>
          <w:fldChar w:fldCharType="begin"/>
        </w:r>
        <w:r>
          <w:instrText xml:space="preserve"> PAGEREF _Toc13721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7" w:history="1">
        <w:r>
          <w:rPr>
            <w:rFonts w:ascii="仿宋" w:eastAsia="仿宋" w:hAnsi="仿宋" w:cs="仿宋" w:hint="eastAsia"/>
            <w:lang w:eastAsia="zh-CN"/>
          </w:rPr>
          <w:t>(三)、危机管理与灾备计划</w:t>
        </w:r>
        <w:r>
          <w:tab/>
        </w:r>
        <w:r>
          <w:fldChar w:fldCharType="begin"/>
        </w:r>
        <w:r>
          <w:instrText xml:space="preserve"> PAGEREF _Toc6747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3865" w:history="1">
        <w:r>
          <w:rPr>
            <w:rFonts w:ascii="仿宋" w:eastAsia="仿宋" w:hAnsi="仿宋" w:cs="仿宋" w:hint="eastAsia"/>
            <w:lang w:eastAsia="zh-CN"/>
          </w:rPr>
          <w:t>(四)、法律事务与法规遵从</w:t>
        </w:r>
        <w:r>
          <w:tab/>
        </w:r>
        <w:r>
          <w:fldChar w:fldCharType="begin"/>
        </w:r>
        <w:r>
          <w:instrText xml:space="preserve"> PAGEREF _Toc23865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32" w:history="1">
        <w:r>
          <w:rPr>
            <w:rFonts w:ascii="仿宋" w:eastAsia="仿宋" w:hAnsi="仿宋" w:cs="仿宋" w:hint="eastAsia"/>
            <w:lang w:eastAsia="zh-CN"/>
          </w:rPr>
          <w:t>二十、改良剂项目安全现状评价报告的审核与批准</w:t>
        </w:r>
        <w:r>
          <w:tab/>
        </w:r>
        <w:r>
          <w:fldChar w:fldCharType="begin"/>
        </w:r>
        <w:r>
          <w:instrText xml:space="preserve"> PAGEREF _Toc28832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8" w:history="1">
        <w:r>
          <w:rPr>
            <w:rFonts w:ascii="仿宋" w:eastAsia="仿宋" w:hAnsi="仿宋" w:cs="仿宋" w:hint="eastAsia"/>
            <w:lang w:eastAsia="zh-CN"/>
          </w:rPr>
          <w:t>(一)、审核程序与内容</w:t>
        </w:r>
        <w:r>
          <w:tab/>
        </w:r>
        <w:r>
          <w:fldChar w:fldCharType="begin"/>
        </w:r>
        <w:r>
          <w:instrText xml:space="preserve"> PAGEREF _Toc21528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37" w:history="1">
        <w:r>
          <w:rPr>
            <w:rFonts w:ascii="仿宋" w:eastAsia="仿宋" w:hAnsi="仿宋" w:cs="仿宋" w:hint="eastAsia"/>
            <w:lang w:eastAsia="zh-CN"/>
          </w:rPr>
          <w:t>(二)、审核人员</w:t>
        </w:r>
        <w:r>
          <w:tab/>
        </w:r>
        <w:r>
          <w:fldChar w:fldCharType="begin"/>
        </w:r>
        <w:r>
          <w:instrText xml:space="preserve"> PAGEREF _Toc31637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24" w:history="1">
        <w:r>
          <w:rPr>
            <w:rFonts w:ascii="仿宋" w:eastAsia="仿宋" w:hAnsi="仿宋" w:cs="仿宋" w:hint="eastAsia"/>
            <w:lang w:eastAsia="zh-CN"/>
          </w:rPr>
          <w:t>(三)、审核结论</w:t>
        </w:r>
        <w:r>
          <w:tab/>
        </w:r>
        <w:r>
          <w:fldChar w:fldCharType="begin"/>
        </w:r>
        <w:r>
          <w:instrText xml:space="preserve"> PAGEREF _Toc20124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15" w:history="1">
        <w:r>
          <w:rPr>
            <w:rFonts w:ascii="仿宋" w:eastAsia="仿宋" w:hAnsi="仿宋" w:cs="仿宋" w:hint="eastAsia"/>
            <w:lang w:eastAsia="zh-CN"/>
          </w:rPr>
          <w:t>(四)、报告批准程序</w:t>
        </w:r>
        <w:r>
          <w:tab/>
        </w:r>
        <w:r>
          <w:fldChar w:fldCharType="begin"/>
        </w:r>
        <w:r>
          <w:instrText xml:space="preserve"> PAGEREF _Toc31615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2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146"/>
      <w:r>
        <w:rPr>
          <w:rFonts w:ascii="仿宋" w:eastAsia="仿宋" w:hAnsi="仿宋" w:cs="仿宋" w:hint="eastAsia"/>
          <w:sz w:val="28"/>
          <w:lang w:eastAsia="zh-CN"/>
        </w:rPr>
        <w:t>一、建设风险评估分析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541"/>
      <w:r>
        <w:rPr>
          <w:rFonts w:ascii="仿宋" w:eastAsia="仿宋" w:hAnsi="仿宋" w:cs="仿宋" w:hint="eastAsia"/>
          <w:lang w:eastAsia="zh-CN"/>
        </w:rPr>
        <w:t>(一)、政策风险分析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在企业管理层面上，政策风险是一项至关重要的因素，需要认真加以管理和规避。为有效管理政策风险，我们的项目管理团队将采取以下措施：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政策监测与分析：建立政策监测机制，密切关注当地及国际层面的政策动向。定期进行政策风险分析，评估潜在政策对项目的影响，并及时调整策略。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政府关系建设：积极与政府部门建立紧密关系，参与政策制定和决策过程。与政府建立战略伙伴关系，争取政府对项目的政策支持和税收优惠。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https://d.book118.com/738020117102006041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改良剂行业商业计划书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改良剂行业商业计划书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改良剂行业商业计划书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改良剂行业商业计划书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改良剂行业商业计划书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91C1BD4"/>
    <w:rsid w:val="4593521B"/>
    <w:rsid w:val="791C1BD4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38020117102006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2024-02-27T19:48:00Z</dcterms:created>
  <dcterms:modified xsi:type="dcterms:W3CDTF">2024-02-27T19:48:34Z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5E8B4D8C8FCD4C128B8D341F6BAB5ABF_11</vt:lpwstr>
  </property>
  <property fmtid="{D5CDD505-2E9C-101B-9397-08002B2CF9AE}" pid="3" name="KSOProductBuildVer">
    <vt:lpwstr>2052-12.1.0.16250</vt:lpwstr>
  </property>
</Properties>
</file>