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HGS纸用阻燃剂项目计划设计方案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4" w:history="1">
        <w:r>
          <w:rPr>
            <w:rFonts w:ascii="仿宋" w:eastAsia="仿宋" w:hAnsi="仿宋" w:cs="仿宋" w:hint="eastAsia"/>
            <w:lang w:eastAsia="zh-CN"/>
          </w:rPr>
          <w:t>前言</w:t>
        </w:r>
        <w:r>
          <w:tab/>
        </w:r>
        <w:r>
          <w:fldChar w:fldCharType="begin"/>
        </w:r>
        <w:r>
          <w:instrText xml:space="preserve"> PAGEREF _Toc814 \h </w:instrText>
        </w:r>
        <w:r>
          <w:fldChar w:fldCharType="separate"/>
        </w:r>
        <w:r>
          <w:t>3</w:t>
        </w:r>
        <w:r>
          <w:fldChar w:fldCharType="end"/>
        </w:r>
      </w:hyperlink>
    </w:p>
    <w:p>
      <w:pPr>
        <w:pStyle w:val="TOC1"/>
        <w:tabs>
          <w:tab w:val="right" w:leader="dot" w:pos="8306"/>
        </w:tabs>
      </w:pPr>
      <w:hyperlink w:anchor="_Toc25263" w:history="1">
        <w:r>
          <w:rPr>
            <w:rFonts w:ascii="仿宋" w:eastAsia="仿宋" w:hAnsi="仿宋" w:cs="仿宋" w:hint="eastAsia"/>
            <w:lang w:eastAsia="zh-CN"/>
          </w:rPr>
          <w:t>一、HGS纸用阻燃剂项目文档管理</w:t>
        </w:r>
        <w:r>
          <w:tab/>
        </w:r>
        <w:r>
          <w:fldChar w:fldCharType="begin"/>
        </w:r>
        <w:r>
          <w:instrText xml:space="preserve"> PAGEREF _Toc25263 \h </w:instrText>
        </w:r>
        <w:r>
          <w:fldChar w:fldCharType="separate"/>
        </w:r>
        <w:r>
          <w:t>3</w:t>
        </w:r>
        <w:r>
          <w:fldChar w:fldCharType="end"/>
        </w:r>
      </w:hyperlink>
    </w:p>
    <w:p>
      <w:pPr>
        <w:pStyle w:val="TOC2"/>
        <w:tabs>
          <w:tab w:val="right" w:leader="dot" w:pos="8306"/>
        </w:tabs>
      </w:pPr>
      <w:hyperlink w:anchor="_Toc24000" w:history="1">
        <w:r>
          <w:rPr>
            <w:rFonts w:ascii="仿宋" w:eastAsia="仿宋" w:hAnsi="仿宋" w:cs="仿宋" w:hint="eastAsia"/>
            <w:lang w:eastAsia="zh-CN"/>
          </w:rPr>
          <w:t>(一)、文档编制与审查</w:t>
        </w:r>
        <w:r>
          <w:tab/>
        </w:r>
        <w:r>
          <w:fldChar w:fldCharType="begin"/>
        </w:r>
        <w:r>
          <w:instrText xml:space="preserve"> PAGEREF _Toc24000 \h </w:instrText>
        </w:r>
        <w:r>
          <w:fldChar w:fldCharType="separate"/>
        </w:r>
        <w:r>
          <w:t>3</w:t>
        </w:r>
        <w:r>
          <w:fldChar w:fldCharType="end"/>
        </w:r>
      </w:hyperlink>
    </w:p>
    <w:p>
      <w:pPr>
        <w:pStyle w:val="TOC2"/>
        <w:tabs>
          <w:tab w:val="right" w:leader="dot" w:pos="8306"/>
        </w:tabs>
      </w:pPr>
      <w:hyperlink w:anchor="_Toc7233" w:history="1">
        <w:r>
          <w:rPr>
            <w:rFonts w:ascii="仿宋" w:eastAsia="仿宋" w:hAnsi="仿宋" w:cs="仿宋" w:hint="eastAsia"/>
            <w:lang w:eastAsia="zh-CN"/>
          </w:rPr>
          <w:t>(二)、文档发布与分发</w:t>
        </w:r>
        <w:r>
          <w:tab/>
        </w:r>
        <w:r>
          <w:fldChar w:fldCharType="begin"/>
        </w:r>
        <w:r>
          <w:instrText xml:space="preserve"> PAGEREF _Toc7233 \h </w:instrText>
        </w:r>
        <w:r>
          <w:fldChar w:fldCharType="separate"/>
        </w:r>
        <w:r>
          <w:t>4</w:t>
        </w:r>
        <w:r>
          <w:fldChar w:fldCharType="end"/>
        </w:r>
      </w:hyperlink>
    </w:p>
    <w:p>
      <w:pPr>
        <w:pStyle w:val="TOC2"/>
        <w:tabs>
          <w:tab w:val="right" w:leader="dot" w:pos="8306"/>
        </w:tabs>
      </w:pPr>
      <w:hyperlink w:anchor="_Toc7253" w:history="1">
        <w:r>
          <w:rPr>
            <w:rFonts w:ascii="仿宋" w:eastAsia="仿宋" w:hAnsi="仿宋" w:cs="仿宋" w:hint="eastAsia"/>
            <w:lang w:eastAsia="zh-CN"/>
          </w:rPr>
          <w:t>(三)、文档存档与归档</w:t>
        </w:r>
        <w:r>
          <w:tab/>
        </w:r>
        <w:r>
          <w:fldChar w:fldCharType="begin"/>
        </w:r>
        <w:r>
          <w:instrText xml:space="preserve"> PAGEREF _Toc7253 \h </w:instrText>
        </w:r>
        <w:r>
          <w:fldChar w:fldCharType="separate"/>
        </w:r>
        <w:r>
          <w:t>5</w:t>
        </w:r>
        <w:r>
          <w:fldChar w:fldCharType="end"/>
        </w:r>
      </w:hyperlink>
    </w:p>
    <w:p>
      <w:pPr>
        <w:pStyle w:val="TOC1"/>
        <w:tabs>
          <w:tab w:val="right" w:leader="dot" w:pos="8306"/>
        </w:tabs>
      </w:pPr>
      <w:hyperlink w:anchor="_Toc18756" w:history="1">
        <w:r>
          <w:rPr>
            <w:rFonts w:ascii="仿宋" w:eastAsia="仿宋" w:hAnsi="仿宋" w:cs="仿宋" w:hint="eastAsia"/>
            <w:lang w:eastAsia="zh-CN"/>
          </w:rPr>
          <w:t>二、HGS纸用阻燃剂项目选址可行性分析</w:t>
        </w:r>
        <w:r>
          <w:tab/>
        </w:r>
        <w:r>
          <w:fldChar w:fldCharType="begin"/>
        </w:r>
        <w:r>
          <w:instrText xml:space="preserve"> PAGEREF _Toc18756 \h </w:instrText>
        </w:r>
        <w:r>
          <w:fldChar w:fldCharType="separate"/>
        </w:r>
        <w:r>
          <w:t>6</w:t>
        </w:r>
        <w:r>
          <w:fldChar w:fldCharType="end"/>
        </w:r>
      </w:hyperlink>
    </w:p>
    <w:p>
      <w:pPr>
        <w:pStyle w:val="TOC2"/>
        <w:tabs>
          <w:tab w:val="right" w:leader="dot" w:pos="8306"/>
        </w:tabs>
      </w:pPr>
      <w:hyperlink w:anchor="_Toc23336" w:history="1">
        <w:r>
          <w:rPr>
            <w:rFonts w:ascii="仿宋" w:eastAsia="仿宋" w:hAnsi="仿宋" w:cs="仿宋" w:hint="eastAsia"/>
            <w:lang w:eastAsia="zh-CN"/>
          </w:rPr>
          <w:t>(一)、HGS纸用阻燃剂项目选址</w:t>
        </w:r>
        <w:r>
          <w:tab/>
        </w:r>
        <w:r>
          <w:fldChar w:fldCharType="begin"/>
        </w:r>
        <w:r>
          <w:instrText xml:space="preserve"> PAGEREF _Toc23336 \h </w:instrText>
        </w:r>
        <w:r>
          <w:fldChar w:fldCharType="separate"/>
        </w:r>
        <w:r>
          <w:t>6</w:t>
        </w:r>
        <w:r>
          <w:fldChar w:fldCharType="end"/>
        </w:r>
      </w:hyperlink>
    </w:p>
    <w:p>
      <w:pPr>
        <w:pStyle w:val="TOC2"/>
        <w:tabs>
          <w:tab w:val="right" w:leader="dot" w:pos="8306"/>
        </w:tabs>
      </w:pPr>
      <w:hyperlink w:anchor="_Toc15063" w:history="1">
        <w:r>
          <w:rPr>
            <w:rFonts w:ascii="仿宋" w:eastAsia="仿宋" w:hAnsi="仿宋" w:cs="仿宋" w:hint="eastAsia"/>
            <w:lang w:eastAsia="zh-CN"/>
          </w:rPr>
          <w:t>(二)、用地控制指标</w:t>
        </w:r>
        <w:r>
          <w:tab/>
        </w:r>
        <w:r>
          <w:fldChar w:fldCharType="begin"/>
        </w:r>
        <w:r>
          <w:instrText xml:space="preserve"> PAGEREF _Toc15063 \h </w:instrText>
        </w:r>
        <w:r>
          <w:fldChar w:fldCharType="separate"/>
        </w:r>
        <w:r>
          <w:t>7</w:t>
        </w:r>
        <w:r>
          <w:fldChar w:fldCharType="end"/>
        </w:r>
      </w:hyperlink>
    </w:p>
    <w:p>
      <w:pPr>
        <w:pStyle w:val="TOC2"/>
        <w:tabs>
          <w:tab w:val="right" w:leader="dot" w:pos="8306"/>
        </w:tabs>
      </w:pPr>
      <w:hyperlink w:anchor="_Toc32099" w:history="1">
        <w:r>
          <w:rPr>
            <w:rFonts w:ascii="仿宋" w:eastAsia="仿宋" w:hAnsi="仿宋" w:cs="仿宋" w:hint="eastAsia"/>
            <w:lang w:eastAsia="zh-CN"/>
          </w:rPr>
          <w:t>(三)、节约用地措施</w:t>
        </w:r>
        <w:r>
          <w:tab/>
        </w:r>
        <w:r>
          <w:fldChar w:fldCharType="begin"/>
        </w:r>
        <w:r>
          <w:instrText xml:space="preserve"> PAGEREF _Toc32099 \h </w:instrText>
        </w:r>
        <w:r>
          <w:fldChar w:fldCharType="separate"/>
        </w:r>
        <w:r>
          <w:t>9</w:t>
        </w:r>
        <w:r>
          <w:fldChar w:fldCharType="end"/>
        </w:r>
      </w:hyperlink>
    </w:p>
    <w:p>
      <w:pPr>
        <w:pStyle w:val="TOC2"/>
        <w:tabs>
          <w:tab w:val="right" w:leader="dot" w:pos="8306"/>
        </w:tabs>
      </w:pPr>
      <w:hyperlink w:anchor="_Toc27617" w:history="1">
        <w:r>
          <w:rPr>
            <w:rFonts w:ascii="仿宋" w:eastAsia="仿宋" w:hAnsi="仿宋" w:cs="仿宋" w:hint="eastAsia"/>
            <w:lang w:eastAsia="zh-CN"/>
          </w:rPr>
          <w:t>(四)、总图布置方案</w:t>
        </w:r>
        <w:r>
          <w:tab/>
        </w:r>
        <w:r>
          <w:fldChar w:fldCharType="begin"/>
        </w:r>
        <w:r>
          <w:instrText xml:space="preserve"> PAGEREF _Toc27617 \h </w:instrText>
        </w:r>
        <w:r>
          <w:fldChar w:fldCharType="separate"/>
        </w:r>
        <w:r>
          <w:t>10</w:t>
        </w:r>
        <w:r>
          <w:fldChar w:fldCharType="end"/>
        </w:r>
      </w:hyperlink>
    </w:p>
    <w:p>
      <w:pPr>
        <w:pStyle w:val="TOC2"/>
        <w:tabs>
          <w:tab w:val="right" w:leader="dot" w:pos="8306"/>
        </w:tabs>
      </w:pPr>
      <w:hyperlink w:anchor="_Toc11570" w:history="1">
        <w:r>
          <w:rPr>
            <w:rFonts w:ascii="仿宋" w:eastAsia="仿宋" w:hAnsi="仿宋" w:cs="仿宋" w:hint="eastAsia"/>
            <w:lang w:eastAsia="zh-CN"/>
          </w:rPr>
          <w:t>(五)、选址综合评价</w:t>
        </w:r>
        <w:r>
          <w:tab/>
        </w:r>
        <w:r>
          <w:fldChar w:fldCharType="begin"/>
        </w:r>
        <w:r>
          <w:instrText xml:space="preserve"> PAGEREF _Toc11570 \h </w:instrText>
        </w:r>
        <w:r>
          <w:fldChar w:fldCharType="separate"/>
        </w:r>
        <w:r>
          <w:t>11</w:t>
        </w:r>
        <w:r>
          <w:fldChar w:fldCharType="end"/>
        </w:r>
      </w:hyperlink>
    </w:p>
    <w:p>
      <w:pPr>
        <w:pStyle w:val="TOC1"/>
        <w:tabs>
          <w:tab w:val="right" w:leader="dot" w:pos="8306"/>
        </w:tabs>
      </w:pPr>
      <w:hyperlink w:anchor="_Toc30033" w:history="1">
        <w:r>
          <w:rPr>
            <w:rFonts w:ascii="仿宋" w:eastAsia="仿宋" w:hAnsi="仿宋" w:cs="仿宋" w:hint="eastAsia"/>
            <w:lang w:eastAsia="zh-CN"/>
          </w:rPr>
          <w:t>三、HGS纸用阻燃剂项目建设背景及必要性分析</w:t>
        </w:r>
        <w:r>
          <w:tab/>
        </w:r>
        <w:r>
          <w:fldChar w:fldCharType="begin"/>
        </w:r>
        <w:r>
          <w:instrText xml:space="preserve"> PAGEREF _Toc30033 \h </w:instrText>
        </w:r>
        <w:r>
          <w:fldChar w:fldCharType="separate"/>
        </w:r>
        <w:r>
          <w:t>12</w:t>
        </w:r>
        <w:r>
          <w:fldChar w:fldCharType="end"/>
        </w:r>
      </w:hyperlink>
    </w:p>
    <w:p>
      <w:pPr>
        <w:pStyle w:val="TOC2"/>
        <w:tabs>
          <w:tab w:val="right" w:leader="dot" w:pos="8306"/>
        </w:tabs>
      </w:pPr>
      <w:hyperlink w:anchor="_Toc8557" w:history="1">
        <w:r>
          <w:rPr>
            <w:rFonts w:ascii="仿宋" w:eastAsia="仿宋" w:hAnsi="仿宋" w:cs="仿宋" w:hint="eastAsia"/>
            <w:lang w:eastAsia="zh-CN"/>
          </w:rPr>
          <w:t>(一)、HGS纸用阻燃剂项目背景分析</w:t>
        </w:r>
        <w:r>
          <w:tab/>
        </w:r>
        <w:r>
          <w:fldChar w:fldCharType="begin"/>
        </w:r>
        <w:r>
          <w:instrText xml:space="preserve"> PAGEREF _Toc8557 \h </w:instrText>
        </w:r>
        <w:r>
          <w:fldChar w:fldCharType="separate"/>
        </w:r>
        <w:r>
          <w:t>12</w:t>
        </w:r>
        <w:r>
          <w:fldChar w:fldCharType="end"/>
        </w:r>
      </w:hyperlink>
    </w:p>
    <w:p>
      <w:pPr>
        <w:pStyle w:val="TOC2"/>
        <w:tabs>
          <w:tab w:val="right" w:leader="dot" w:pos="8306"/>
        </w:tabs>
      </w:pPr>
      <w:hyperlink w:anchor="_Toc21919" w:history="1">
        <w:r>
          <w:rPr>
            <w:rFonts w:ascii="仿宋" w:eastAsia="仿宋" w:hAnsi="仿宋" w:cs="仿宋" w:hint="eastAsia"/>
            <w:lang w:eastAsia="zh-CN"/>
          </w:rPr>
          <w:t>(二)、HGS纸用阻燃剂项目建设必要性分析</w:t>
        </w:r>
        <w:r>
          <w:tab/>
        </w:r>
        <w:r>
          <w:fldChar w:fldCharType="begin"/>
        </w:r>
        <w:r>
          <w:instrText xml:space="preserve"> PAGEREF _Toc21919 \h </w:instrText>
        </w:r>
        <w:r>
          <w:fldChar w:fldCharType="separate"/>
        </w:r>
        <w:r>
          <w:t>14</w:t>
        </w:r>
        <w:r>
          <w:fldChar w:fldCharType="end"/>
        </w:r>
      </w:hyperlink>
    </w:p>
    <w:p>
      <w:pPr>
        <w:pStyle w:val="TOC1"/>
        <w:tabs>
          <w:tab w:val="right" w:leader="dot" w:pos="8306"/>
        </w:tabs>
      </w:pPr>
      <w:hyperlink w:anchor="_Toc32168" w:history="1">
        <w:r>
          <w:rPr>
            <w:rFonts w:ascii="仿宋" w:eastAsia="仿宋" w:hAnsi="仿宋" w:cs="仿宋" w:hint="eastAsia"/>
            <w:lang w:eastAsia="zh-CN"/>
          </w:rPr>
          <w:t>四、产品规划分析</w:t>
        </w:r>
        <w:r>
          <w:tab/>
        </w:r>
        <w:r>
          <w:fldChar w:fldCharType="begin"/>
        </w:r>
        <w:r>
          <w:instrText xml:space="preserve"> PAGEREF _Toc32168 \h </w:instrText>
        </w:r>
        <w:r>
          <w:fldChar w:fldCharType="separate"/>
        </w:r>
        <w:r>
          <w:t>15</w:t>
        </w:r>
        <w:r>
          <w:fldChar w:fldCharType="end"/>
        </w:r>
      </w:hyperlink>
    </w:p>
    <w:p>
      <w:pPr>
        <w:pStyle w:val="TOC2"/>
        <w:tabs>
          <w:tab w:val="right" w:leader="dot" w:pos="8306"/>
        </w:tabs>
      </w:pPr>
      <w:hyperlink w:anchor="_Toc11554" w:history="1">
        <w:r>
          <w:rPr>
            <w:rFonts w:ascii="仿宋" w:eastAsia="仿宋" w:hAnsi="仿宋" w:cs="仿宋" w:hint="eastAsia"/>
            <w:lang w:eastAsia="zh-CN"/>
          </w:rPr>
          <w:t>(一)、产品规划</w:t>
        </w:r>
        <w:r>
          <w:tab/>
        </w:r>
        <w:r>
          <w:fldChar w:fldCharType="begin"/>
        </w:r>
        <w:r>
          <w:instrText xml:space="preserve"> PAGEREF _Toc11554 \h </w:instrText>
        </w:r>
        <w:r>
          <w:fldChar w:fldCharType="separate"/>
        </w:r>
        <w:r>
          <w:t>15</w:t>
        </w:r>
        <w:r>
          <w:fldChar w:fldCharType="end"/>
        </w:r>
      </w:hyperlink>
    </w:p>
    <w:p>
      <w:pPr>
        <w:pStyle w:val="TOC2"/>
        <w:tabs>
          <w:tab w:val="right" w:leader="dot" w:pos="8306"/>
        </w:tabs>
      </w:pPr>
      <w:hyperlink w:anchor="_Toc1959" w:history="1">
        <w:r>
          <w:rPr>
            <w:rFonts w:ascii="仿宋" w:eastAsia="仿宋" w:hAnsi="仿宋" w:cs="仿宋" w:hint="eastAsia"/>
            <w:lang w:eastAsia="zh-CN"/>
          </w:rPr>
          <w:t>(二)、建设规模</w:t>
        </w:r>
        <w:r>
          <w:tab/>
        </w:r>
        <w:r>
          <w:fldChar w:fldCharType="begin"/>
        </w:r>
        <w:r>
          <w:instrText xml:space="preserve"> PAGEREF _Toc1959 \h </w:instrText>
        </w:r>
        <w:r>
          <w:fldChar w:fldCharType="separate"/>
        </w:r>
        <w:r>
          <w:t>16</w:t>
        </w:r>
        <w:r>
          <w:fldChar w:fldCharType="end"/>
        </w:r>
      </w:hyperlink>
    </w:p>
    <w:p>
      <w:pPr>
        <w:pStyle w:val="TOC1"/>
        <w:tabs>
          <w:tab w:val="right" w:leader="dot" w:pos="8306"/>
        </w:tabs>
      </w:pPr>
      <w:hyperlink w:anchor="_Toc24110" w:history="1">
        <w:r>
          <w:rPr>
            <w:rFonts w:ascii="仿宋" w:eastAsia="仿宋" w:hAnsi="仿宋" w:cs="仿宋" w:hint="eastAsia"/>
            <w:lang w:eastAsia="zh-CN"/>
          </w:rPr>
          <w:t>五、HGS纸用阻燃剂项目危机管理</w:t>
        </w:r>
        <w:r>
          <w:tab/>
        </w:r>
        <w:r>
          <w:fldChar w:fldCharType="begin"/>
        </w:r>
        <w:r>
          <w:instrText xml:space="preserve"> PAGEREF _Toc24110 \h </w:instrText>
        </w:r>
        <w:r>
          <w:fldChar w:fldCharType="separate"/>
        </w:r>
        <w:r>
          <w:t>17</w:t>
        </w:r>
        <w:r>
          <w:fldChar w:fldCharType="end"/>
        </w:r>
      </w:hyperlink>
    </w:p>
    <w:p>
      <w:pPr>
        <w:pStyle w:val="TOC2"/>
        <w:tabs>
          <w:tab w:val="right" w:leader="dot" w:pos="8306"/>
        </w:tabs>
      </w:pPr>
      <w:hyperlink w:anchor="_Toc1414" w:history="1">
        <w:r>
          <w:rPr>
            <w:rFonts w:ascii="仿宋" w:eastAsia="仿宋" w:hAnsi="仿宋" w:cs="仿宋" w:hint="eastAsia"/>
            <w:lang w:eastAsia="zh-CN"/>
          </w:rPr>
          <w:t>(一)、危机预警与识别</w:t>
        </w:r>
        <w:r>
          <w:tab/>
        </w:r>
        <w:r>
          <w:fldChar w:fldCharType="begin"/>
        </w:r>
        <w:r>
          <w:instrText xml:space="preserve"> PAGEREF _Toc1414 \h </w:instrText>
        </w:r>
        <w:r>
          <w:fldChar w:fldCharType="separate"/>
        </w:r>
        <w:r>
          <w:t>17</w:t>
        </w:r>
        <w:r>
          <w:fldChar w:fldCharType="end"/>
        </w:r>
      </w:hyperlink>
    </w:p>
    <w:p>
      <w:pPr>
        <w:pStyle w:val="TOC2"/>
        <w:tabs>
          <w:tab w:val="right" w:leader="dot" w:pos="8306"/>
        </w:tabs>
      </w:pPr>
      <w:hyperlink w:anchor="_Toc14113" w:history="1">
        <w:r>
          <w:rPr>
            <w:rFonts w:ascii="仿宋" w:eastAsia="仿宋" w:hAnsi="仿宋" w:cs="仿宋" w:hint="eastAsia"/>
            <w:lang w:eastAsia="zh-CN"/>
          </w:rPr>
          <w:t>(二)、危机应对与恢复</w:t>
        </w:r>
        <w:r>
          <w:tab/>
        </w:r>
        <w:r>
          <w:fldChar w:fldCharType="begin"/>
        </w:r>
        <w:r>
          <w:instrText xml:space="preserve"> PAGEREF _Toc14113 \h </w:instrText>
        </w:r>
        <w:r>
          <w:fldChar w:fldCharType="separate"/>
        </w:r>
        <w:r>
          <w:t>18</w:t>
        </w:r>
        <w:r>
          <w:fldChar w:fldCharType="end"/>
        </w:r>
      </w:hyperlink>
    </w:p>
    <w:p>
      <w:pPr>
        <w:pStyle w:val="TOC1"/>
        <w:tabs>
          <w:tab w:val="right" w:leader="dot" w:pos="8306"/>
        </w:tabs>
      </w:pPr>
      <w:hyperlink w:anchor="_Toc29211" w:history="1">
        <w:r>
          <w:rPr>
            <w:rFonts w:ascii="仿宋" w:eastAsia="仿宋" w:hAnsi="仿宋" w:cs="仿宋" w:hint="eastAsia"/>
            <w:lang w:eastAsia="zh-CN"/>
          </w:rPr>
          <w:t>六、工艺说明</w:t>
        </w:r>
        <w:r>
          <w:tab/>
        </w:r>
        <w:r>
          <w:fldChar w:fldCharType="begin"/>
        </w:r>
        <w:r>
          <w:instrText xml:space="preserve"> PAGEREF _Toc29211 \h </w:instrText>
        </w:r>
        <w:r>
          <w:fldChar w:fldCharType="separate"/>
        </w:r>
        <w:r>
          <w:t>20</w:t>
        </w:r>
        <w:r>
          <w:fldChar w:fldCharType="end"/>
        </w:r>
      </w:hyperlink>
    </w:p>
    <w:p>
      <w:pPr>
        <w:pStyle w:val="TOC2"/>
        <w:tabs>
          <w:tab w:val="right" w:leader="dot" w:pos="8306"/>
        </w:tabs>
      </w:pPr>
      <w:hyperlink w:anchor="_Toc15805" w:history="1">
        <w:r>
          <w:rPr>
            <w:rFonts w:ascii="仿宋" w:eastAsia="仿宋" w:hAnsi="仿宋" w:cs="仿宋" w:hint="eastAsia"/>
            <w:lang w:eastAsia="zh-CN"/>
          </w:rPr>
          <w:t>(一)、技术管理特点</w:t>
        </w:r>
        <w:r>
          <w:tab/>
        </w:r>
        <w:r>
          <w:fldChar w:fldCharType="begin"/>
        </w:r>
        <w:r>
          <w:instrText xml:space="preserve"> PAGEREF _Toc15805 \h </w:instrText>
        </w:r>
        <w:r>
          <w:fldChar w:fldCharType="separate"/>
        </w:r>
        <w:r>
          <w:t>20</w:t>
        </w:r>
        <w:r>
          <w:fldChar w:fldCharType="end"/>
        </w:r>
      </w:hyperlink>
    </w:p>
    <w:p>
      <w:pPr>
        <w:pStyle w:val="TOC2"/>
        <w:tabs>
          <w:tab w:val="right" w:leader="dot" w:pos="8306"/>
        </w:tabs>
      </w:pPr>
      <w:hyperlink w:anchor="_Toc24916" w:history="1">
        <w:r>
          <w:rPr>
            <w:rFonts w:ascii="仿宋" w:eastAsia="仿宋" w:hAnsi="仿宋" w:cs="仿宋" w:hint="eastAsia"/>
            <w:lang w:eastAsia="zh-CN"/>
          </w:rPr>
          <w:t>(二)、HGS纸用阻燃剂项目工艺技术设计方案</w:t>
        </w:r>
        <w:r>
          <w:tab/>
        </w:r>
        <w:r>
          <w:fldChar w:fldCharType="begin"/>
        </w:r>
        <w:r>
          <w:instrText xml:space="preserve"> PAGEREF _Toc24916 \h </w:instrText>
        </w:r>
        <w:r>
          <w:fldChar w:fldCharType="separate"/>
        </w:r>
        <w:r>
          <w:t>21</w:t>
        </w:r>
        <w:r>
          <w:fldChar w:fldCharType="end"/>
        </w:r>
      </w:hyperlink>
    </w:p>
    <w:p>
      <w:pPr>
        <w:pStyle w:val="TOC2"/>
        <w:tabs>
          <w:tab w:val="right" w:leader="dot" w:pos="8306"/>
        </w:tabs>
      </w:pPr>
      <w:hyperlink w:anchor="_Toc11916" w:history="1">
        <w:r>
          <w:rPr>
            <w:rFonts w:ascii="仿宋" w:eastAsia="仿宋" w:hAnsi="仿宋" w:cs="仿宋" w:hint="eastAsia"/>
            <w:lang w:eastAsia="zh-CN"/>
          </w:rPr>
          <w:t>(三)、设备选型方案</w:t>
        </w:r>
        <w:r>
          <w:tab/>
        </w:r>
        <w:r>
          <w:fldChar w:fldCharType="begin"/>
        </w:r>
        <w:r>
          <w:instrText xml:space="preserve"> PAGEREF _Toc11916 \h </w:instrText>
        </w:r>
        <w:r>
          <w:fldChar w:fldCharType="separate"/>
        </w:r>
        <w:r>
          <w:t>22</w:t>
        </w:r>
        <w:r>
          <w:fldChar w:fldCharType="end"/>
        </w:r>
      </w:hyperlink>
    </w:p>
    <w:p>
      <w:pPr>
        <w:pStyle w:val="TOC1"/>
        <w:tabs>
          <w:tab w:val="right" w:leader="dot" w:pos="8306"/>
        </w:tabs>
      </w:pPr>
      <w:hyperlink w:anchor="_Toc31905" w:history="1">
        <w:r>
          <w:rPr>
            <w:rFonts w:ascii="仿宋" w:eastAsia="仿宋" w:hAnsi="仿宋" w:cs="仿宋" w:hint="eastAsia"/>
            <w:lang w:eastAsia="zh-CN"/>
          </w:rPr>
          <w:t>七、HGS纸用阻燃剂项目经营效益</w:t>
        </w:r>
        <w:r>
          <w:tab/>
        </w:r>
        <w:r>
          <w:fldChar w:fldCharType="begin"/>
        </w:r>
        <w:r>
          <w:instrText xml:space="preserve"> PAGEREF _Toc31905 \h </w:instrText>
        </w:r>
        <w:r>
          <w:fldChar w:fldCharType="separate"/>
        </w:r>
        <w:r>
          <w:t>23</w:t>
        </w:r>
        <w:r>
          <w:fldChar w:fldCharType="end"/>
        </w:r>
      </w:hyperlink>
    </w:p>
    <w:p>
      <w:pPr>
        <w:pStyle w:val="TOC2"/>
        <w:tabs>
          <w:tab w:val="right" w:leader="dot" w:pos="8306"/>
        </w:tabs>
      </w:pPr>
      <w:hyperlink w:anchor="_Toc6170" w:history="1">
        <w:r>
          <w:rPr>
            <w:rFonts w:ascii="仿宋" w:eastAsia="仿宋" w:hAnsi="仿宋" w:cs="仿宋" w:hint="eastAsia"/>
            <w:lang w:eastAsia="zh-CN"/>
          </w:rPr>
          <w:t>(一)、经济评价财务测算</w:t>
        </w:r>
        <w:r>
          <w:tab/>
        </w:r>
        <w:r>
          <w:fldChar w:fldCharType="begin"/>
        </w:r>
        <w:r>
          <w:instrText xml:space="preserve"> PAGEREF _Toc6170 \h </w:instrText>
        </w:r>
        <w:r>
          <w:fldChar w:fldCharType="separate"/>
        </w:r>
        <w:r>
          <w:t>23</w:t>
        </w:r>
        <w:r>
          <w:fldChar w:fldCharType="end"/>
        </w:r>
      </w:hyperlink>
    </w:p>
    <w:p>
      <w:pPr>
        <w:pStyle w:val="TOC2"/>
        <w:tabs>
          <w:tab w:val="right" w:leader="dot" w:pos="8306"/>
        </w:tabs>
      </w:pPr>
      <w:hyperlink w:anchor="_Toc32690" w:history="1">
        <w:r>
          <w:rPr>
            <w:rFonts w:ascii="仿宋" w:eastAsia="仿宋" w:hAnsi="仿宋" w:cs="仿宋" w:hint="eastAsia"/>
            <w:lang w:eastAsia="zh-CN"/>
          </w:rPr>
          <w:t>(二)、HGS纸用阻燃剂项目盈利能力分析</w:t>
        </w:r>
        <w:r>
          <w:tab/>
        </w:r>
        <w:r>
          <w:fldChar w:fldCharType="begin"/>
        </w:r>
        <w:r>
          <w:instrText xml:space="preserve"> PAGEREF _Toc32690 \h </w:instrText>
        </w:r>
        <w:r>
          <w:fldChar w:fldCharType="separate"/>
        </w:r>
        <w:r>
          <w:t>25</w:t>
        </w:r>
        <w:r>
          <w:fldChar w:fldCharType="end"/>
        </w:r>
      </w:hyperlink>
    </w:p>
    <w:p>
      <w:pPr>
        <w:pStyle w:val="TOC1"/>
        <w:tabs>
          <w:tab w:val="right" w:leader="dot" w:pos="8306"/>
        </w:tabs>
      </w:pPr>
      <w:hyperlink w:anchor="_Toc31052" w:history="1">
        <w:r>
          <w:rPr>
            <w:rFonts w:ascii="仿宋" w:eastAsia="仿宋" w:hAnsi="仿宋" w:cs="仿宋" w:hint="eastAsia"/>
            <w:lang w:eastAsia="zh-CN"/>
          </w:rPr>
          <w:t>八、HGS纸用阻燃剂项目人力资源管理</w:t>
        </w:r>
        <w:r>
          <w:tab/>
        </w:r>
        <w:r>
          <w:fldChar w:fldCharType="begin"/>
        </w:r>
        <w:r>
          <w:instrText xml:space="preserve"> PAGEREF _Toc31052 \h </w:instrText>
        </w:r>
        <w:r>
          <w:fldChar w:fldCharType="separate"/>
        </w:r>
        <w:r>
          <w:t>25</w:t>
        </w:r>
        <w:r>
          <w:fldChar w:fldCharType="end"/>
        </w:r>
      </w:hyperlink>
    </w:p>
    <w:p>
      <w:pPr>
        <w:pStyle w:val="TOC2"/>
        <w:tabs>
          <w:tab w:val="right" w:leader="dot" w:pos="8306"/>
        </w:tabs>
      </w:pPr>
      <w:hyperlink w:anchor="_Toc8203" w:history="1">
        <w:r>
          <w:rPr>
            <w:rFonts w:ascii="仿宋" w:eastAsia="仿宋" w:hAnsi="仿宋" w:cs="仿宋" w:hint="eastAsia"/>
            <w:lang w:eastAsia="zh-CN"/>
          </w:rPr>
          <w:t>(一)、建立健全的预算管理制度</w:t>
        </w:r>
        <w:r>
          <w:tab/>
        </w:r>
        <w:r>
          <w:fldChar w:fldCharType="begin"/>
        </w:r>
        <w:r>
          <w:instrText xml:space="preserve"> PAGEREF _Toc8203 \h </w:instrText>
        </w:r>
        <w:r>
          <w:fldChar w:fldCharType="separate"/>
        </w:r>
        <w:r>
          <w:t>25</w:t>
        </w:r>
        <w:r>
          <w:fldChar w:fldCharType="end"/>
        </w:r>
      </w:hyperlink>
    </w:p>
    <w:p>
      <w:pPr>
        <w:pStyle w:val="TOC2"/>
        <w:tabs>
          <w:tab w:val="right" w:leader="dot" w:pos="8306"/>
        </w:tabs>
      </w:pPr>
      <w:hyperlink w:anchor="_Toc17179" w:history="1">
        <w:r>
          <w:rPr>
            <w:rFonts w:ascii="仿宋" w:eastAsia="仿宋" w:hAnsi="仿宋" w:cs="仿宋" w:hint="eastAsia"/>
            <w:lang w:eastAsia="zh-CN"/>
          </w:rPr>
          <w:t>(二)、加强资金流动监控</w:t>
        </w:r>
        <w:r>
          <w:tab/>
        </w:r>
        <w:r>
          <w:fldChar w:fldCharType="begin"/>
        </w:r>
        <w:r>
          <w:instrText xml:space="preserve"> PAGEREF _Toc17179 \h </w:instrText>
        </w:r>
        <w:r>
          <w:fldChar w:fldCharType="separate"/>
        </w:r>
        <w:r>
          <w:t>27</w:t>
        </w:r>
        <w:r>
          <w:fldChar w:fldCharType="end"/>
        </w:r>
      </w:hyperlink>
    </w:p>
    <w:p>
      <w:pPr>
        <w:pStyle w:val="TOC2"/>
        <w:tabs>
          <w:tab w:val="right" w:leader="dot" w:pos="8306"/>
        </w:tabs>
      </w:pPr>
      <w:hyperlink w:anchor="_Toc24117" w:history="1">
        <w:r>
          <w:rPr>
            <w:rFonts w:ascii="仿宋" w:eastAsia="仿宋" w:hAnsi="仿宋" w:cs="仿宋" w:hint="eastAsia"/>
            <w:lang w:eastAsia="zh-CN"/>
          </w:rPr>
          <w:t>(三)、制定完善的风险控制机制</w:t>
        </w:r>
        <w:r>
          <w:tab/>
        </w:r>
        <w:r>
          <w:fldChar w:fldCharType="begin"/>
        </w:r>
        <w:r>
          <w:instrText xml:space="preserve"> PAGEREF _Toc24117 \h </w:instrText>
        </w:r>
        <w:r>
          <w:fldChar w:fldCharType="separate"/>
        </w:r>
        <w:r>
          <w:t>28</w:t>
        </w:r>
        <w:r>
          <w:fldChar w:fldCharType="end"/>
        </w:r>
      </w:hyperlink>
    </w:p>
    <w:p>
      <w:pPr>
        <w:pStyle w:val="TOC2"/>
        <w:tabs>
          <w:tab w:val="right" w:leader="dot" w:pos="8306"/>
        </w:tabs>
      </w:pPr>
      <w:hyperlink w:anchor="_Toc24954" w:history="1">
        <w:r>
          <w:rPr>
            <w:rFonts w:ascii="仿宋" w:eastAsia="仿宋" w:hAnsi="仿宋" w:cs="仿宋" w:hint="eastAsia"/>
            <w:lang w:eastAsia="zh-CN"/>
          </w:rPr>
          <w:t>(四)、优化成本管理</w:t>
        </w:r>
        <w:r>
          <w:tab/>
        </w:r>
        <w:r>
          <w:fldChar w:fldCharType="begin"/>
        </w:r>
        <w:r>
          <w:instrText xml:space="preserve"> PAGEREF _Toc24954 \h </w:instrText>
        </w:r>
        <w:r>
          <w:fldChar w:fldCharType="separate"/>
        </w:r>
        <w:r>
          <w:t>30</w:t>
        </w:r>
        <w:r>
          <w:fldChar w:fldCharType="end"/>
        </w:r>
      </w:hyperlink>
    </w:p>
    <w:p>
      <w:pPr>
        <w:pStyle w:val="TOC1"/>
        <w:tabs>
          <w:tab w:val="right" w:leader="dot" w:pos="8306"/>
        </w:tabs>
      </w:pPr>
      <w:hyperlink w:anchor="_Toc30112" w:history="1">
        <w:r>
          <w:rPr>
            <w:rFonts w:ascii="仿宋" w:eastAsia="仿宋" w:hAnsi="仿宋" w:cs="仿宋" w:hint="eastAsia"/>
            <w:lang w:eastAsia="zh-CN"/>
          </w:rPr>
          <w:t>九、HGS纸用阻燃剂项目风险管理</w:t>
        </w:r>
        <w:r>
          <w:tab/>
        </w:r>
        <w:r>
          <w:fldChar w:fldCharType="begin"/>
        </w:r>
        <w:r>
          <w:instrText xml:space="preserve"> PAGEREF _Toc30112 \h </w:instrText>
        </w:r>
        <w:r>
          <w:fldChar w:fldCharType="separate"/>
        </w:r>
        <w:r>
          <w:t>31</w:t>
        </w:r>
        <w:r>
          <w:fldChar w:fldCharType="end"/>
        </w:r>
      </w:hyperlink>
    </w:p>
    <w:p>
      <w:pPr>
        <w:pStyle w:val="TOC2"/>
        <w:tabs>
          <w:tab w:val="right" w:leader="dot" w:pos="8306"/>
        </w:tabs>
      </w:pPr>
      <w:hyperlink w:anchor="_Toc19516" w:history="1">
        <w:r>
          <w:rPr>
            <w:rFonts w:ascii="仿宋" w:eastAsia="仿宋" w:hAnsi="仿宋" w:cs="仿宋" w:hint="eastAsia"/>
            <w:lang w:eastAsia="zh-CN"/>
          </w:rPr>
          <w:t>(一)、风险识别与评估</w:t>
        </w:r>
        <w:r>
          <w:tab/>
        </w:r>
        <w:r>
          <w:fldChar w:fldCharType="begin"/>
        </w:r>
        <w:r>
          <w:instrText xml:space="preserve"> PAGEREF _Toc19516 \h </w:instrText>
        </w:r>
        <w:r>
          <w:fldChar w:fldCharType="separate"/>
        </w:r>
        <w:r>
          <w:t>31</w:t>
        </w:r>
        <w:r>
          <w:fldChar w:fldCharType="end"/>
        </w:r>
      </w:hyperlink>
    </w:p>
    <w:p>
      <w:pPr>
        <w:pStyle w:val="TOC2"/>
        <w:tabs>
          <w:tab w:val="right" w:leader="dot" w:pos="8306"/>
        </w:tabs>
      </w:pPr>
      <w:hyperlink w:anchor="_Toc2161" w:history="1">
        <w:r>
          <w:rPr>
            <w:rFonts w:ascii="仿宋" w:eastAsia="仿宋" w:hAnsi="仿宋" w:cs="仿宋" w:hint="eastAsia"/>
            <w:lang w:eastAsia="zh-CN"/>
          </w:rPr>
          <w:t>(二)、风险应对策略</w:t>
        </w:r>
        <w:r>
          <w:tab/>
        </w:r>
        <w:r>
          <w:fldChar w:fldCharType="begin"/>
        </w:r>
        <w:r>
          <w:instrText xml:space="preserve"> PAGEREF _Toc2161 \h </w:instrText>
        </w:r>
        <w:r>
          <w:fldChar w:fldCharType="separate"/>
        </w:r>
        <w:r>
          <w:t>32</w:t>
        </w:r>
        <w:r>
          <w:fldChar w:fldCharType="end"/>
        </w:r>
      </w:hyperlink>
    </w:p>
    <w:p>
      <w:pPr>
        <w:pStyle w:val="TOC2"/>
        <w:tabs>
          <w:tab w:val="right" w:leader="dot" w:pos="8306"/>
        </w:tabs>
      </w:pPr>
      <w:hyperlink w:anchor="_Toc26659" w:history="1">
        <w:r>
          <w:rPr>
            <w:rFonts w:ascii="仿宋" w:eastAsia="仿宋" w:hAnsi="仿宋" w:cs="仿宋" w:hint="eastAsia"/>
            <w:lang w:eastAsia="zh-CN"/>
          </w:rPr>
          <w:t>(三)、风险监控与控制</w:t>
        </w:r>
        <w:r>
          <w:tab/>
        </w:r>
        <w:r>
          <w:fldChar w:fldCharType="begin"/>
        </w:r>
        <w:r>
          <w:instrText xml:space="preserve"> PAGEREF _Toc26659 \h </w:instrText>
        </w:r>
        <w:r>
          <w:fldChar w:fldCharType="separate"/>
        </w:r>
        <w:r>
          <w:t>34</w:t>
        </w:r>
        <w:r>
          <w:fldChar w:fldCharType="end"/>
        </w:r>
      </w:hyperlink>
    </w:p>
    <w:p>
      <w:pPr>
        <w:pStyle w:val="TOC1"/>
        <w:tabs>
          <w:tab w:val="right" w:leader="dot" w:pos="8306"/>
        </w:tabs>
      </w:pPr>
      <w:hyperlink w:anchor="_Toc20172" w:history="1">
        <w:r>
          <w:rPr>
            <w:rFonts w:ascii="仿宋" w:eastAsia="仿宋" w:hAnsi="仿宋" w:cs="仿宋" w:hint="eastAsia"/>
            <w:lang w:eastAsia="zh-CN"/>
          </w:rPr>
          <w:t>十、HGS纸用阻燃剂项目计划安排</w:t>
        </w:r>
        <w:r>
          <w:tab/>
        </w:r>
        <w:r>
          <w:fldChar w:fldCharType="begin"/>
        </w:r>
        <w:r>
          <w:instrText xml:space="preserve"> PAGEREF _Toc20172 \h </w:instrText>
        </w:r>
        <w:r>
          <w:fldChar w:fldCharType="separate"/>
        </w:r>
        <w:r>
          <w:t>35</w:t>
        </w:r>
        <w:r>
          <w:fldChar w:fldCharType="end"/>
        </w:r>
      </w:hyperlink>
    </w:p>
    <w:p>
      <w:pPr>
        <w:pStyle w:val="TOC2"/>
        <w:tabs>
          <w:tab w:val="right" w:leader="dot" w:pos="8306"/>
        </w:tabs>
      </w:pPr>
      <w:hyperlink w:anchor="_Toc393" w:history="1">
        <w:r>
          <w:rPr>
            <w:rFonts w:ascii="仿宋" w:eastAsia="仿宋" w:hAnsi="仿宋" w:cs="仿宋" w:hint="eastAsia"/>
            <w:lang w:eastAsia="zh-CN"/>
          </w:rPr>
          <w:t>(一)、建设周期</w:t>
        </w:r>
        <w:r>
          <w:tab/>
        </w:r>
        <w:r>
          <w:fldChar w:fldCharType="begin"/>
        </w:r>
        <w:r>
          <w:instrText xml:space="preserve"> PAGEREF _Toc393 \h </w:instrText>
        </w:r>
        <w:r>
          <w:fldChar w:fldCharType="separate"/>
        </w:r>
        <w:r>
          <w:t>35</w:t>
        </w:r>
        <w:r>
          <w:fldChar w:fldCharType="end"/>
        </w:r>
      </w:hyperlink>
    </w:p>
    <w:p>
      <w:pPr>
        <w:pStyle w:val="TOC2"/>
        <w:tabs>
          <w:tab w:val="right" w:leader="dot" w:pos="8306"/>
        </w:tabs>
      </w:pPr>
      <w:hyperlink w:anchor="_Toc3415" w:history="1">
        <w:r>
          <w:rPr>
            <w:rFonts w:ascii="仿宋" w:eastAsia="仿宋" w:hAnsi="仿宋" w:cs="仿宋" w:hint="eastAsia"/>
            <w:lang w:eastAsia="zh-CN"/>
          </w:rPr>
          <w:t>(二)、建设进度</w:t>
        </w:r>
        <w:r>
          <w:tab/>
        </w:r>
        <w:r>
          <w:fldChar w:fldCharType="begin"/>
        </w:r>
        <w:r>
          <w:instrText xml:space="preserve"> PAGEREF _Toc3415 \h </w:instrText>
        </w:r>
        <w:r>
          <w:fldChar w:fldCharType="separate"/>
        </w:r>
        <w:r>
          <w:t>36</w:t>
        </w:r>
        <w:r>
          <w:fldChar w:fldCharType="end"/>
        </w:r>
      </w:hyperlink>
    </w:p>
    <w:p>
      <w:pPr>
        <w:pStyle w:val="TOC2"/>
        <w:tabs>
          <w:tab w:val="right" w:leader="dot" w:pos="8306"/>
        </w:tabs>
      </w:pPr>
      <w:hyperlink w:anchor="_Toc13640" w:history="1">
        <w:r>
          <w:rPr>
            <w:rFonts w:ascii="仿宋" w:eastAsia="仿宋" w:hAnsi="仿宋" w:cs="仿宋" w:hint="eastAsia"/>
            <w:lang w:eastAsia="zh-CN"/>
          </w:rPr>
          <w:t>(三)、进度安排注意事项</w:t>
        </w:r>
        <w:r>
          <w:tab/>
        </w:r>
        <w:r>
          <w:fldChar w:fldCharType="begin"/>
        </w:r>
        <w:r>
          <w:instrText xml:space="preserve"> PAGEREF _Toc13640 \h </w:instrText>
        </w:r>
        <w:r>
          <w:fldChar w:fldCharType="separate"/>
        </w:r>
        <w:r>
          <w:t>37</w:t>
        </w:r>
        <w:r>
          <w:fldChar w:fldCharType="end"/>
        </w:r>
      </w:hyperlink>
    </w:p>
    <w:p>
      <w:pPr>
        <w:pStyle w:val="TOC2"/>
        <w:tabs>
          <w:tab w:val="right" w:leader="dot" w:pos="8306"/>
        </w:tabs>
      </w:pPr>
      <w:hyperlink w:anchor="_Toc29973" w:history="1">
        <w:r>
          <w:rPr>
            <w:rFonts w:ascii="仿宋" w:eastAsia="仿宋" w:hAnsi="仿宋" w:cs="仿宋" w:hint="eastAsia"/>
            <w:lang w:eastAsia="zh-CN"/>
          </w:rPr>
          <w:t>(四)、人力资源配置</w:t>
        </w:r>
        <w:r>
          <w:tab/>
        </w:r>
        <w:r>
          <w:fldChar w:fldCharType="begin"/>
        </w:r>
        <w:r>
          <w:instrText xml:space="preserve"> PAGEREF _Toc29973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7" w:history="1">
        <w:r>
          <w:rPr>
            <w:rFonts w:ascii="仿宋" w:eastAsia="仿宋" w:hAnsi="仿宋" w:cs="仿宋" w:hint="eastAsia"/>
            <w:lang w:eastAsia="zh-CN"/>
          </w:rPr>
          <w:t>十一、HGS纸用阻燃剂项目人力资源培养与发展</w:t>
        </w:r>
        <w:r>
          <w:tab/>
        </w:r>
        <w:r>
          <w:fldChar w:fldCharType="begin"/>
        </w:r>
        <w:r>
          <w:instrText xml:space="preserve"> PAGEREF _Toc447 \h </w:instrText>
        </w:r>
        <w:r>
          <w:fldChar w:fldCharType="separate"/>
        </w:r>
        <w:r>
          <w:t>39</w:t>
        </w:r>
        <w:r>
          <w:fldChar w:fldCharType="end"/>
        </w:r>
      </w:hyperlink>
    </w:p>
    <w:p>
      <w:pPr>
        <w:pStyle w:val="TOC2"/>
        <w:tabs>
          <w:tab w:val="right" w:leader="dot" w:pos="8306"/>
        </w:tabs>
      </w:pPr>
      <w:hyperlink w:anchor="_Toc24258" w:history="1">
        <w:r>
          <w:rPr>
            <w:rFonts w:ascii="仿宋" w:eastAsia="仿宋" w:hAnsi="仿宋" w:cs="仿宋" w:hint="eastAsia"/>
            <w:lang w:eastAsia="zh-CN"/>
          </w:rPr>
          <w:t>(一)、人才需求与规划</w:t>
        </w:r>
        <w:r>
          <w:tab/>
        </w:r>
        <w:r>
          <w:fldChar w:fldCharType="begin"/>
        </w:r>
        <w:r>
          <w:instrText xml:space="preserve"> PAGEREF _Toc24258 \h </w:instrText>
        </w:r>
        <w:r>
          <w:fldChar w:fldCharType="separate"/>
        </w:r>
        <w:r>
          <w:t>39</w:t>
        </w:r>
        <w:r>
          <w:fldChar w:fldCharType="end"/>
        </w:r>
      </w:hyperlink>
    </w:p>
    <w:p>
      <w:pPr>
        <w:pStyle w:val="TOC2"/>
        <w:tabs>
          <w:tab w:val="right" w:leader="dot" w:pos="8306"/>
        </w:tabs>
      </w:pPr>
      <w:hyperlink w:anchor="_Toc18729" w:history="1">
        <w:r>
          <w:rPr>
            <w:rFonts w:ascii="仿宋" w:eastAsia="仿宋" w:hAnsi="仿宋" w:cs="仿宋" w:hint="eastAsia"/>
            <w:lang w:eastAsia="zh-CN"/>
          </w:rPr>
          <w:t>(二)、培训与发展计划</w:t>
        </w:r>
        <w:r>
          <w:tab/>
        </w:r>
        <w:r>
          <w:fldChar w:fldCharType="begin"/>
        </w:r>
        <w:r>
          <w:instrText xml:space="preserve"> PAGEREF _Toc18729 \h </w:instrText>
        </w:r>
        <w:r>
          <w:fldChar w:fldCharType="separate"/>
        </w:r>
        <w:r>
          <w:t>40</w:t>
        </w:r>
        <w:r>
          <w:fldChar w:fldCharType="end"/>
        </w:r>
      </w:hyperlink>
    </w:p>
    <w:p>
      <w:pPr>
        <w:pStyle w:val="TOC1"/>
        <w:tabs>
          <w:tab w:val="right" w:leader="dot" w:pos="8306"/>
        </w:tabs>
      </w:pPr>
      <w:hyperlink w:anchor="_Toc9809" w:history="1">
        <w:r>
          <w:rPr>
            <w:rFonts w:ascii="仿宋" w:eastAsia="仿宋" w:hAnsi="仿宋" w:cs="仿宋" w:hint="eastAsia"/>
            <w:lang w:eastAsia="zh-CN"/>
          </w:rPr>
          <w:t>十二、HGS纸用阻燃剂项目投资规划</w:t>
        </w:r>
        <w:r>
          <w:tab/>
        </w:r>
        <w:r>
          <w:fldChar w:fldCharType="begin"/>
        </w:r>
        <w:r>
          <w:instrText xml:space="preserve"> PAGEREF _Toc9809 \h </w:instrText>
        </w:r>
        <w:r>
          <w:fldChar w:fldCharType="separate"/>
        </w:r>
        <w:r>
          <w:t>40</w:t>
        </w:r>
        <w:r>
          <w:fldChar w:fldCharType="end"/>
        </w:r>
      </w:hyperlink>
    </w:p>
    <w:p>
      <w:pPr>
        <w:pStyle w:val="TOC2"/>
        <w:tabs>
          <w:tab w:val="right" w:leader="dot" w:pos="8306"/>
        </w:tabs>
      </w:pPr>
      <w:hyperlink w:anchor="_Toc6062" w:history="1">
        <w:r>
          <w:rPr>
            <w:rFonts w:ascii="仿宋" w:eastAsia="仿宋" w:hAnsi="仿宋" w:cs="仿宋" w:hint="eastAsia"/>
            <w:lang w:eastAsia="zh-CN"/>
          </w:rPr>
          <w:t>(一)、HGS纸用阻燃剂项目总投资估算</w:t>
        </w:r>
        <w:r>
          <w:tab/>
        </w:r>
        <w:r>
          <w:fldChar w:fldCharType="begin"/>
        </w:r>
        <w:r>
          <w:instrText xml:space="preserve"> PAGEREF _Toc6062 \h </w:instrText>
        </w:r>
        <w:r>
          <w:fldChar w:fldCharType="separate"/>
        </w:r>
        <w:r>
          <w:t>40</w:t>
        </w:r>
        <w:r>
          <w:fldChar w:fldCharType="end"/>
        </w:r>
      </w:hyperlink>
    </w:p>
    <w:p>
      <w:pPr>
        <w:pStyle w:val="TOC2"/>
        <w:tabs>
          <w:tab w:val="right" w:leader="dot" w:pos="8306"/>
        </w:tabs>
      </w:pPr>
      <w:hyperlink w:anchor="_Toc20300" w:history="1">
        <w:r>
          <w:rPr>
            <w:rFonts w:ascii="仿宋" w:eastAsia="仿宋" w:hAnsi="仿宋" w:cs="仿宋" w:hint="eastAsia"/>
            <w:lang w:eastAsia="zh-CN"/>
          </w:rPr>
          <w:t>(二)、资金筹措</w:t>
        </w:r>
        <w:r>
          <w:tab/>
        </w:r>
        <w:r>
          <w:fldChar w:fldCharType="begin"/>
        </w:r>
        <w:r>
          <w:instrText xml:space="preserve"> PAGEREF _Toc20300 \h </w:instrText>
        </w:r>
        <w:r>
          <w:fldChar w:fldCharType="separate"/>
        </w:r>
        <w:r>
          <w:t>42</w:t>
        </w:r>
        <w:r>
          <w:fldChar w:fldCharType="end"/>
        </w:r>
      </w:hyperlink>
    </w:p>
    <w:p>
      <w:pPr>
        <w:pStyle w:val="TOC1"/>
        <w:tabs>
          <w:tab w:val="right" w:leader="dot" w:pos="8306"/>
        </w:tabs>
      </w:pPr>
      <w:hyperlink w:anchor="_Toc21188" w:history="1">
        <w:r>
          <w:rPr>
            <w:rFonts w:ascii="仿宋" w:eastAsia="仿宋" w:hAnsi="仿宋" w:cs="仿宋" w:hint="eastAsia"/>
            <w:lang w:eastAsia="zh-CN"/>
          </w:rPr>
          <w:t>十三、风险识别与分类</w:t>
        </w:r>
        <w:r>
          <w:tab/>
        </w:r>
        <w:r>
          <w:fldChar w:fldCharType="begin"/>
        </w:r>
        <w:r>
          <w:instrText xml:space="preserve"> PAGEREF _Toc21188 \h </w:instrText>
        </w:r>
        <w:r>
          <w:fldChar w:fldCharType="separate"/>
        </w:r>
        <w:r>
          <w:t>42</w:t>
        </w:r>
        <w:r>
          <w:fldChar w:fldCharType="end"/>
        </w:r>
      </w:hyperlink>
    </w:p>
    <w:p>
      <w:pPr>
        <w:pStyle w:val="TOC2"/>
        <w:tabs>
          <w:tab w:val="right" w:leader="dot" w:pos="8306"/>
        </w:tabs>
      </w:pPr>
      <w:hyperlink w:anchor="_Toc8470" w:history="1">
        <w:r>
          <w:rPr>
            <w:rFonts w:ascii="仿宋" w:eastAsia="仿宋" w:hAnsi="仿宋" w:cs="仿宋" w:hint="eastAsia"/>
            <w:lang w:eastAsia="zh-CN"/>
          </w:rPr>
          <w:t>(一)、风险识别</w:t>
        </w:r>
        <w:r>
          <w:tab/>
        </w:r>
        <w:r>
          <w:fldChar w:fldCharType="begin"/>
        </w:r>
        <w:r>
          <w:instrText xml:space="preserve"> PAGEREF _Toc8470 \h </w:instrText>
        </w:r>
        <w:r>
          <w:fldChar w:fldCharType="separate"/>
        </w:r>
        <w:r>
          <w:t>42</w:t>
        </w:r>
        <w:r>
          <w:fldChar w:fldCharType="end"/>
        </w:r>
      </w:hyperlink>
    </w:p>
    <w:p>
      <w:pPr>
        <w:pStyle w:val="TOC2"/>
        <w:tabs>
          <w:tab w:val="right" w:leader="dot" w:pos="8306"/>
        </w:tabs>
      </w:pPr>
      <w:hyperlink w:anchor="_Toc25825" w:history="1">
        <w:r>
          <w:rPr>
            <w:rFonts w:ascii="仿宋" w:eastAsia="仿宋" w:hAnsi="仿宋" w:cs="仿宋" w:hint="eastAsia"/>
            <w:lang w:eastAsia="zh-CN"/>
          </w:rPr>
          <w:t>(二)、风险分类</w:t>
        </w:r>
        <w:r>
          <w:tab/>
        </w:r>
        <w:r>
          <w:fldChar w:fldCharType="begin"/>
        </w:r>
        <w:r>
          <w:instrText xml:space="preserve"> PAGEREF _Toc25825 \h </w:instrText>
        </w:r>
        <w:r>
          <w:fldChar w:fldCharType="separate"/>
        </w:r>
        <w:r>
          <w:t>44</w:t>
        </w:r>
        <w:r>
          <w:fldChar w:fldCharType="end"/>
        </w:r>
      </w:hyperlink>
    </w:p>
    <w:p>
      <w:pPr>
        <w:pStyle w:val="TOC1"/>
        <w:tabs>
          <w:tab w:val="right" w:leader="dot" w:pos="8306"/>
        </w:tabs>
      </w:pPr>
      <w:hyperlink w:anchor="_Toc8806" w:history="1">
        <w:r>
          <w:rPr>
            <w:rFonts w:ascii="仿宋" w:eastAsia="仿宋" w:hAnsi="仿宋" w:cs="仿宋" w:hint="eastAsia"/>
            <w:lang w:eastAsia="zh-CN"/>
          </w:rPr>
          <w:t>十四、营销与推广策略</w:t>
        </w:r>
        <w:r>
          <w:tab/>
        </w:r>
        <w:r>
          <w:fldChar w:fldCharType="begin"/>
        </w:r>
        <w:r>
          <w:instrText xml:space="preserve"> PAGEREF _Toc8806 \h </w:instrText>
        </w:r>
        <w:r>
          <w:fldChar w:fldCharType="separate"/>
        </w:r>
        <w:r>
          <w:t>46</w:t>
        </w:r>
        <w:r>
          <w:fldChar w:fldCharType="end"/>
        </w:r>
      </w:hyperlink>
    </w:p>
    <w:p>
      <w:pPr>
        <w:pStyle w:val="TOC2"/>
        <w:tabs>
          <w:tab w:val="right" w:leader="dot" w:pos="8306"/>
        </w:tabs>
      </w:pPr>
      <w:hyperlink w:anchor="_Toc20376" w:history="1">
        <w:r>
          <w:rPr>
            <w:rFonts w:ascii="仿宋" w:eastAsia="仿宋" w:hAnsi="仿宋" w:cs="仿宋" w:hint="eastAsia"/>
            <w:lang w:eastAsia="zh-CN"/>
          </w:rPr>
          <w:t>(一)、产品/服务定位与特点</w:t>
        </w:r>
        <w:r>
          <w:tab/>
        </w:r>
        <w:r>
          <w:fldChar w:fldCharType="begin"/>
        </w:r>
        <w:r>
          <w:instrText xml:space="preserve"> PAGEREF _Toc20376 \h </w:instrText>
        </w:r>
        <w:r>
          <w:fldChar w:fldCharType="separate"/>
        </w:r>
        <w:r>
          <w:t>46</w:t>
        </w:r>
        <w:r>
          <w:fldChar w:fldCharType="end"/>
        </w:r>
      </w:hyperlink>
    </w:p>
    <w:p>
      <w:pPr>
        <w:pStyle w:val="TOC2"/>
        <w:tabs>
          <w:tab w:val="right" w:leader="dot" w:pos="8306"/>
        </w:tabs>
      </w:pPr>
      <w:hyperlink w:anchor="_Toc21875" w:history="1">
        <w:r>
          <w:rPr>
            <w:rFonts w:ascii="仿宋" w:eastAsia="仿宋" w:hAnsi="仿宋" w:cs="仿宋" w:hint="eastAsia"/>
            <w:lang w:eastAsia="zh-CN"/>
          </w:rPr>
          <w:t>(二)、市场定位与竞争分析</w:t>
        </w:r>
        <w:r>
          <w:tab/>
        </w:r>
        <w:r>
          <w:fldChar w:fldCharType="begin"/>
        </w:r>
        <w:r>
          <w:instrText xml:space="preserve"> PAGEREF _Toc21875 \h </w:instrText>
        </w:r>
        <w:r>
          <w:fldChar w:fldCharType="separate"/>
        </w:r>
        <w:r>
          <w:t>47</w:t>
        </w:r>
        <w:r>
          <w:fldChar w:fldCharType="end"/>
        </w:r>
      </w:hyperlink>
    </w:p>
    <w:p>
      <w:pPr>
        <w:pStyle w:val="TOC2"/>
        <w:tabs>
          <w:tab w:val="right" w:leader="dot" w:pos="8306"/>
        </w:tabs>
      </w:pPr>
      <w:hyperlink w:anchor="_Toc8065" w:history="1">
        <w:r>
          <w:rPr>
            <w:rFonts w:ascii="仿宋" w:eastAsia="仿宋" w:hAnsi="仿宋" w:cs="仿宋" w:hint="eastAsia"/>
            <w:lang w:eastAsia="zh-CN"/>
          </w:rPr>
          <w:t>(三)、营销渠道与策略</w:t>
        </w:r>
        <w:r>
          <w:tab/>
        </w:r>
        <w:r>
          <w:fldChar w:fldCharType="begin"/>
        </w:r>
        <w:r>
          <w:instrText xml:space="preserve"> PAGEREF _Toc8065 \h </w:instrText>
        </w:r>
        <w:r>
          <w:fldChar w:fldCharType="separate"/>
        </w:r>
        <w:r>
          <w:t>49</w:t>
        </w:r>
        <w:r>
          <w:fldChar w:fldCharType="end"/>
        </w:r>
      </w:hyperlink>
    </w:p>
    <w:p>
      <w:pPr>
        <w:pStyle w:val="TOC2"/>
        <w:tabs>
          <w:tab w:val="right" w:leader="dot" w:pos="8306"/>
        </w:tabs>
      </w:pPr>
      <w:hyperlink w:anchor="_Toc25256" w:history="1">
        <w:r>
          <w:rPr>
            <w:rFonts w:ascii="仿宋" w:eastAsia="仿宋" w:hAnsi="仿宋" w:cs="仿宋" w:hint="eastAsia"/>
            <w:lang w:eastAsia="zh-CN"/>
          </w:rPr>
          <w:t>(四)、推广与宣传活动</w:t>
        </w:r>
        <w:r>
          <w:tab/>
        </w:r>
        <w:r>
          <w:fldChar w:fldCharType="begin"/>
        </w:r>
        <w:r>
          <w:instrText xml:space="preserve"> PAGEREF _Toc25256 \h </w:instrText>
        </w:r>
        <w:r>
          <w:fldChar w:fldCharType="separate"/>
        </w:r>
        <w:r>
          <w:t>50</w:t>
        </w:r>
        <w:r>
          <w:fldChar w:fldCharType="end"/>
        </w:r>
      </w:hyperlink>
    </w:p>
    <w:p>
      <w:pPr>
        <w:pStyle w:val="TOC1"/>
        <w:tabs>
          <w:tab w:val="right" w:leader="dot" w:pos="8306"/>
        </w:tabs>
      </w:pPr>
      <w:hyperlink w:anchor="_Toc22702" w:history="1">
        <w:r>
          <w:rPr>
            <w:rFonts w:ascii="仿宋" w:eastAsia="仿宋" w:hAnsi="仿宋" w:cs="仿宋" w:hint="eastAsia"/>
            <w:lang w:eastAsia="zh-CN"/>
          </w:rPr>
          <w:t>十五、利益相关者分析与沟通计划</w:t>
        </w:r>
        <w:r>
          <w:tab/>
        </w:r>
        <w:r>
          <w:fldChar w:fldCharType="begin"/>
        </w:r>
        <w:r>
          <w:instrText xml:space="preserve"> PAGEREF _Toc22702 \h </w:instrText>
        </w:r>
        <w:r>
          <w:fldChar w:fldCharType="separate"/>
        </w:r>
        <w:r>
          <w:t>55</w:t>
        </w:r>
        <w:r>
          <w:fldChar w:fldCharType="end"/>
        </w:r>
      </w:hyperlink>
    </w:p>
    <w:p>
      <w:pPr>
        <w:pStyle w:val="TOC2"/>
        <w:tabs>
          <w:tab w:val="right" w:leader="dot" w:pos="8306"/>
        </w:tabs>
      </w:pPr>
      <w:hyperlink w:anchor="_Toc3549" w:history="1">
        <w:r>
          <w:rPr>
            <w:rFonts w:ascii="仿宋" w:eastAsia="仿宋" w:hAnsi="仿宋" w:cs="仿宋" w:hint="eastAsia"/>
            <w:lang w:eastAsia="zh-CN"/>
          </w:rPr>
          <w:t>(一)、利益相关者分析</w:t>
        </w:r>
        <w:r>
          <w:tab/>
        </w:r>
        <w:r>
          <w:fldChar w:fldCharType="begin"/>
        </w:r>
        <w:r>
          <w:instrText xml:space="preserve"> PAGEREF _Toc3549 \h </w:instrText>
        </w:r>
        <w:r>
          <w:fldChar w:fldCharType="separate"/>
        </w:r>
        <w:r>
          <w:t>55</w:t>
        </w:r>
        <w:r>
          <w:fldChar w:fldCharType="end"/>
        </w:r>
      </w:hyperlink>
    </w:p>
    <w:p>
      <w:pPr>
        <w:pStyle w:val="TOC2"/>
        <w:tabs>
          <w:tab w:val="right" w:leader="dot" w:pos="8306"/>
        </w:tabs>
      </w:pPr>
      <w:hyperlink w:anchor="_Toc26487" w:history="1">
        <w:r>
          <w:rPr>
            <w:rFonts w:ascii="仿宋" w:eastAsia="仿宋" w:hAnsi="仿宋" w:cs="仿宋" w:hint="eastAsia"/>
            <w:lang w:eastAsia="zh-CN"/>
          </w:rPr>
          <w:t>(二)、沟通计划</w:t>
        </w:r>
        <w:r>
          <w:tab/>
        </w:r>
        <w:r>
          <w:fldChar w:fldCharType="begin"/>
        </w:r>
        <w:r>
          <w:instrText xml:space="preserve"> PAGEREF _Toc26487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63"/>
      <w:r>
        <w:rPr>
          <w:rFonts w:ascii="仿宋" w:eastAsia="仿宋" w:hAnsi="仿宋" w:cs="仿宋" w:hint="eastAsia"/>
          <w:sz w:val="28"/>
          <w:lang w:eastAsia="zh-CN"/>
        </w:rPr>
        <w:t>一、HGS纸用阻燃剂项目文档管理</w:t>
      </w:r>
      <w:bookmarkEnd w:id="2"/>
    </w:p>
    <w:p>
      <w:pPr>
        <w:pStyle w:val="Heading2"/>
        <w:rPr>
          <w:rFonts w:ascii="仿宋" w:eastAsia="仿宋" w:hAnsi="仿宋" w:cs="仿宋" w:hint="eastAsia"/>
          <w:lang w:eastAsia="zh-CN"/>
        </w:rPr>
      </w:pPr>
      <w:bookmarkStart w:id="3" w:name="_Toc240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HGS纸用阻燃剂项目高度重视文档的质量和准确性，以支持HGS纸用阻燃剂项目的各项活动和决策。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文档的编制始于HGS纸用阻燃剂项目计划的初期，我们制定了详细的文档编制计划，明确了每个文档的内容、格式和编写责任人。在HGS纸用阻燃剂项目启动阶段，我们首先编制了HGS纸用阻燃剂项目章程，明确定义了HGS纸用阻燃剂项目的目标、范围、风险等关键要素。随后，HGS纸用阻燃剂项目团队根据计划陆续编制了需求文档、设计文档、测试文档等各类文档，确保HGS纸用阻燃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HGS纸用阻燃剂项目管理中的重要环节，旨在确保HGS纸用阻燃剂项目文档符合质量标准和HGS纸用阻燃剂项目需求。在HGS纸用阻燃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HGS纸用阻燃剂项目相关利益方和专业领域的专家对文档进行独立审查。这有助于获取更全面、客观的反馈，确保HGS纸用阻燃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HGS纸用阻燃剂项目在文档编制与审查方面建立了严格的管理机制，通过规范的流程和多维度的审查，确保HGS纸用阻燃剂项目文档的质量、准确性和可靠性，为HGS纸用阻燃剂项目的顺利推进提供了有力支持。</w:t>
      </w:r>
    </w:p>
    <w:p>
      <w:pPr>
        <w:pStyle w:val="Heading2"/>
        <w:ind w:firstLine="560" w:firstLineChars="200"/>
        <w:rPr>
          <w:rFonts w:ascii="仿宋" w:eastAsia="仿宋" w:hAnsi="仿宋" w:cs="仿宋" w:hint="eastAsia"/>
          <w:sz w:val="28"/>
          <w:lang w:eastAsia="zh-CN"/>
        </w:rPr>
      </w:pPr>
      <w:bookmarkStart w:id="4" w:name="_Toc72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在HGS纸用阻燃剂项目中，我们致力于优化文档发布与分发过程，以确保信息的高效传递和团队间协作的顺畅进行。以下是我们采取的关键优化策略：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我们通过多渠道发布文档，包括电子邮件、HGS纸用阻燃剂项目管理平台、内部网站等，以满足不同团队成员的偏好和需求。多渠道发布确保了信息的全面覆盖。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我们采用了精细的权限控制，确保只有授权人员可以访问敏感信息。这种安全措施保护了HGS纸用阻燃剂项目文档的机密性，防止了未经授权的信息泄露。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25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HGS纸用阻燃剂项目生命周期中一个至关重要的环节，直接关系到HGS纸用阻燃剂项目信息的长期保存和历史记录的完整性。在HGS纸用阻燃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756"/>
      <w:r>
        <w:rPr>
          <w:rFonts w:ascii="仿宋" w:eastAsia="仿宋" w:hAnsi="仿宋" w:cs="仿宋" w:hint="eastAsia"/>
          <w:sz w:val="28"/>
          <w:lang w:eastAsia="zh-CN"/>
        </w:rPr>
        <w:t>二、HGS纸用阻燃剂项目选址可行性分析</w:t>
      </w:r>
      <w:bookmarkEnd w:id="6"/>
    </w:p>
    <w:p>
      <w:pPr>
        <w:pStyle w:val="Heading2"/>
        <w:rPr>
          <w:rFonts w:ascii="仿宋" w:eastAsia="仿宋" w:hAnsi="仿宋" w:cs="仿宋" w:hint="eastAsia"/>
          <w:lang w:eastAsia="zh-CN"/>
        </w:rPr>
      </w:pPr>
      <w:bookmarkStart w:id="7" w:name="_Toc23336"/>
      <w:r>
        <w:rPr>
          <w:rFonts w:ascii="仿宋" w:eastAsia="仿宋" w:hAnsi="仿宋" w:cs="仿宋" w:hint="eastAsia"/>
          <w:lang w:eastAsia="zh-CN"/>
        </w:rPr>
        <w:t>(一)、HGS纸用阻燃剂项目选址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该HGS纸用阻燃剂项目选址位于XX省XX市XX区XXX街道</w:t>
      </w:r>
    </w:p>
    <w:p>
      <w:pPr>
        <w:pStyle w:val="Heading2"/>
        <w:ind w:firstLine="560" w:firstLineChars="200"/>
        <w:rPr>
          <w:rFonts w:ascii="仿宋" w:eastAsia="仿宋" w:hAnsi="仿宋" w:cs="仿宋" w:hint="eastAsia"/>
          <w:sz w:val="28"/>
          <w:lang w:eastAsia="zh-CN"/>
        </w:rPr>
      </w:pPr>
      <w:bookmarkStart w:id="8" w:name="_Toc1506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HGS纸用阻燃剂项目的征地面积将根据HGS纸用阻燃剂项目的实际规模和需求进行精确规划。具体面积XXX平方米，旨在确保HGS纸用阻燃剂项目不仅能够满足当前的发展需求，还能够预留空间以适应未来的扩展。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净用地面积是在征地面积基础上去除不可利用面积后的实际可开发用地。具体面积XXX平方米，考虑到环保、交通、安全等多方面因素，以确保HGS纸用阻燃剂项目在整体利用效率上达到最优。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HGS纸用阻燃剂项目计划建设的建筑总规模具体面积XXX平方米。这一规模的确定综合考虑了HGS纸用阻燃剂项目的性质、规模，以及城市规划的相关要求，确保建筑布局与周边环境协调一致。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绿地率是HGS纸用阻燃剂项目用地中被规划为绿地的比例。具体面积XXX平方米，旨在通过合理规划绿地，改善HGS纸用阻燃剂项目周边环境，提升居民生活质量，并符合城市整体绿化规划。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容积率是用地上可以建设的建筑总体积与用地面积之比。具体面积XXX，通过合理的容积率规划，确保HGS纸用阻燃剂项目建筑规模与周边环境和谐共生。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HGS纸用阻燃剂项目选址与当地城市规划相一致，具体面积XXX平方米。通过与城市规划部门深入沟通，确保HGS纸用阻燃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GS纸用阻燃剂项目选址符合当地产业政策，具体面积XXX平方米。这包括HGS纸用阻燃剂项目对当地经济的促进作用，以及对相关产业的带动效应，确保HGS纸用阻燃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用地总体要求必须符合环保和可持续发展的原则，具体面积XXX平方米。通过采用绿色建筑设计、节能减排等措施，确保HGS纸用阻燃剂项目在建设和运营过程中对环境的影响最小化，达到可持续发展的要求。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确保HGS纸用阻燃剂项目选址具备必要的公共设施配套，具体面积XXX平方米。这包括交通便利性、教育、医疗等基础设施，以提高居民生活品质，使得HGS纸用阻燃剂项目选址更具吸引力。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考虑用地总体要求对当地社会稳定性的影响，具体面积XXX平方米。通过深入了解当地社区反馈，确保HGS纸用阻燃剂项目的选址和建设过程对当地社会和谐稳定产生积极作用。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HGS纸用阻燃剂项目选址不仅符合法规和规划，还在实际操作中具有可行性。这一全面规划将为HGS纸用阻燃剂项目的成功实施提供坚实的基础，确保HGS纸用阻燃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209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GS纸用阻燃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GS纸用阻燃剂项目的设备规划和空间设计中，我们将采取灵活设备布局的措施。设备布局将根据实际需求进行灵活设计，避免不必要的浪费。通过合理规划设备摆放位置，我们将提高设备的利用率，减少设备间距，以确保HGS纸用阻燃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HGS纸用阻燃剂项目内部引入共享设施的概念，例如共享会议室、办公区等。通过这种方式，我们可以减少对资源的重复建设，提高资源共享效率，从而减小HGS纸用阻燃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61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GS纸用阻燃剂项目的总图布置中，我们将不同功能区域进行明确的规划，以最大程度满足HGS纸用阻燃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57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GS纸用阻燃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HGS纸用阻燃剂项目对环境的影响是综合评价的重要因素之一。我们将详细考虑选址周边的自然环境、生态保护区、水源地等情况，确保HGS纸用阻燃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对选址的评价还需充分考虑当地政府的产业政策和法规。我们将详细了解HGS纸用阻燃剂项目所在地的相关政策，确保HGS纸用阻燃剂项目的规划和运营与当地法规相符，降低不必要的法律风险。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考虑到社会稳定性对企业运营的重要性，我们将评估选址地区的社会安全情况、劳工关系、社区反馈等方面，以确保HGS纸用阻燃剂项目的建设和运营不会受到社会稳定性的负面影响。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最后，我们将综合考虑用地成本，包括土地购置费用、土地开发成本等。通过对用地成本的详细评估，我们能够做出更为精确的经济效益分析，为HGS纸用阻燃剂项目的投资决策提供有力支持。</w:t>
      </w:r>
    </w:p>
    <w:p>
      <w:pPr>
        <w:pStyle w:val="Heading1"/>
        <w:ind w:firstLine="560" w:firstLineChars="200"/>
        <w:rPr>
          <w:rFonts w:ascii="仿宋" w:eastAsia="仿宋" w:hAnsi="仿宋" w:cs="仿宋" w:hint="eastAsia"/>
          <w:sz w:val="28"/>
          <w:lang w:eastAsia="zh-CN"/>
        </w:rPr>
      </w:pPr>
      <w:bookmarkStart w:id="12" w:name="_Toc30033"/>
      <w:r>
        <w:rPr>
          <w:rFonts w:ascii="仿宋" w:eastAsia="仿宋" w:hAnsi="仿宋" w:cs="仿宋" w:hint="eastAsia"/>
          <w:sz w:val="28"/>
          <w:lang w:eastAsia="zh-CN"/>
        </w:rPr>
        <w:t>三、HGS纸用阻燃剂项目建设背景及必要性分析</w:t>
      </w:r>
      <w:bookmarkEnd w:id="12"/>
    </w:p>
    <w:p>
      <w:pPr>
        <w:pStyle w:val="Heading2"/>
        <w:rPr>
          <w:rFonts w:ascii="仿宋" w:eastAsia="仿宋" w:hAnsi="仿宋" w:cs="仿宋" w:hint="eastAsia"/>
          <w:lang w:eastAsia="zh-CN"/>
        </w:rPr>
      </w:pPr>
      <w:bookmarkStart w:id="13" w:name="_Toc8557"/>
      <w:r>
        <w:rPr>
          <w:rFonts w:ascii="仿宋" w:eastAsia="仿宋" w:hAnsi="仿宋" w:cs="仿宋" w:hint="eastAsia"/>
          <w:lang w:eastAsia="zh-CN"/>
        </w:rPr>
        <w:t>(一)、HGS纸用阻燃剂项目背景分析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GS纸用阻燃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GS纸用阻燃剂项目在这个潮流中的定位。同时，我们将关注行业内涌现的新兴机遇，以便HGS纸用阻燃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GS纸用阻燃剂项目提供了强大的发展动力。我们将聚焦于行业内最新的技术发展趋势，包括但不限于人工智能、大数据分析、物联网等领域。通过深度的技术研究，我们将确保HGS纸用阻燃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GS纸用阻燃剂项目发展的源泉。我们将投入更多的精力对市场需求进行深入剖析，超越表面的需求，深入挖掘潜在的市场痛点和机遇。通过对市场需求的细致了解，HGS纸用阻燃剂项目将更有针对性地设计解决方案，满足市场的多样化需求，从而更好地促进HGS纸用阻燃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GS纸用阻燃剂项目战略至关重要。我们将对竞争态势进行更为深入的分析，包括但不限于市场份额、产品特点、客户满意度等多个维度。通过深度的竞争分析，HGS纸用阻燃剂项目将能够更准确地把握市场脉搏，制定具有竞争力的HGS纸用阻燃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HGS纸用阻燃剂项目的发展具有直接的影响。我们将进行更为全面的法规和政策分析，了解行业发展中的潜在法律风险和合规挑战。通过充分了解和遵守相关法规，HGS纸用阻燃剂项目将确保在法律框架内合法合规运营，为HGS纸用阻燃剂项目的稳健发展提供有力支持。</w:t>
      </w:r>
    </w:p>
    <w:p>
      <w:pPr>
        <w:pStyle w:val="Heading2"/>
        <w:ind w:firstLine="560" w:firstLineChars="200"/>
        <w:rPr>
          <w:rFonts w:ascii="仿宋" w:eastAsia="仿宋" w:hAnsi="仿宋" w:cs="仿宋" w:hint="eastAsia"/>
          <w:sz w:val="28"/>
          <w:lang w:eastAsia="zh-CN"/>
        </w:rPr>
      </w:pPr>
      <w:bookmarkStart w:id="14" w:name="_Toc21919"/>
      <w:r>
        <w:rPr>
          <w:rFonts w:ascii="仿宋" w:eastAsia="仿宋" w:hAnsi="仿宋" w:cs="仿宋" w:hint="eastAsia"/>
          <w:sz w:val="28"/>
          <w:lang w:eastAsia="zh-CN"/>
        </w:rPr>
        <w:t>(二)、HGS纸用阻燃剂项目建设必要性分析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建设的迫切性源于对行业发展趋势的深刻洞察。我们正处于一个行业变革的时代，科技创新、数字化转型成为企业发展的关键动力。HGS纸用阻燃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建设不仅仅是为了跟上潮流，更是为了通过技术创新推动企业的持续发展。通过引入先进的技术和解决方案，HGS纸用阻燃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GS纸用阻燃剂项目的建设成为必然选择，通过提高产品质量、拓展服务领域，从而在竞争中获得更多的机会。HGS纸用阻燃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GS纸用阻燃剂项目建设的必要性体现在对客户需求更精准的满足。通过HGS纸用阻燃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建设的背后是对企业持续创新的追求。只有通过不断创新，企业才能在竞争中立于不败之地。HGS纸用阻燃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216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155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HGS纸用阻燃剂项目的主要产品是XXXX，预计年产值为XXX万元。这一产品在市场中占据着重要的地位，其广泛的应用范围使得该HGS纸用阻燃剂项目的市场前景非常广阔。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GS纸用阻燃剂项目的xxx产品作为重要的原材料之一，将在多个领域发挥关键作用。其在建筑、交通、能源等方面的广泛应用将为整个产业链提供强大的支持，形成产业协同效应。HGS纸用阻燃剂项目的年产值XXX万XXX万XXX万万元不仅反映了其在市场上的巨大潜力，更预示着它对国民经济的积极贡献。这种关联度高、涉及面广的产业关系，使得该HGS纸用阻燃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5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总征地面积为XXXX平方米，相当于约XX.XX亩，其中净用地面积为XXXX平方米，红线范围内相当于约XX.XX亩。这一用地规模充分考虑了HGS纸用阻燃剂项目的建设需求，保障了HGS纸用阻燃剂项目在合适的空间内得以充分发展。HGS纸用阻燃剂项目规划的总建筑面积为XXXX平方米，其中主体工程建设占XXXX平方米，计容建筑面积达XXXX平方米。预计建筑工程的投资将达到XXXX万元，为HGS纸用阻燃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计划购置的设备共计XXXX台（套），设备购置费用为XXXX万元。这一设备购置计划充分考虑到HGS纸用阻燃剂项目的生产需求和技术要求，确保了HGS纸用阻燃剂项目在生产运营中具备先进的技术装备和高效的生产能力。设备的合理配置将为HGS纸用阻燃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https://d.book118.com/738025126023006033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DB634A"/>
    <w:rsid w:val="43DB63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25126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2024-01-31T07:00:00Z</dcterms:created>
  <dcterms:modified xsi:type="dcterms:W3CDTF">2024-01-31T07:01:02Z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127618B2DFD14E388FCC7EAE5F105086_11</vt:lpwstr>
  </property>
  <property fmtid="{D5CDD505-2E9C-101B-9397-08002B2CF9AE}" pid="3" name="KSOProductBuildVer">
    <vt:lpwstr>2052-12.1.0.16250</vt:lpwstr>
  </property>
</Properties>
</file>