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spacing w:before="0" w:line="1140" w:lineRule="exact"/>
        <w:ind w:left="269" w:right="1778" w:firstLine="0"/>
        <w:jc w:val="center"/>
        <w:rPr>
          <w:rFonts w:ascii="Microsoft JhengHei" w:eastAsia="Microsoft JhengHei" w:hint="eastAsia"/>
          <w:b/>
          <w:sz w:val="66"/>
        </w:rPr>
      </w:pPr>
      <w:r>
        <w:rPr>
          <w:rFonts w:ascii="Microsoft JhengHei" w:eastAsia="Microsoft JhengHei" w:hint="eastAsia"/>
          <w:b/>
          <w:spacing w:val="53"/>
          <w:sz w:val="66"/>
        </w:rPr>
        <w:t>创 业 计 划 书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6"/>
        <w:rPr>
          <w:rFonts w:ascii="Microsoft JhengHei"/>
          <w:b/>
          <w:sz w:val="22"/>
        </w:rPr>
      </w:pPr>
    </w:p>
    <w:p>
      <w:pPr>
        <w:spacing w:after="0"/>
        <w:rPr>
          <w:rFonts w:ascii="Microsoft JhengHei"/>
          <w:sz w:val="22"/>
        </w:rPr>
        <w:sectPr>
          <w:type w:val="continuous"/>
          <w:pgSz w:w="17860" w:h="25260"/>
          <w:pgMar w:top="2420" w:right="2140" w:bottom="280" w:left="2420" w:header="708" w:footer="708"/>
          <w:cols w:space="708"/>
        </w:sect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spacing w:before="10"/>
        <w:rPr>
          <w:rFonts w:ascii="Microsoft JhengHei"/>
          <w:b/>
          <w:sz w:val="51"/>
        </w:rPr>
      </w:pPr>
    </w:p>
    <w:p>
      <w:pPr>
        <w:spacing w:before="0"/>
        <w:ind w:left="280" w:right="0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w w:val="95"/>
          <w:sz w:val="48"/>
        </w:rPr>
        <w:t>规划</w:t>
      </w:r>
    </w:p>
    <w:p>
      <w:pPr>
        <w:pStyle w:val="BodyText"/>
        <w:rPr>
          <w:rFonts w:ascii="黑体"/>
          <w:sz w:val="48"/>
        </w:rPr>
      </w:pPr>
    </w:p>
    <w:p>
      <w:pPr>
        <w:pStyle w:val="BodyText"/>
        <w:spacing w:before="5"/>
        <w:rPr>
          <w:rFonts w:ascii="黑体"/>
          <w:sz w:val="68"/>
        </w:rPr>
      </w:pPr>
    </w:p>
    <w:p>
      <w:pPr>
        <w:spacing w:before="0"/>
        <w:ind w:left="280" w:right="0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w w:val="95"/>
          <w:sz w:val="48"/>
        </w:rPr>
        <w:t>财务规划</w:t>
      </w:r>
    </w:p>
    <w:p>
      <w:pPr>
        <w:spacing w:before="32" w:line="456" w:lineRule="auto"/>
        <w:ind w:left="-37" w:right="38" w:firstLine="3"/>
        <w:jc w:val="left"/>
        <w:rPr>
          <w:rFonts w:ascii="黑体" w:eastAsia="黑体" w:hint="eastAsia"/>
          <w:sz w:val="48"/>
        </w:rPr>
      </w:pPr>
      <w:r>
        <w:br w:type="column"/>
      </w:r>
      <w:r>
        <w:rPr>
          <w:rFonts w:ascii="黑体" w:eastAsia="黑体" w:hint="eastAsia"/>
          <w:spacing w:val="-2"/>
          <w:sz w:val="48"/>
        </w:rPr>
        <w:t>工程名称：</w:t>
      </w:r>
      <w:r>
        <w:rPr>
          <w:rFonts w:ascii="黑体" w:eastAsia="黑体" w:hint="eastAsia"/>
          <w:spacing w:val="-237"/>
          <w:sz w:val="48"/>
        </w:rPr>
        <w:t xml:space="preserve"> </w:t>
      </w:r>
      <w:r>
        <w:rPr>
          <w:rFonts w:ascii="黑体" w:eastAsia="黑体" w:hint="eastAsia"/>
          <w:spacing w:val="-5"/>
          <w:sz w:val="48"/>
        </w:rPr>
        <w:t>负 责 人：</w:t>
      </w: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48"/>
        </w:rPr>
      </w:pPr>
    </w:p>
    <w:p>
      <w:pPr>
        <w:spacing w:before="407"/>
        <w:ind w:left="-37" w:right="0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w w:val="95"/>
          <w:sz w:val="48"/>
        </w:rPr>
        <w:t>所在班级：</w:t>
      </w:r>
    </w:p>
    <w:p>
      <w:pPr>
        <w:spacing w:before="32"/>
        <w:ind w:left="280" w:right="0" w:firstLine="0"/>
        <w:jc w:val="left"/>
        <w:rPr>
          <w:rFonts w:ascii="黑体" w:eastAsia="黑体" w:hint="eastAsia"/>
          <w:sz w:val="48"/>
        </w:rPr>
      </w:pPr>
      <w:r>
        <w:br w:type="column"/>
      </w:r>
      <w:r>
        <w:rPr>
          <w:rFonts w:ascii="黑体" w:eastAsia="黑体" w:hint="eastAsia"/>
          <w:w w:val="95"/>
          <w:sz w:val="48"/>
        </w:rPr>
        <w:t>特产转销店</w:t>
      </w:r>
    </w:p>
    <w:p>
      <w:pPr>
        <w:pStyle w:val="BodyText"/>
        <w:spacing w:before="4"/>
        <w:rPr>
          <w:rFonts w:ascii="黑体"/>
          <w:sz w:val="43"/>
        </w:rPr>
      </w:pPr>
    </w:p>
    <w:p>
      <w:pPr>
        <w:spacing w:before="0" w:line="456" w:lineRule="auto"/>
        <w:ind w:left="280" w:right="665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spacing w:val="-18"/>
          <w:sz w:val="48"/>
        </w:rPr>
        <w:t xml:space="preserve">苏学哲 </w:t>
      </w:r>
      <w:r>
        <w:rPr>
          <w:rFonts w:ascii="Calibri" w:eastAsia="Calibri"/>
          <w:sz w:val="48"/>
        </w:rPr>
        <w:t>1321152122</w:t>
      </w:r>
      <w:r>
        <w:rPr>
          <w:rFonts w:ascii="Calibri" w:eastAsia="Calibri"/>
          <w:spacing w:val="66"/>
          <w:sz w:val="48"/>
        </w:rPr>
        <w:t xml:space="preserve"> </w:t>
      </w:r>
      <w:r>
        <w:rPr>
          <w:rFonts w:ascii="黑体" w:eastAsia="黑体" w:hint="eastAsia"/>
          <w:spacing w:val="11"/>
          <w:sz w:val="48"/>
        </w:rPr>
        <w:t>摘要 公司概述</w:t>
      </w:r>
      <w:r>
        <w:rPr>
          <w:rFonts w:ascii="黑体" w:eastAsia="黑体" w:hint="eastAsia"/>
          <w:spacing w:val="-24"/>
          <w:sz w:val="48"/>
        </w:rPr>
        <w:t xml:space="preserve">张伟伟 </w:t>
      </w:r>
      <w:r>
        <w:rPr>
          <w:rFonts w:ascii="Calibri" w:eastAsia="Calibri"/>
          <w:sz w:val="48"/>
        </w:rPr>
        <w:t>1321152136</w:t>
      </w:r>
      <w:r>
        <w:rPr>
          <w:rFonts w:ascii="Calibri" w:eastAsia="Calibri"/>
          <w:spacing w:val="-8"/>
          <w:sz w:val="48"/>
        </w:rPr>
        <w:t xml:space="preserve"> </w:t>
      </w:r>
      <w:r>
        <w:rPr>
          <w:rFonts w:ascii="黑体" w:eastAsia="黑体" w:hint="eastAsia"/>
          <w:sz w:val="48"/>
        </w:rPr>
        <w:t>产品介绍</w:t>
      </w:r>
    </w:p>
    <w:p>
      <w:pPr>
        <w:spacing w:before="4"/>
        <w:ind w:left="280" w:right="0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spacing w:val="22"/>
          <w:sz w:val="48"/>
        </w:rPr>
        <w:t xml:space="preserve">刘智福 </w:t>
      </w:r>
      <w:r>
        <w:rPr>
          <w:rFonts w:ascii="Calibri" w:eastAsia="Calibri"/>
          <w:sz w:val="48"/>
        </w:rPr>
        <w:t>1321152119</w:t>
      </w:r>
      <w:r>
        <w:rPr>
          <w:rFonts w:ascii="Calibri" w:eastAsia="Calibri"/>
          <w:spacing w:val="123"/>
          <w:sz w:val="48"/>
        </w:rPr>
        <w:t xml:space="preserve"> </w:t>
      </w:r>
      <w:r>
        <w:rPr>
          <w:rFonts w:ascii="黑体" w:eastAsia="黑体" w:hint="eastAsia"/>
          <w:spacing w:val="13"/>
          <w:sz w:val="48"/>
        </w:rPr>
        <w:t>市场分析 生产</w:t>
      </w:r>
    </w:p>
    <w:p>
      <w:pPr>
        <w:pStyle w:val="BodyText"/>
        <w:rPr>
          <w:rFonts w:ascii="黑体"/>
          <w:sz w:val="52"/>
        </w:rPr>
      </w:pPr>
    </w:p>
    <w:p>
      <w:pPr>
        <w:pStyle w:val="BodyText"/>
        <w:spacing w:before="4"/>
        <w:rPr>
          <w:rFonts w:ascii="黑体"/>
          <w:sz w:val="64"/>
        </w:rPr>
      </w:pPr>
    </w:p>
    <w:p>
      <w:pPr>
        <w:spacing w:before="0"/>
        <w:ind w:left="280" w:right="0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spacing w:val="52"/>
          <w:sz w:val="48"/>
        </w:rPr>
        <w:t xml:space="preserve">李成明 </w:t>
      </w:r>
      <w:r>
        <w:rPr>
          <w:rFonts w:ascii="Calibri" w:eastAsia="Calibri"/>
          <w:sz w:val="48"/>
        </w:rPr>
        <w:t>1321152108</w:t>
      </w:r>
      <w:r>
        <w:rPr>
          <w:rFonts w:ascii="Calibri" w:eastAsia="Calibri"/>
          <w:spacing w:val="214"/>
          <w:sz w:val="48"/>
        </w:rPr>
        <w:t xml:space="preserve"> </w:t>
      </w:r>
      <w:r>
        <w:rPr>
          <w:rFonts w:ascii="黑体" w:eastAsia="黑体" w:hint="eastAsia"/>
          <w:sz w:val="48"/>
        </w:rPr>
        <w:t>人员组织构造</w:t>
      </w:r>
    </w:p>
    <w:p>
      <w:pPr>
        <w:pStyle w:val="BodyText"/>
        <w:rPr>
          <w:rFonts w:ascii="黑体"/>
          <w:sz w:val="52"/>
        </w:rPr>
      </w:pPr>
    </w:p>
    <w:p>
      <w:pPr>
        <w:pStyle w:val="BodyText"/>
        <w:spacing w:before="5"/>
        <w:rPr>
          <w:rFonts w:ascii="黑体"/>
          <w:sz w:val="64"/>
        </w:rPr>
      </w:pPr>
    </w:p>
    <w:p>
      <w:pPr>
        <w:spacing w:before="0" w:line="456" w:lineRule="auto"/>
        <w:ind w:left="280" w:right="781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spacing w:val="-16"/>
          <w:sz w:val="48"/>
        </w:rPr>
        <w:t xml:space="preserve">王伟龙 </w:t>
      </w:r>
      <w:r>
        <w:rPr>
          <w:rFonts w:ascii="Calibri" w:eastAsia="Calibri"/>
          <w:sz w:val="48"/>
        </w:rPr>
        <w:t>1321152125</w:t>
      </w:r>
      <w:r>
        <w:rPr>
          <w:rFonts w:ascii="Calibri" w:eastAsia="Calibri"/>
          <w:spacing w:val="17"/>
          <w:sz w:val="48"/>
        </w:rPr>
        <w:t xml:space="preserve"> </w:t>
      </w:r>
      <w:r>
        <w:rPr>
          <w:rFonts w:ascii="黑体" w:eastAsia="黑体" w:hint="eastAsia"/>
          <w:spacing w:val="15"/>
          <w:sz w:val="48"/>
        </w:rPr>
        <w:t>风险分析 附录</w:t>
      </w:r>
      <w:r>
        <w:rPr>
          <w:rFonts w:ascii="黑体" w:eastAsia="黑体" w:hint="eastAsia"/>
          <w:sz w:val="48"/>
        </w:rPr>
        <w:t>会计一班</w:t>
      </w:r>
    </w:p>
    <w:p>
      <w:pPr>
        <w:spacing w:after="0" w:line="456" w:lineRule="auto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2420" w:right="2140" w:bottom="280" w:left="2420" w:header="708" w:footer="708"/>
          <w:pgNumType w:start="2"/>
          <w:cols w:num="3" w:space="708" w:equalWidth="0">
            <w:col w:w="2197" w:space="40"/>
            <w:col w:w="2402" w:space="160"/>
            <w:col w:w="8501" w:space="0"/>
          </w:cols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3"/>
        <w:rPr>
          <w:rFonts w:ascii="黑体"/>
          <w:sz w:val="28"/>
        </w:rPr>
      </w:pPr>
    </w:p>
    <w:p>
      <w:pPr>
        <w:pStyle w:val="Heading1"/>
        <w:spacing w:line="1332" w:lineRule="exact"/>
        <w:ind w:right="578"/>
      </w:pPr>
      <w:r>
        <w:rPr>
          <w:w w:val="95"/>
        </w:rPr>
        <w:t>第一局部：摘要</w:t>
      </w:r>
    </w:p>
    <w:p>
      <w:pPr>
        <w:pStyle w:val="BodyText"/>
        <w:spacing w:before="2"/>
        <w:rPr>
          <w:rFonts w:ascii="楷体"/>
          <w:b/>
          <w:sz w:val="146"/>
        </w:rPr>
      </w:pPr>
    </w:p>
    <w:p>
      <w:pPr>
        <w:pStyle w:val="Heading2"/>
        <w:ind w:left="3413"/>
      </w:pPr>
      <w:r>
        <w:rPr>
          <w:spacing w:val="-2"/>
        </w:rPr>
        <w:t>公 司 简 介</w:t>
      </w:r>
    </w:p>
    <w:p>
      <w:pPr>
        <w:pStyle w:val="BodyText"/>
        <w:spacing w:before="9"/>
        <w:rPr>
          <w:rFonts w:ascii="楷体"/>
          <w:b/>
          <w:sz w:val="114"/>
        </w:rPr>
      </w:pPr>
    </w:p>
    <w:p>
      <w:pPr>
        <w:spacing w:before="0" w:line="300" w:lineRule="auto"/>
        <w:ind w:left="280" w:right="8022" w:firstLine="0"/>
        <w:jc w:val="left"/>
        <w:rPr>
          <w:sz w:val="48"/>
        </w:rPr>
      </w:pPr>
      <w:r>
        <w:rPr>
          <w:rFonts w:ascii="楷体" w:eastAsia="楷体" w:hint="eastAsia"/>
          <w:b/>
          <w:spacing w:val="2"/>
          <w:w w:val="95"/>
          <w:position w:val="5"/>
          <w:sz w:val="54"/>
        </w:rPr>
        <w:t>公司名称</w:t>
      </w:r>
      <w:r>
        <w:rPr>
          <w:b/>
          <w:w w:val="95"/>
          <w:position w:val="-4"/>
          <w:sz w:val="42"/>
        </w:rPr>
        <w:t>：</w:t>
      </w:r>
      <w:r>
        <w:rPr>
          <w:rFonts w:ascii="黑体" w:eastAsia="黑体" w:hint="eastAsia"/>
          <w:w w:val="95"/>
          <w:sz w:val="48"/>
        </w:rPr>
        <w:t>特产转销</w:t>
      </w:r>
      <w:r>
        <w:rPr>
          <w:w w:val="95"/>
          <w:sz w:val="48"/>
        </w:rPr>
        <w:t>店</w:t>
      </w:r>
      <w:r>
        <w:rPr>
          <w:rFonts w:ascii="楷体" w:eastAsia="楷体" w:hint="eastAsia"/>
          <w:b/>
          <w:spacing w:val="2"/>
          <w:sz w:val="54"/>
        </w:rPr>
        <w:t>主要产品</w:t>
      </w:r>
      <w:r>
        <w:rPr>
          <w:b/>
          <w:position w:val="-9"/>
          <w:sz w:val="42"/>
        </w:rPr>
        <w:t>：</w:t>
      </w:r>
      <w:r>
        <w:rPr>
          <w:position w:val="-4"/>
          <w:sz w:val="48"/>
        </w:rPr>
        <w:t>特产</w:t>
      </w:r>
    </w:p>
    <w:p>
      <w:pPr>
        <w:spacing w:before="11" w:line="300" w:lineRule="auto"/>
        <w:ind w:left="280" w:right="5154" w:firstLine="0"/>
        <w:jc w:val="left"/>
        <w:rPr>
          <w:rFonts w:ascii="楷体" w:eastAsia="楷体" w:hint="eastAsia"/>
          <w:sz w:val="54"/>
        </w:rPr>
      </w:pPr>
      <w:r>
        <w:rPr>
          <w:rFonts w:ascii="楷体" w:eastAsia="楷体" w:hint="eastAsia"/>
          <w:b/>
          <w:spacing w:val="2"/>
          <w:w w:val="95"/>
          <w:position w:val="5"/>
          <w:sz w:val="54"/>
        </w:rPr>
        <w:t>业务范围</w:t>
      </w:r>
      <w:r>
        <w:rPr>
          <w:b/>
          <w:w w:val="95"/>
          <w:position w:val="-4"/>
          <w:sz w:val="42"/>
        </w:rPr>
        <w:t>：</w:t>
      </w:r>
      <w:r>
        <w:rPr>
          <w:w w:val="95"/>
          <w:sz w:val="48"/>
        </w:rPr>
        <w:t>销售特产、礼盒包装效劳</w:t>
      </w:r>
      <w:r>
        <w:rPr>
          <w:rFonts w:ascii="楷体" w:eastAsia="楷体" w:hint="eastAsia"/>
          <w:b/>
          <w:spacing w:val="2"/>
          <w:sz w:val="54"/>
        </w:rPr>
        <w:t>营销策略</w:t>
      </w:r>
      <w:r>
        <w:rPr>
          <w:rFonts w:ascii="楷体" w:eastAsia="楷体" w:hint="eastAsia"/>
          <w:sz w:val="54"/>
        </w:rPr>
        <w:t>：</w:t>
      </w:r>
    </w:p>
    <w:p>
      <w:pPr>
        <w:pStyle w:val="ListParagraph"/>
        <w:numPr>
          <w:ilvl w:val="0"/>
          <w:numId w:val="7"/>
        </w:numPr>
        <w:tabs>
          <w:tab w:val="left" w:pos="1678"/>
        </w:tabs>
        <w:spacing w:before="252" w:after="0" w:line="240" w:lineRule="auto"/>
        <w:ind w:left="1677" w:right="0" w:hanging="1128"/>
        <w:jc w:val="left"/>
        <w:rPr>
          <w:sz w:val="42"/>
        </w:rPr>
      </w:pPr>
      <w:r>
        <w:rPr>
          <w:sz w:val="42"/>
        </w:rPr>
        <w:t>促销打算和广告策略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7"/>
        </w:numPr>
        <w:tabs>
          <w:tab w:val="left" w:pos="1546"/>
        </w:tabs>
        <w:spacing w:before="1" w:after="0" w:line="240" w:lineRule="auto"/>
        <w:ind w:left="1545" w:right="0" w:hanging="1057"/>
        <w:jc w:val="left"/>
        <w:rPr>
          <w:sz w:val="42"/>
        </w:rPr>
      </w:pPr>
      <w:r>
        <w:rPr>
          <w:sz w:val="42"/>
        </w:rPr>
        <w:t>价格策略</w:t>
      </w:r>
    </w:p>
    <w:p>
      <w:pPr>
        <w:pStyle w:val="Heading3"/>
        <w:spacing w:before="132"/>
        <w:rPr>
          <w:sz w:val="42"/>
        </w:rPr>
      </w:pPr>
      <w:r>
        <w:rPr>
          <w:spacing w:val="2"/>
          <w:w w:val="95"/>
        </w:rPr>
        <w:t>公司战略目标</w:t>
      </w:r>
      <w:r>
        <w:rPr>
          <w:w w:val="95"/>
          <w:position w:val="-9"/>
          <w:sz w:val="42"/>
        </w:rPr>
        <w:t>：</w:t>
      </w:r>
    </w:p>
    <w:p>
      <w:pPr>
        <w:pStyle w:val="BodyText"/>
        <w:spacing w:before="185" w:line="321" w:lineRule="auto"/>
        <w:ind w:left="280" w:right="333" w:firstLine="838"/>
        <w:jc w:val="both"/>
      </w:pPr>
      <w:r>
        <w:t>第一、二年：建立自己的品牌，收回初期投资，积存无形资产，</w:t>
      </w:r>
      <w:r>
        <w:rPr>
          <w:spacing w:val="-208"/>
        </w:rPr>
        <w:t xml:space="preserve"> </w:t>
      </w:r>
      <w:r>
        <w:rPr>
          <w:spacing w:val="-21"/>
        </w:rPr>
        <w:t>其次年后开头盈利。尽管在特产店很多，但是我们会提高公司知名度，</w:t>
      </w:r>
      <w:r>
        <w:rPr>
          <w:spacing w:val="-208"/>
        </w:rPr>
        <w:t xml:space="preserve"> </w:t>
      </w:r>
      <w:r>
        <w:rPr>
          <w:spacing w:val="-20"/>
        </w:rPr>
        <w:t xml:space="preserve">使市场占有率最大化，。估量本阶段在厦门的市场占有率到达 </w:t>
      </w:r>
      <w:r>
        <w:t>20%；</w:t>
      </w:r>
    </w:p>
    <w:p>
      <w:pPr>
        <w:pStyle w:val="BodyText"/>
        <w:spacing w:line="321" w:lineRule="auto"/>
        <w:ind w:left="280" w:right="331" w:firstLine="838"/>
      </w:pPr>
      <w:r>
        <w:rPr>
          <w:spacing w:val="-21"/>
        </w:rPr>
        <w:t>第三、四年：进一步扩展公司工程，开发品与标准流程两手抓。</w:t>
      </w:r>
      <w:r>
        <w:rPr>
          <w:spacing w:val="-12"/>
        </w:rPr>
        <w:t>使公司拥有肯定品牌影响，扩大公司影响范围，为以后占据更大市场</w:t>
      </w:r>
      <w:r>
        <w:rPr>
          <w:spacing w:val="2"/>
        </w:rPr>
        <w:t>打下根底。估量本阶段在厦门的市场占有率到达</w:t>
      </w:r>
      <w:r>
        <w:t>40%，并开头建立省</w:t>
      </w:r>
    </w:p>
    <w:p>
      <w:pPr>
        <w:spacing w:after="0" w:line="321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https://d.book118.com/738030031134006023</w:t>
        </w:r>
      </w:hyperlink>
    </w:p>
    <w:p>
      <w:pPr>
        <w:spacing w:after="0" w:line="321" w:lineRule="auto"/>
      </w:pPr>
    </w:p>
    <w:sectPr>
      <w:pgSz w:w="17860" w:h="25260"/>
      <w:pgMar w:top="2420" w:right="2140" w:bottom="280" w:left="242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华文琥珀">
    <w:altName w:val="华文琥珀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781D7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1260"/>
        <w:jc w:val="left"/>
      </w:pPr>
      <w:rPr>
        <w:rFonts w:ascii="楷体" w:eastAsia="楷体" w:hAnsi="楷体" w:cs="楷体" w:hint="default"/>
        <w:b/>
        <w:bCs/>
        <w:spacing w:val="0"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1540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6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6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3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6" w:hanging="1260"/>
      </w:pPr>
      <w:rPr>
        <w:rFonts w:hint="default"/>
      </w:rPr>
    </w:lvl>
  </w:abstractNum>
  <w:abstractNum w:abstractNumId="1">
    <w:nsid w:val="0B070E3E"/>
    <w:multiLevelType w:val="hybridMultilevel"/>
    <w:tmpl w:val="00000000"/>
    <w:lvl w:ilvl="0">
      <w:start w:val="1"/>
      <w:numFmt w:val="decimal"/>
      <w:lvlText w:val="%1."/>
      <w:lvlJc w:val="left"/>
      <w:pPr>
        <w:ind w:left="597" w:hanging="317"/>
        <w:jc w:val="left"/>
      </w:pPr>
      <w:rPr>
        <w:rFonts w:ascii="Arial Narrow" w:eastAsia="Arial Narrow" w:hAnsi="Arial Narrow" w:cs="Arial Narrow" w:hint="default"/>
        <w:w w:val="109"/>
        <w:sz w:val="40"/>
        <w:szCs w:val="40"/>
      </w:rPr>
    </w:lvl>
    <w:lvl w:ilvl="1">
      <w:start w:val="0"/>
      <w:numFmt w:val="bullet"/>
      <w:lvlText w:val="•"/>
      <w:lvlJc w:val="left"/>
      <w:pPr>
        <w:ind w:left="1869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317"/>
      </w:pPr>
      <w:rPr>
        <w:rFonts w:hint="default"/>
      </w:rPr>
    </w:lvl>
  </w:abstractNum>
  <w:abstractNum w:abstractNumId="2">
    <w:nsid w:val="0F877E97"/>
    <w:multiLevelType w:val="hybridMultilevel"/>
    <w:tmpl w:val="00000000"/>
    <w:lvl w:ilvl="0">
      <w:start w:val="1"/>
      <w:numFmt w:val="decimal"/>
      <w:lvlText w:val="（%1）"/>
      <w:lvlJc w:val="left"/>
      <w:pPr>
        <w:ind w:left="133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3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1056"/>
      </w:pPr>
      <w:rPr>
        <w:rFonts w:hint="default"/>
      </w:rPr>
    </w:lvl>
  </w:abstractNum>
  <w:abstractNum w:abstractNumId="3">
    <w:nsid w:val="396C838E"/>
    <w:multiLevelType w:val="hybridMultilevel"/>
    <w:tmpl w:val="00000000"/>
    <w:lvl w:ilvl="0">
      <w:start w:val="1"/>
      <w:numFmt w:val="decimal"/>
      <w:lvlText w:val="（%1）"/>
      <w:lvlJc w:val="left"/>
      <w:pPr>
        <w:ind w:left="1677" w:hanging="1127"/>
        <w:jc w:val="righ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841" w:hanging="11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3" w:hanging="11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5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5" w:hanging="1127"/>
      </w:pPr>
      <w:rPr>
        <w:rFonts w:hint="default"/>
      </w:rPr>
    </w:lvl>
  </w:abstractNum>
  <w:abstractNum w:abstractNumId="4">
    <w:nsid w:val="3FEA04B1"/>
    <w:multiLevelType w:val="hybridMultilevel"/>
    <w:tmpl w:val="00000000"/>
    <w:lvl w:ilvl="0">
      <w:start w:val="1"/>
      <w:numFmt w:val="decimal"/>
      <w:lvlText w:val="（%1）"/>
      <w:lvlJc w:val="left"/>
      <w:pPr>
        <w:ind w:left="1677" w:hanging="1127"/>
        <w:jc w:val="righ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841" w:hanging="11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3" w:hanging="11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5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5" w:hanging="1127"/>
      </w:pPr>
      <w:rPr>
        <w:rFonts w:hint="default"/>
      </w:rPr>
    </w:lvl>
  </w:abstractNum>
  <w:abstractNum w:abstractNumId="5">
    <w:nsid w:val="4BEF3B7B"/>
    <w:multiLevelType w:val="hybridMultilevel"/>
    <w:tmpl w:val="00000000"/>
    <w:lvl w:ilvl="0">
      <w:start w:val="1"/>
      <w:numFmt w:val="upperLetter"/>
      <w:lvlText w:val="%1."/>
      <w:lvlJc w:val="left"/>
      <w:pPr>
        <w:ind w:left="1331" w:hanging="6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35" w:hanging="6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3" w:hanging="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5" w:hanging="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1" w:hanging="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620"/>
      </w:pPr>
      <w:rPr>
        <w:rFonts w:hint="default"/>
      </w:rPr>
    </w:lvl>
  </w:abstractNum>
  <w:abstractNum w:abstractNumId="6">
    <w:nsid w:val="691B77F7"/>
    <w:multiLevelType w:val="hybridMultilevel"/>
    <w:tmpl w:val="00000000"/>
    <w:lvl w:ilvl="0">
      <w:start w:val="1"/>
      <w:numFmt w:val="decimal"/>
      <w:lvlText w:val="（%1）"/>
      <w:lvlJc w:val="left"/>
      <w:pPr>
        <w:ind w:left="1412" w:hanging="1132"/>
        <w:jc w:val="left"/>
      </w:pPr>
      <w:rPr>
        <w:rFonts w:ascii="楷体" w:eastAsia="楷体" w:hAnsi="楷体" w:cs="楷体" w:hint="default"/>
        <w:b/>
        <w:bCs/>
        <w:spacing w:val="0"/>
        <w:w w:val="99"/>
        <w:sz w:val="43"/>
        <w:szCs w:val="43"/>
      </w:rPr>
    </w:lvl>
    <w:lvl w:ilvl="1">
      <w:start w:val="0"/>
      <w:numFmt w:val="bullet"/>
      <w:lvlText w:val="•"/>
      <w:lvlJc w:val="left"/>
      <w:pPr>
        <w:ind w:left="2607" w:hanging="11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11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3" w:hanging="11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11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11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11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5" w:hanging="11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1132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69"/>
      <w:jc w:val="center"/>
      <w:outlineLvl w:val="1"/>
    </w:pPr>
    <w:rPr>
      <w:rFonts w:ascii="楷体" w:eastAsia="楷体" w:hAnsi="楷体" w:cs="楷体"/>
      <w:b/>
      <w:bCs/>
      <w:sz w:val="108"/>
      <w:szCs w:val="108"/>
    </w:rPr>
  </w:style>
  <w:style w:type="paragraph" w:customStyle="1" w:styleId="Heading2">
    <w:name w:val="Heading 2"/>
    <w:basedOn w:val="Normal"/>
    <w:uiPriority w:val="1"/>
    <w:qFormat/>
    <w:pPr>
      <w:ind w:left="1450"/>
      <w:outlineLvl w:val="2"/>
    </w:pPr>
    <w:rPr>
      <w:rFonts w:ascii="楷体" w:eastAsia="楷体" w:hAnsi="楷体" w:cs="楷体"/>
      <w:b/>
      <w:bCs/>
      <w:sz w:val="78"/>
      <w:szCs w:val="78"/>
    </w:rPr>
  </w:style>
  <w:style w:type="paragraph" w:customStyle="1" w:styleId="Heading3">
    <w:name w:val="Heading 3"/>
    <w:basedOn w:val="Normal"/>
    <w:uiPriority w:val="1"/>
    <w:qFormat/>
    <w:pPr>
      <w:ind w:left="280"/>
      <w:outlineLvl w:val="3"/>
    </w:pPr>
    <w:rPr>
      <w:rFonts w:ascii="楷体" w:eastAsia="楷体" w:hAnsi="楷体" w:cs="楷体"/>
      <w:b/>
      <w:bCs/>
      <w:sz w:val="54"/>
      <w:szCs w:val="54"/>
    </w:rPr>
  </w:style>
  <w:style w:type="paragraph" w:customStyle="1" w:styleId="Heading4">
    <w:name w:val="Heading 4"/>
    <w:basedOn w:val="Normal"/>
    <w:uiPriority w:val="1"/>
    <w:qFormat/>
    <w:pPr>
      <w:spacing w:line="513" w:lineRule="exact"/>
      <w:ind w:left="280"/>
      <w:outlineLvl w:val="4"/>
    </w:pPr>
    <w:rPr>
      <w:rFonts w:ascii="楷体" w:eastAsia="楷体" w:hAnsi="楷体" w:cs="楷体"/>
      <w:b/>
      <w:bCs/>
      <w:i/>
      <w:sz w:val="54"/>
      <w:szCs w:val="54"/>
    </w:rPr>
  </w:style>
  <w:style w:type="paragraph" w:customStyle="1" w:styleId="Heading5">
    <w:name w:val="Heading 5"/>
    <w:basedOn w:val="Normal"/>
    <w:uiPriority w:val="1"/>
    <w:qFormat/>
    <w:pPr>
      <w:ind w:left="280"/>
      <w:outlineLvl w:val="5"/>
    </w:pPr>
    <w:rPr>
      <w:rFonts w:ascii="楷体" w:eastAsia="楷体" w:hAnsi="楷体" w:cs="楷体"/>
      <w:b/>
      <w:bCs/>
      <w:sz w:val="45"/>
      <w:szCs w:val="45"/>
    </w:rPr>
  </w:style>
  <w:style w:type="paragraph" w:customStyle="1" w:styleId="Heading6">
    <w:name w:val="Heading 6"/>
    <w:basedOn w:val="Normal"/>
    <w:uiPriority w:val="1"/>
    <w:qFormat/>
    <w:pPr>
      <w:ind w:left="280"/>
      <w:outlineLvl w:val="6"/>
    </w:pPr>
    <w:rPr>
      <w:rFonts w:ascii="楷体" w:eastAsia="楷体" w:hAnsi="楷体" w:cs="楷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412" w:hanging="113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8030031134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2023-10-08T03:21:46Z</dcterms:created>
  <dcterms:modified xsi:type="dcterms:W3CDTF">2023-10-08T03:21:46Z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2023-04-16T00:00:00Z</vt:filetime>
  </property>
  <property fmtid="{D5CDD505-2E9C-101B-9397-08002B2CF9AE}" pid="3" name="LastSaved">
    <vt:filetime>2023-10-08T00:00:00Z</vt:filetime>
  </property>
</Properties>
</file>